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《汕尾市捷胜运动小镇策划及概念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规划设计方案》编制说明</w:t>
      </w:r>
    </w:p>
    <w:bookmarkEnd w:id="0"/>
    <w:p>
      <w:pPr>
        <w:spacing w:line="360" w:lineRule="auto"/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一、项目背景</w:t>
      </w:r>
    </w:p>
    <w:p>
      <w:pPr>
        <w:spacing w:line="360" w:lineRule="auto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本项目用地位于汕尾城区捷胜镇西南方，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X</w:t>
      </w:r>
      <w:r>
        <w:rPr>
          <w:rFonts w:ascii="仿宋" w:hAnsi="仿宋" w:eastAsia="仿宋" w:cs="宋体"/>
          <w:sz w:val="30"/>
          <w:szCs w:val="30"/>
        </w:rPr>
        <w:t>124县道</w:t>
      </w:r>
      <w:r>
        <w:rPr>
          <w:rFonts w:hint="eastAsia" w:ascii="仿宋" w:hAnsi="仿宋" w:eastAsia="仿宋" w:cs="宋体"/>
          <w:sz w:val="30"/>
          <w:szCs w:val="30"/>
        </w:rPr>
        <w:t>两</w:t>
      </w:r>
      <w:r>
        <w:rPr>
          <w:rFonts w:ascii="仿宋" w:hAnsi="仿宋" w:eastAsia="仿宋" w:cs="宋体"/>
          <w:sz w:val="30"/>
          <w:szCs w:val="30"/>
        </w:rPr>
        <w:t>侧，项目总用地面积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ascii="仿宋" w:hAnsi="仿宋" w:eastAsia="仿宋" w:cs="宋体"/>
          <w:sz w:val="30"/>
          <w:szCs w:val="30"/>
        </w:rPr>
        <w:t>48.9公顷</w:t>
      </w:r>
      <w:r>
        <w:rPr>
          <w:rFonts w:hint="eastAsia" w:ascii="仿宋" w:hAnsi="仿宋" w:eastAsia="仿宋" w:cs="宋体"/>
          <w:sz w:val="30"/>
          <w:szCs w:val="30"/>
        </w:rPr>
        <w:t>。项目</w:t>
      </w:r>
      <w:r>
        <w:rPr>
          <w:rFonts w:ascii="仿宋" w:hAnsi="仿宋" w:eastAsia="仿宋" w:cs="宋体"/>
          <w:sz w:val="30"/>
          <w:szCs w:val="30"/>
        </w:rPr>
        <w:t>范围内已建成消防训练基地，市粮食储备仓库及城区粮食储备仓库</w:t>
      </w:r>
      <w:r>
        <w:rPr>
          <w:rFonts w:hint="eastAsia" w:ascii="仿宋" w:hAnsi="仿宋" w:eastAsia="仿宋" w:cs="宋体"/>
          <w:sz w:val="30"/>
          <w:szCs w:val="30"/>
        </w:rPr>
        <w:t>，规划待建体育运动学校，职业技能培训学校及公共卫生中心。</w:t>
      </w:r>
    </w:p>
    <w:p>
      <w:pPr>
        <w:spacing w:line="360" w:lineRule="auto"/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二、规划内容</w:t>
      </w:r>
    </w:p>
    <w:p>
      <w:pPr>
        <w:spacing w:line="360" w:lineRule="auto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项目规划方案中，以设计范围的48.9公顷用地为中心，对周边27.32平方公里区域进行总体规划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="宋体"/>
          <w:sz w:val="30"/>
          <w:szCs w:val="30"/>
        </w:rPr>
        <w:t>规划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形成</w:t>
      </w:r>
      <w:r>
        <w:rPr>
          <w:rFonts w:hint="eastAsia" w:ascii="仿宋" w:hAnsi="仿宋" w:eastAsia="仿宋" w:cs="宋体"/>
          <w:sz w:val="30"/>
          <w:szCs w:val="30"/>
        </w:rPr>
        <w:t>体育运动、圩镇文商旅服务、绿美生态修复及农渔旅融合体验四大板块及两条精品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游径</w:t>
      </w:r>
      <w:r>
        <w:rPr>
          <w:rFonts w:hint="eastAsia" w:ascii="仿宋" w:hAnsi="仿宋" w:eastAsia="仿宋" w:cs="宋体"/>
          <w:sz w:val="30"/>
          <w:szCs w:val="30"/>
        </w:rPr>
        <w:t>，提炼“千年卫所·热血小镇”的项目定位，打造以“体育+”、“国防+”为主题的运动小镇。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</w:rPr>
      </w:pPr>
      <w:r>
        <w:rPr>
          <w:rFonts w:ascii="仿宋" w:hAnsi="仿宋" w:eastAsia="仿宋" w:cs="宋体"/>
          <w:sz w:val="30"/>
          <w:szCs w:val="30"/>
        </w:rPr>
        <w:t>规划以融合共享为核心设计理念，通过对各项目功能进行需求分析，于中心设置核心共享区，置入运动馆，食堂，报告厅，标准400米跑道等共享功能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ascii="仿宋" w:hAnsi="仿宋" w:eastAsia="仿宋" w:cs="宋体"/>
          <w:sz w:val="30"/>
          <w:szCs w:val="30"/>
        </w:rPr>
        <w:t>并设三级开放系统，合理利用各地块闲时可共享资源</w:t>
      </w:r>
      <w:r>
        <w:rPr>
          <w:rFonts w:hint="eastAsia" w:ascii="仿宋" w:hAnsi="仿宋" w:eastAsia="仿宋" w:cs="宋体"/>
          <w:sz w:val="30"/>
          <w:szCs w:val="30"/>
        </w:rPr>
        <w:t>对公众开放</w:t>
      </w:r>
      <w:r>
        <w:rPr>
          <w:rFonts w:ascii="仿宋" w:hAnsi="仿宋" w:eastAsia="仿宋" w:cs="宋体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以活力潮流运动为核心功能，服务周边市民及游客。规划设计中，以集约共享的功能布局、绿色低碳的建筑设计、新旧协同的建筑风格、因地制宜的场地改造、融树入景的环境营造，</w:t>
      </w:r>
      <w:r>
        <w:rPr>
          <w:rFonts w:ascii="仿宋" w:hAnsi="仿宋" w:eastAsia="仿宋" w:cs="宋体"/>
          <w:sz w:val="30"/>
          <w:szCs w:val="30"/>
        </w:rPr>
        <w:t>打造活力</w:t>
      </w:r>
      <w:r>
        <w:rPr>
          <w:rFonts w:hint="eastAsia" w:ascii="仿宋" w:hAnsi="仿宋" w:eastAsia="仿宋" w:cs="宋体"/>
          <w:sz w:val="30"/>
          <w:szCs w:val="30"/>
        </w:rPr>
        <w:t>开放</w:t>
      </w:r>
      <w:r>
        <w:rPr>
          <w:rFonts w:ascii="仿宋" w:hAnsi="仿宋" w:eastAsia="仿宋" w:cs="宋体"/>
          <w:sz w:val="30"/>
          <w:szCs w:val="30"/>
        </w:rPr>
        <w:t>，融合共享的运动小镇</w:t>
      </w:r>
      <w:r>
        <w:rPr>
          <w:rFonts w:hint="eastAsia" w:ascii="仿宋" w:hAnsi="仿宋" w:eastAsia="仿宋" w:cs="宋体"/>
          <w:sz w:val="30"/>
          <w:szCs w:val="30"/>
        </w:rPr>
        <w:t>，</w:t>
      </w:r>
      <w:r>
        <w:rPr>
          <w:rFonts w:ascii="仿宋" w:hAnsi="仿宋" w:eastAsia="仿宋" w:cs="宋体"/>
          <w:sz w:val="30"/>
          <w:szCs w:val="30"/>
        </w:rPr>
        <w:t>彰显浪涌红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海</w:t>
      </w:r>
      <w:r>
        <w:rPr>
          <w:rFonts w:ascii="仿宋" w:hAnsi="仿宋" w:eastAsia="仿宋" w:cs="宋体"/>
          <w:sz w:val="30"/>
          <w:szCs w:val="30"/>
        </w:rPr>
        <w:t>湾，热血捷胜的新风貌。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YmViODI1YjYwOWI1ZTA3NWNkMjRhNDhjYjcxYTkifQ=="/>
  </w:docVars>
  <w:rsids>
    <w:rsidRoot w:val="00697721"/>
    <w:rsid w:val="0004371A"/>
    <w:rsid w:val="001A261F"/>
    <w:rsid w:val="001C0710"/>
    <w:rsid w:val="00202AB6"/>
    <w:rsid w:val="00281E16"/>
    <w:rsid w:val="002C27F6"/>
    <w:rsid w:val="003C5E90"/>
    <w:rsid w:val="003F4791"/>
    <w:rsid w:val="005437B6"/>
    <w:rsid w:val="00572010"/>
    <w:rsid w:val="00641FF6"/>
    <w:rsid w:val="00697721"/>
    <w:rsid w:val="006D170B"/>
    <w:rsid w:val="00760B8B"/>
    <w:rsid w:val="007D431D"/>
    <w:rsid w:val="0096247C"/>
    <w:rsid w:val="00964EF6"/>
    <w:rsid w:val="009D4EA7"/>
    <w:rsid w:val="00A203EF"/>
    <w:rsid w:val="00AD2743"/>
    <w:rsid w:val="00E0475A"/>
    <w:rsid w:val="00E4207D"/>
    <w:rsid w:val="00F5256E"/>
    <w:rsid w:val="131E20CE"/>
    <w:rsid w:val="545C5177"/>
    <w:rsid w:val="5C933DDA"/>
    <w:rsid w:val="7641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eastAsia="微软雅黑" w:cs="Courier New"/>
      <w:kern w:val="0"/>
      <w:sz w:val="22"/>
      <w:szCs w:val="21"/>
      <w14:ligatures w14:val="none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uiPriority w:val="0"/>
    <w:rPr>
      <w:rFonts w:ascii="宋体" w:hAnsi="Courier New" w:eastAsia="微软雅黑" w:cs="Courier New"/>
      <w:kern w:val="0"/>
      <w:sz w:val="22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477</Characters>
  <Lines>11</Lines>
  <Paragraphs>3</Paragraphs>
  <TotalTime>67</TotalTime>
  <ScaleCrop>false</ScaleCrop>
  <LinksUpToDate>false</LinksUpToDate>
  <CharactersWithSpaces>477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2024-06-19T08:00:00Z</dcterms:created>
  <dc:creator>Yuanpu HUANG</dc:creator>
  <cp:lastModifiedBy>李</cp:lastModifiedBy>
  <dcterms:modified xsi:type="dcterms:W3CDTF">2024-06-20T09:19:25Z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8F20600D7F9B488A9B1E237D9AB93837_13</vt:lpwstr>
  </property>
</Properties>
</file>