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Lines="40" w:afterAutospacing="0" w:line="240" w:lineRule="auto"/>
        <w:ind w:firstLine="880" w:firstLineChars="200"/>
        <w:jc w:val="center"/>
        <w:rPr>
          <w:rFonts w:hint="eastAsia"/>
          <w:sz w:val="28"/>
          <w:szCs w:val="28"/>
        </w:rPr>
      </w:pPr>
      <w:r>
        <w:rPr>
          <w:rFonts w:hint="eastAsia" w:ascii="黑体" w:hAnsi="黑体" w:eastAsia="黑体" w:cs="黑体"/>
          <w:sz w:val="44"/>
          <w:szCs w:val="44"/>
          <w:lang w:val="en-US" w:eastAsia="zh-CN"/>
        </w:rPr>
        <w:t>陆</w:t>
      </w:r>
      <w:r>
        <w:rPr>
          <w:rFonts w:hint="eastAsia" w:ascii="黑体" w:hAnsi="黑体" w:eastAsia="黑体" w:cs="黑体"/>
          <w:sz w:val="44"/>
          <w:szCs w:val="44"/>
          <w:lang w:val="en-US" w:eastAsia="zh-CN"/>
        </w:rPr>
        <w:t>丰市林启恩纪念中学2024年普通高中“启慧班”自主招生简章</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根据汕尾市教育局《关于2024年普通高中自主招生工作的通知》和《关于下达2024-2025学年度普通高中学校招生计划的通知》精神，特制定我校“启慧班”（理工类）招生简章。</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一、学校简介</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陆丰市林启恩纪念中学是印尼爱国华侨林如光先生于1986年捐资兴建的一所公办学校，是汕尾市传统名校。学校现为广东省一级学校、广东省普通高中教学水平优秀等级学校、广东省德育示范学校、广东省现代教育技术实验学校、广东省安全文明校园、全国绿色学校、全国群众体育先进单位、全国中小学国防教育示范学校。学校成为全国各类重点大学的优质生源基地。</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二、招生计划</w:t>
      </w:r>
    </w:p>
    <w:p>
      <w:pPr>
        <w:ind w:firstLine="640" w:firstLineChars="200"/>
        <w:rPr>
          <w:rFonts w:hint="eastAsia"/>
          <w:sz w:val="28"/>
          <w:szCs w:val="28"/>
        </w:rPr>
      </w:pPr>
      <w:r>
        <w:rPr>
          <w:rFonts w:hint="eastAsia" w:ascii="仿宋" w:hAnsi="仿宋" w:eastAsia="仿宋" w:cs="仿宋"/>
          <w:b w:val="0"/>
          <w:bCs w:val="0"/>
          <w:kern w:val="0"/>
          <w:sz w:val="32"/>
          <w:szCs w:val="32"/>
          <w:lang w:val="en-US" w:eastAsia="zh-CN" w:bidi="ar"/>
        </w:rPr>
        <w:t>2024年学校自主招生面向陆丰市招收具有数理特长和创新潜力的初中毕业生，计划招收理工类40人。</w:t>
      </w:r>
    </w:p>
    <w:p>
      <w:pPr>
        <w:numPr>
          <w:ilvl w:val="0"/>
          <w:numId w:val="0"/>
        </w:numPr>
        <w:ind w:leftChars="200"/>
        <w:rPr>
          <w:rFonts w:hint="eastAsia" w:ascii="仿宋" w:hAnsi="仿宋" w:eastAsia="仿宋" w:cs="仿宋"/>
          <w:b/>
          <w:bCs/>
          <w:sz w:val="32"/>
          <w:szCs w:val="32"/>
          <w:highlight w:val="none"/>
          <w:lang w:val="en-US" w:eastAsia="zh-CN"/>
        </w:rPr>
      </w:pPr>
      <w:r>
        <w:rPr>
          <w:rFonts w:hint="eastAsia"/>
          <w:b/>
          <w:bCs/>
          <w:sz w:val="28"/>
          <w:szCs w:val="28"/>
          <w:lang w:eastAsia="zh-CN"/>
        </w:rPr>
        <w:t>三</w:t>
      </w:r>
      <w:r>
        <w:rPr>
          <w:rFonts w:hint="eastAsia" w:ascii="仿宋" w:hAnsi="仿宋" w:eastAsia="仿宋" w:cs="仿宋"/>
          <w:b/>
          <w:bCs/>
          <w:sz w:val="32"/>
          <w:szCs w:val="32"/>
          <w:highlight w:val="none"/>
          <w:lang w:val="en-US" w:eastAsia="zh-CN"/>
        </w:rPr>
        <w:t>、招生条件及要求</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1.热爱祖国，遵纪守法，品行端正，身心健康；</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2.具有强烈的数理学习兴趣和求知欲，具备扎实的数理基础；</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3.2024年中考总成绩（含体育）不低于当年度学校第一批次普通生最低录取投档分数线。</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四、报名时间与方式</w:t>
      </w:r>
    </w:p>
    <w:p>
      <w:pPr>
        <w:ind w:firstLine="640" w:firstLineChars="200"/>
        <w:rPr>
          <w:rFonts w:hint="eastAsia"/>
          <w:sz w:val="28"/>
          <w:szCs w:val="28"/>
          <w:lang w:val="en-US" w:eastAsia="zh-CN"/>
        </w:rPr>
      </w:pPr>
      <w:r>
        <w:rPr>
          <w:rFonts w:hint="eastAsia" w:ascii="仿宋" w:hAnsi="仿宋" w:eastAsia="仿宋" w:cs="仿宋"/>
          <w:b w:val="0"/>
          <w:bCs w:val="0"/>
          <w:kern w:val="0"/>
          <w:sz w:val="32"/>
          <w:szCs w:val="32"/>
          <w:lang w:val="en-US" w:eastAsia="zh-CN" w:bidi="ar"/>
        </w:rPr>
        <w:t>报名时间与中考志愿填报时间一致。有意向报考林启恩纪念中学“启慧班”（理工类）自主招生的考生，须在2024年中考志愿填报规定时间内在中考志愿填报系统提前批次填报林启恩纪念中学“启慧班”（理工类）自主招生志愿，即完成报名手续。</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五、考核方式</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中考结束后，学校对报名考生资格进行初审；中考成绩公布后按数学、物理两科总分从高到低排序，按1：3确定理工类自主招生候选考生名单，最低分数多人等同的，则一并选取，入围名单报汕尾市教育局审核后再在学校公众号进行公布。入围候选名单的考生须参加汕尾市统一举行的普通高中理工类特长生综合能力考核（考核时间、地点及内容另行通知）。</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六、录取方式</w:t>
      </w:r>
    </w:p>
    <w:p>
      <w:pPr>
        <w:ind w:firstLine="640" w:firstLineChars="200"/>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填报志愿考生的综合成绩从高到低顺序录取，最低分数多人等同的，则一并录取。考生综合成绩由考生中考成绩和综合能力考核成绩组成，计算方式为：考生综合成绩=考生中考成绩×35%+综合能力考核成绩×(中考总分值÷综合能力考核总分值）×65%。考生在提前批次自主招生被录取后不再参加后面招生批次的录取。如果没有被录取，不影响考生其它批次的录取。</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default"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七、培养机制</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1.学</w:t>
      </w:r>
      <w:bookmarkStart w:id="1" w:name="_GoBack"/>
      <w:bookmarkEnd w:id="1"/>
      <w:r>
        <w:rPr>
          <w:rFonts w:hint="eastAsia" w:ascii="仿宋" w:hAnsi="仿宋" w:eastAsia="仿宋" w:cs="仿宋"/>
          <w:b w:val="0"/>
          <w:bCs w:val="0"/>
          <w:kern w:val="0"/>
          <w:sz w:val="32"/>
          <w:szCs w:val="32"/>
          <w:lang w:val="en-US" w:eastAsia="zh-CN" w:bidi="ar"/>
        </w:rPr>
        <w:t>校配备最优秀的师资团队，提供个性化的教学和辅导；</w:t>
      </w:r>
    </w:p>
    <w:p>
      <w:pPr>
        <w:ind w:firstLine="640" w:firstLineChars="200"/>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2.共享与学校友好结对的名校深圳市翠园中学名师资源，定期邀请对方奥林匹克竞赛金牌教练来校授课；</w:t>
      </w:r>
    </w:p>
    <w:p>
      <w:pPr>
        <w:ind w:firstLine="640" w:firstLineChars="200"/>
        <w:rPr>
          <w:rFonts w:hint="eastAsia" w:eastAsiaTheme="minorEastAsia"/>
          <w:sz w:val="28"/>
          <w:szCs w:val="28"/>
          <w:lang w:eastAsia="zh-CN"/>
        </w:rPr>
      </w:pPr>
      <w:bookmarkStart w:id="0" w:name="_Hlk134480164"/>
      <w:bookmarkEnd w:id="0"/>
      <w:r>
        <w:rPr>
          <w:rFonts w:hint="eastAsia" w:ascii="仿宋" w:hAnsi="仿宋" w:eastAsia="仿宋" w:cs="仿宋"/>
          <w:b w:val="0"/>
          <w:bCs w:val="0"/>
          <w:kern w:val="0"/>
          <w:sz w:val="32"/>
          <w:szCs w:val="32"/>
          <w:lang w:val="en-US" w:eastAsia="zh-CN" w:bidi="ar"/>
        </w:rPr>
        <w:t>3.学校为“启慧班”量身定制高中三年培养计划，建立拔尖创新人才培养课程体系，实施名校培养方案；加强与高校有机衔接，拓展与高校的信息对接渠道，形成一体化人才培养机制，为著名高校输送优秀人才。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八、招生咨询</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1.学校地址：陆丰市东海街道陆城广汕公路北侧。</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2.咨询电话：13500081266（王老师） 0660-8823921（座机）。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2" w:firstLineChars="200"/>
        <w:jc w:val="both"/>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九、附则</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本方案自发布之日起生效，解释权归我校所有。</w:t>
      </w:r>
    </w:p>
    <w:p>
      <w:pPr>
        <w:ind w:firstLine="640" w:firstLineChars="200"/>
        <w:rPr>
          <w:rFonts w:hint="eastAsia" w:ascii="仿宋" w:hAnsi="仿宋" w:eastAsia="仿宋" w:cs="仿宋"/>
          <w:b w:val="0"/>
          <w:bCs w:val="0"/>
          <w:kern w:val="0"/>
          <w:sz w:val="32"/>
          <w:szCs w:val="32"/>
          <w:lang w:val="en-US" w:eastAsia="zh-CN" w:bidi="ar"/>
        </w:rPr>
      </w:pPr>
    </w:p>
    <w:p>
      <w:pPr>
        <w:rPr>
          <w:rFonts w:hint="eastAsia"/>
          <w:sz w:val="28"/>
          <w:szCs w:val="28"/>
        </w:rPr>
      </w:pPr>
    </w:p>
    <w:p>
      <w:pPr>
        <w:ind w:firstLine="560" w:firstLineChars="200"/>
        <w:jc w:val="right"/>
        <w:rPr>
          <w:rFonts w:hint="default"/>
          <w:sz w:val="28"/>
          <w:szCs w:val="28"/>
          <w:lang w:val="en-US" w:eastAsia="zh-CN"/>
        </w:rPr>
      </w:pPr>
      <w:r>
        <w:rPr>
          <w:rFonts w:hint="eastAsia"/>
          <w:sz w:val="28"/>
          <w:szCs w:val="28"/>
          <w:lang w:val="en-US" w:eastAsia="zh-CN"/>
        </w:rPr>
        <w:t xml:space="preserve">                            陆丰市林启恩纪念中学</w:t>
      </w:r>
    </w:p>
    <w:p>
      <w:pPr>
        <w:ind w:firstLine="560" w:firstLineChars="200"/>
        <w:jc w:val="right"/>
        <w:rPr>
          <w:rFonts w:hint="eastAsia"/>
          <w:lang w:eastAsia="zh-CN"/>
        </w:rPr>
      </w:pPr>
      <w:r>
        <w:rPr>
          <w:rFonts w:hint="eastAsia"/>
          <w:sz w:val="28"/>
          <w:szCs w:val="28"/>
          <w:lang w:val="en-US" w:eastAsia="zh-CN"/>
        </w:rPr>
        <w:t xml:space="preserve">                              2024年5月17日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0835922d-ead2-4ecb-bb0e-dd1d5973b448"/>
  </w:docVars>
  <w:rsids>
    <w:rsidRoot w:val="017E5A68"/>
    <w:rsid w:val="017E5A68"/>
    <w:rsid w:val="02056EA5"/>
    <w:rsid w:val="0543026B"/>
    <w:rsid w:val="09464FAF"/>
    <w:rsid w:val="0E767FF6"/>
    <w:rsid w:val="133726DD"/>
    <w:rsid w:val="14A979BF"/>
    <w:rsid w:val="1A4C1299"/>
    <w:rsid w:val="244A2F6C"/>
    <w:rsid w:val="25CE6C15"/>
    <w:rsid w:val="2B8957CF"/>
    <w:rsid w:val="300C3763"/>
    <w:rsid w:val="308519E0"/>
    <w:rsid w:val="32FC4D34"/>
    <w:rsid w:val="37A778DB"/>
    <w:rsid w:val="37F34351"/>
    <w:rsid w:val="3DE11523"/>
    <w:rsid w:val="40994F97"/>
    <w:rsid w:val="455D2D04"/>
    <w:rsid w:val="49E41E81"/>
    <w:rsid w:val="4D4B11B2"/>
    <w:rsid w:val="4EBF92F9"/>
    <w:rsid w:val="4EFB3EDB"/>
    <w:rsid w:val="598D23D7"/>
    <w:rsid w:val="5ADA4825"/>
    <w:rsid w:val="68733AA2"/>
    <w:rsid w:val="6FFF8043"/>
    <w:rsid w:val="74010A5D"/>
    <w:rsid w:val="78101842"/>
    <w:rsid w:val="7A883925"/>
    <w:rsid w:val="7FFD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1119</Words>
  <Characters>1184</Characters>
  <Lines>0</Lines>
  <Paragraphs>0</Paragraphs>
  <TotalTime>75</TotalTime>
  <ScaleCrop>false</ScaleCrop>
  <LinksUpToDate>false</LinksUpToDate>
  <CharactersWithSpaces>1243</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2024-05-03T23:28:00Z</dcterms:created>
  <dc:creator>Administrator</dc:creator>
  <cp:lastModifiedBy>chenhuiyong</cp:lastModifiedBy>
  <dcterms:modified xsi:type="dcterms:W3CDTF">2024-05-17T13:19:11Z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CC67ACEBD67D41AA94B717DA9C2E241C_13</vt:lpwstr>
  </property>
</Properties>
</file>