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80" w:lineRule="atLeast"/>
        <w:jc w:val="left"/>
        <w:outlineLvl w:val="0"/>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附件1</w:t>
      </w:r>
    </w:p>
    <w:p>
      <w:pPr>
        <w:pStyle w:val="2"/>
        <w:spacing w:line="580" w:lineRule="atLeast"/>
        <w:rPr>
          <w:rFonts w:hint="default" w:ascii="Calibri" w:hAnsi="Calibri" w:eastAsia="宋体" w:cs="Times New Roman"/>
          <w:b w:val="0"/>
          <w:bCs w:val="0"/>
          <w:sz w:val="21"/>
          <w:szCs w:val="22"/>
          <w:lang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sz w:val="44"/>
          <w:szCs w:val="44"/>
          <w:lang w:bidi="ar"/>
        </w:rPr>
        <w:t>202</w:t>
      </w:r>
      <w:r>
        <w:rPr>
          <w:rFonts w:hint="eastAsia" w:ascii="方正公文小标宋" w:hAnsi="方正公文小标宋" w:eastAsia="方正公文小标宋" w:cs="方正公文小标宋"/>
          <w:b w:val="0"/>
          <w:bCs w:val="0"/>
          <w:sz w:val="44"/>
          <w:szCs w:val="44"/>
          <w:lang w:val="en-US" w:eastAsia="zh-CN" w:bidi="ar"/>
        </w:rPr>
        <w:t>4</w:t>
      </w:r>
      <w:r>
        <w:rPr>
          <w:rFonts w:hint="eastAsia" w:ascii="方正公文小标宋" w:hAnsi="方正公文小标宋" w:eastAsia="方正公文小标宋" w:cs="方正公文小标宋"/>
          <w:b w:val="0"/>
          <w:bCs w:val="0"/>
          <w:sz w:val="44"/>
          <w:szCs w:val="44"/>
        </w:rPr>
        <w:t>年</w:t>
      </w:r>
      <w:r>
        <w:rPr>
          <w:rFonts w:hint="eastAsia" w:ascii="方正公文小标宋" w:hAnsi="方正公文小标宋" w:eastAsia="方正公文小标宋" w:cs="方正公文小标宋"/>
          <w:b w:val="0"/>
          <w:bCs w:val="0"/>
          <w:color w:val="auto"/>
          <w:kern w:val="0"/>
          <w:sz w:val="44"/>
          <w:szCs w:val="44"/>
          <w:lang w:eastAsia="zh-CN" w:bidi="ar"/>
        </w:rPr>
        <w:t>汕尾市促进工业经济高质量发展专项资金（企业技术改造）</w:t>
      </w:r>
      <w:r>
        <w:rPr>
          <w:rFonts w:hint="eastAsia" w:ascii="方正公文小标宋" w:hAnsi="方正公文小标宋" w:eastAsia="方正公文小标宋" w:cs="方正公文小标宋"/>
          <w:b w:val="0"/>
          <w:bCs w:val="0"/>
          <w:sz w:val="44"/>
          <w:szCs w:val="44"/>
        </w:rPr>
        <w:t>项目</w:t>
      </w:r>
      <w:r>
        <w:rPr>
          <w:rFonts w:hint="eastAsia" w:ascii="方正公文小标宋" w:hAnsi="方正公文小标宋" w:eastAsia="方正公文小标宋" w:cs="方正公文小标宋"/>
          <w:b w:val="0"/>
          <w:bCs w:val="0"/>
          <w:color w:val="000000"/>
          <w:sz w:val="44"/>
          <w:szCs w:val="44"/>
        </w:rPr>
        <w:t>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color w:val="000000"/>
          <w:sz w:val="44"/>
          <w:szCs w:val="44"/>
        </w:rPr>
      </w:pPr>
      <w:r>
        <w:rPr>
          <w:rFonts w:hint="eastAsia" w:ascii="方正公文小标宋" w:hAnsi="方正公文小标宋" w:eastAsia="方正公文小标宋" w:cs="方正公文小标宋"/>
          <w:b w:val="0"/>
          <w:bCs w:val="0"/>
          <w:color w:val="000000"/>
          <w:sz w:val="44"/>
          <w:szCs w:val="44"/>
        </w:rPr>
        <w:t>申报支持方式</w:t>
      </w:r>
    </w:p>
    <w:p>
      <w:pPr>
        <w:pStyle w:val="2"/>
      </w:pPr>
    </w:p>
    <w:p>
      <w:pPr>
        <w:numPr>
          <w:ilvl w:val="-1"/>
          <w:numId w:val="0"/>
        </w:numPr>
        <w:spacing w:line="580" w:lineRule="atLeas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kern w:val="2"/>
          <w:sz w:val="32"/>
          <w:szCs w:val="32"/>
          <w:lang w:eastAsia="zh-CN"/>
        </w:rPr>
        <w:t>、</w:t>
      </w:r>
      <w:r>
        <w:rPr>
          <w:rFonts w:hint="eastAsia" w:ascii="黑体" w:hAnsi="黑体" w:eastAsia="黑体" w:cs="黑体"/>
          <w:kern w:val="2"/>
          <w:sz w:val="32"/>
          <w:szCs w:val="32"/>
        </w:rPr>
        <w:t>支持内容</w:t>
      </w:r>
    </w:p>
    <w:p>
      <w:pPr>
        <w:pStyle w:val="8"/>
        <w:spacing w:line="580" w:lineRule="atLeast"/>
        <w:ind w:firstLine="640"/>
        <w:rPr>
          <w:rFonts w:hint="eastAsia" w:eastAsia="仿宋_GB2312" w:cs="Times New Roman"/>
          <w:kern w:val="2"/>
          <w:sz w:val="32"/>
          <w:szCs w:val="32"/>
          <w:lang w:bidi="ar"/>
        </w:rPr>
      </w:pPr>
      <w:r>
        <w:rPr>
          <w:rFonts w:hint="eastAsia" w:eastAsia="仿宋_GB2312" w:cs="Times New Roman"/>
          <w:kern w:val="2"/>
          <w:sz w:val="32"/>
          <w:szCs w:val="32"/>
          <w:lang w:bidi="ar"/>
        </w:rPr>
        <w:t>推进企业实施设备更新和升级换代，支持企业淘汰老旧设备，引进和购置先进设备（含配套软件，包括与项目设备配套的CAD、CAE等工业软件，下同），大力发展智能制造装备，进行生产条件改善，推动生产装备数字化，提升企业装备水平，提高产品质量和劳动生产率。</w:t>
      </w:r>
    </w:p>
    <w:p>
      <w:pPr>
        <w:spacing w:line="580" w:lineRule="atLeas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支持方式及</w:t>
      </w:r>
      <w:r>
        <w:rPr>
          <w:rFonts w:hint="eastAsia" w:ascii="黑体" w:hAnsi="黑体" w:eastAsia="黑体" w:cs="黑体"/>
          <w:sz w:val="32"/>
          <w:szCs w:val="32"/>
          <w:lang w:eastAsia="zh-CN"/>
        </w:rPr>
        <w:t>标准</w:t>
      </w:r>
    </w:p>
    <w:p>
      <w:pPr>
        <w:pStyle w:val="8"/>
        <w:widowControl w:val="0"/>
        <w:spacing w:line="580" w:lineRule="atLeast"/>
        <w:ind w:firstLine="640"/>
        <w:rPr>
          <w:rFonts w:hint="eastAsia" w:eastAsia="仿宋_GB2312" w:cs="Times New Roman"/>
          <w:kern w:val="2"/>
          <w:sz w:val="32"/>
          <w:szCs w:val="32"/>
          <w:lang w:bidi="ar"/>
        </w:rPr>
      </w:pPr>
      <w:r>
        <w:rPr>
          <w:rFonts w:hint="eastAsia" w:ascii="Times New Roman" w:hAnsi="Times New Roman" w:eastAsia="仿宋_GB2312" w:cs="Times New Roman"/>
          <w:kern w:val="2"/>
          <w:sz w:val="32"/>
          <w:szCs w:val="32"/>
          <w:lang w:bidi="ar"/>
        </w:rPr>
        <w:t>对符合条件的企业设备更新项目按</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w:t>
      </w:r>
      <w:r>
        <w:rPr>
          <w:rFonts w:hint="eastAsia" w:eastAsia="仿宋_GB2312" w:cs="Times New Roman"/>
          <w:color w:val="auto"/>
          <w:kern w:val="2"/>
          <w:sz w:val="32"/>
          <w:szCs w:val="32"/>
          <w:lang w:val="en-US" w:eastAsia="zh-CN" w:bidi="ar"/>
        </w:rPr>
        <w:t>3</w:t>
      </w:r>
      <w:r>
        <w:rPr>
          <w:rFonts w:hint="eastAsia" w:ascii="Times New Roman" w:hAnsi="Times New Roman" w:eastAsia="仿宋_GB2312" w:cs="Times New Roman"/>
          <w:color w:val="auto"/>
          <w:kern w:val="2"/>
          <w:sz w:val="32"/>
          <w:szCs w:val="32"/>
          <w:lang w:bidi="ar"/>
        </w:rPr>
        <w:t>0%进行奖励，</w:t>
      </w:r>
      <w:r>
        <w:rPr>
          <w:rFonts w:hint="eastAsia" w:ascii="Times New Roman" w:hAnsi="Times New Roman" w:eastAsia="仿宋_GB2312" w:cs="Times New Roman"/>
          <w:kern w:val="2"/>
          <w:sz w:val="32"/>
          <w:szCs w:val="32"/>
          <w:lang w:bidi="ar"/>
        </w:rPr>
        <w:t>单个项目奖励额最高不超过</w:t>
      </w:r>
      <w:r>
        <w:rPr>
          <w:rFonts w:hint="eastAsia" w:eastAsia="仿宋_GB2312" w:cs="Times New Roman"/>
          <w:kern w:val="2"/>
          <w:sz w:val="32"/>
          <w:szCs w:val="32"/>
          <w:lang w:val="en-US" w:eastAsia="zh-CN" w:bidi="ar"/>
        </w:rPr>
        <w:t>1</w:t>
      </w:r>
      <w:r>
        <w:rPr>
          <w:rFonts w:hint="eastAsia" w:ascii="Times New Roman" w:hAnsi="Times New Roman" w:eastAsia="仿宋_GB2312" w:cs="Times New Roman"/>
          <w:kern w:val="2"/>
          <w:sz w:val="32"/>
          <w:szCs w:val="32"/>
          <w:lang w:bidi="ar"/>
        </w:rPr>
        <w:t>00万元，</w:t>
      </w:r>
      <w:r>
        <w:rPr>
          <w:rFonts w:hint="eastAsia" w:ascii="Times New Roman" w:hAnsi="Times New Roman" w:eastAsia="仿宋_GB2312" w:cs="Times New Roman"/>
          <w:color w:val="auto"/>
          <w:kern w:val="2"/>
          <w:sz w:val="32"/>
          <w:szCs w:val="32"/>
          <w:lang w:val="en-US" w:eastAsia="zh-CN" w:bidi="ar"/>
        </w:rPr>
        <w:t>原则上按地区奖补比例上限予以支持，地区内奖补比例保持一致，</w:t>
      </w:r>
      <w:r>
        <w:rPr>
          <w:rFonts w:hint="eastAsia" w:ascii="Times New Roman" w:hAnsi="Times New Roman" w:eastAsia="仿宋_GB2312" w:cs="Times New Roman"/>
          <w:color w:val="auto"/>
          <w:kern w:val="2"/>
          <w:sz w:val="32"/>
          <w:szCs w:val="32"/>
          <w:lang w:bidi="ar"/>
        </w:rPr>
        <w:t>具体奖励比例根据竞争性评审遴选后的项目设备更新额度等因素确定</w:t>
      </w:r>
      <w:r>
        <w:rPr>
          <w:rFonts w:hint="eastAsia" w:ascii="Times New Roman" w:hAnsi="Times New Roman" w:eastAsia="仿宋_GB2312" w:cs="Times New Roman"/>
          <w:color w:val="auto"/>
          <w:kern w:val="2"/>
          <w:sz w:val="32"/>
          <w:szCs w:val="32"/>
          <w:lang w:eastAsia="zh-CN" w:bidi="ar"/>
        </w:rPr>
        <w:t>，</w:t>
      </w:r>
      <w:r>
        <w:rPr>
          <w:rFonts w:hint="eastAsia" w:ascii="Times New Roman" w:hAnsi="Times New Roman" w:eastAsia="仿宋_GB2312" w:cs="Times New Roman"/>
          <w:b w:val="0"/>
          <w:bCs w:val="0"/>
          <w:kern w:val="2"/>
          <w:sz w:val="32"/>
          <w:szCs w:val="32"/>
          <w:lang w:eastAsia="zh-CN" w:bidi="ar"/>
        </w:rPr>
        <w:t>入库项目不等同于最终</w:t>
      </w:r>
      <w:r>
        <w:rPr>
          <w:rFonts w:hint="eastAsia" w:eastAsia="仿宋_GB2312" w:cs="Times New Roman"/>
          <w:b w:val="0"/>
          <w:bCs w:val="0"/>
          <w:kern w:val="2"/>
          <w:sz w:val="32"/>
          <w:szCs w:val="32"/>
          <w:lang w:eastAsia="zh-CN" w:bidi="ar"/>
        </w:rPr>
        <w:t>市</w:t>
      </w:r>
      <w:r>
        <w:rPr>
          <w:rFonts w:hint="eastAsia" w:ascii="Times New Roman" w:hAnsi="Times New Roman" w:eastAsia="仿宋_GB2312" w:cs="Times New Roman"/>
          <w:b w:val="0"/>
          <w:bCs w:val="0"/>
          <w:kern w:val="2"/>
          <w:sz w:val="32"/>
          <w:szCs w:val="32"/>
          <w:lang w:eastAsia="zh-CN" w:bidi="ar"/>
        </w:rPr>
        <w:t>级财政资金给予支持的项目</w:t>
      </w:r>
      <w:r>
        <w:rPr>
          <w:rFonts w:hint="eastAsia" w:ascii="Times New Roman" w:hAnsi="Times New Roman" w:eastAsia="仿宋_GB2312" w:cs="Times New Roman"/>
          <w:kern w:val="2"/>
          <w:sz w:val="32"/>
          <w:szCs w:val="32"/>
          <w:lang w:bidi="ar"/>
        </w:rPr>
        <w:t>。</w:t>
      </w:r>
    </w:p>
    <w:p>
      <w:pPr>
        <w:spacing w:line="58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入库要求</w:t>
      </w:r>
    </w:p>
    <w:p>
      <w:pPr>
        <w:keepNext w:val="0"/>
        <w:keepLines w:val="0"/>
        <w:pageBreakBefore w:val="0"/>
        <w:widowControl/>
        <w:kinsoku/>
        <w:wordWrap/>
        <w:overflowPunct/>
        <w:topLinePunct w:val="0"/>
        <w:autoSpaceDE/>
        <w:autoSpaceDN/>
        <w:bidi w:val="0"/>
        <w:adjustRightInd/>
        <w:snapToGrid/>
        <w:spacing w:beforeLines="0" w:after="0" w:afterLines="0" w:line="580" w:lineRule="atLeas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项目承担单位为</w:t>
      </w:r>
      <w:r>
        <w:rPr>
          <w:rFonts w:hint="eastAsia" w:ascii="Times New Roman" w:hAnsi="Times New Roman" w:eastAsia="仿宋_GB2312" w:cs="Times New Roman"/>
          <w:color w:val="auto"/>
          <w:sz w:val="32"/>
          <w:szCs w:val="32"/>
          <w:shd w:val="clear" w:color="auto" w:fill="auto"/>
          <w:lang w:bidi="ar"/>
        </w:rPr>
        <w:t>在</w:t>
      </w:r>
      <w:r>
        <w:rPr>
          <w:rFonts w:hint="eastAsia" w:eastAsia="仿宋_GB2312" w:cs="Times New Roman"/>
          <w:color w:val="auto"/>
          <w:sz w:val="32"/>
          <w:szCs w:val="32"/>
          <w:shd w:val="clear" w:color="auto" w:fill="auto"/>
          <w:lang w:eastAsia="zh-CN" w:bidi="ar"/>
        </w:rPr>
        <w:t>汕尾市行政区域内登记注册和税务登记，且在汕尾生产经营、具有独立法人资格，诚信经营、依法纳税的工业企业（包括民营企业、国有企业、中央驻粤企业、港澳台投资企业、外商投资企业以及加工贸易制造企业等）</w:t>
      </w:r>
      <w:r>
        <w:rPr>
          <w:rFonts w:hint="eastAsia" w:ascii="Times New Roman" w:hAnsi="Times New Roman" w:eastAsia="仿宋_GB2312" w:cs="Times New Roman"/>
          <w:color w:val="auto"/>
          <w:sz w:val="32"/>
          <w:szCs w:val="32"/>
          <w:shd w:val="clear" w:color="auto" w:fill="auto"/>
          <w:lang w:eastAsia="zh-CN" w:bidi="ar"/>
        </w:rPr>
        <w:t>。</w:t>
      </w:r>
    </w:p>
    <w:p>
      <w:pPr>
        <w:numPr>
          <w:ilvl w:val="-1"/>
          <w:numId w:val="0"/>
        </w:numPr>
        <w:spacing w:beforeLines="0" w:afterLines="0" w:line="580" w:lineRule="atLeast"/>
        <w:ind w:firstLine="640" w:firstLineChars="200"/>
        <w:outlineLvl w:val="9"/>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auto"/>
          <w:sz w:val="32"/>
          <w:szCs w:val="32"/>
          <w:shd w:val="clear" w:color="auto" w:fill="auto"/>
          <w:lang w:val="en-US" w:eastAsia="zh-CN" w:bidi="ar"/>
        </w:rPr>
        <w:t>2.</w:t>
      </w:r>
      <w:r>
        <w:rPr>
          <w:rFonts w:hint="eastAsia" w:ascii="Times New Roman" w:hAnsi="Times New Roman" w:eastAsia="仿宋_GB2312" w:cs="Times New Roman"/>
          <w:color w:val="auto"/>
          <w:sz w:val="32"/>
          <w:szCs w:val="32"/>
          <w:shd w:val="clear" w:color="auto" w:fill="auto"/>
          <w:lang w:eastAsia="zh-CN" w:bidi="ar"/>
        </w:rPr>
        <w:t>企业技术改造项目应</w:t>
      </w:r>
      <w:r>
        <w:rPr>
          <w:rFonts w:hint="eastAsia" w:ascii="Times New Roman" w:hAnsi="Times New Roman" w:eastAsia="仿宋_GB2312" w:cs="Times New Roman"/>
          <w:color w:val="auto"/>
          <w:sz w:val="32"/>
          <w:szCs w:val="32"/>
          <w:lang w:bidi="ar"/>
        </w:rPr>
        <w:t>符合国家和省产业政策</w:t>
      </w:r>
      <w:r>
        <w:rPr>
          <w:rFonts w:hint="eastAsia" w:ascii="Times New Roman" w:hAnsi="Times New Roman" w:eastAsia="仿宋_GB2312" w:cs="Times New Roman"/>
          <w:color w:val="auto"/>
          <w:sz w:val="32"/>
          <w:szCs w:val="32"/>
          <w:lang w:eastAsia="zh-CN" w:bidi="ar"/>
        </w:rPr>
        <w:t>，具备在工业和信息化主管部门备案、核准或审批等文件。</w:t>
      </w:r>
    </w:p>
    <w:p>
      <w:pPr>
        <w:numPr>
          <w:ilvl w:val="-1"/>
          <w:numId w:val="0"/>
        </w:numPr>
        <w:spacing w:beforeLines="0" w:afterLines="0" w:line="580" w:lineRule="atLeas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3.</w:t>
      </w:r>
      <w:r>
        <w:rPr>
          <w:rFonts w:hint="eastAsia" w:ascii="Times New Roman" w:hAnsi="Times New Roman" w:eastAsia="仿宋_GB2312" w:cs="Times New Roman"/>
          <w:color w:val="auto"/>
          <w:sz w:val="32"/>
          <w:szCs w:val="32"/>
          <w:highlight w:val="none"/>
          <w:u w:val="none" w:color="auto"/>
          <w:lang w:eastAsia="zh-CN" w:bidi="ar"/>
        </w:rPr>
        <w:t>企业技术改造项目及申报奖励的设备投资未获得过</w:t>
      </w:r>
      <w:bookmarkStart w:id="0" w:name="_GoBack"/>
      <w:bookmarkEnd w:id="0"/>
      <w:r>
        <w:rPr>
          <w:rFonts w:hint="eastAsia" w:ascii="Times New Roman" w:hAnsi="Times New Roman" w:eastAsia="仿宋_GB2312" w:cs="Times New Roman"/>
          <w:color w:val="auto"/>
          <w:sz w:val="32"/>
          <w:szCs w:val="32"/>
          <w:highlight w:val="none"/>
          <w:u w:val="none" w:color="auto"/>
          <w:lang w:eastAsia="zh-CN" w:bidi="ar"/>
        </w:rPr>
        <w:t>省财政资金的支持</w:t>
      </w:r>
      <w:r>
        <w:rPr>
          <w:rFonts w:hint="eastAsia" w:eastAsia="仿宋_GB2312" w:cs="Times New Roman"/>
          <w:color w:val="auto"/>
          <w:sz w:val="32"/>
          <w:szCs w:val="32"/>
          <w:lang w:eastAsia="zh-CN" w:bidi="ar"/>
        </w:rPr>
        <w:t>，且未获得</w:t>
      </w:r>
      <w:r>
        <w:rPr>
          <w:rFonts w:hint="eastAsia" w:ascii="Times New Roman" w:hAnsi="Times New Roman" w:eastAsia="仿宋_GB2312" w:cs="Times New Roman"/>
          <w:color w:val="auto"/>
          <w:sz w:val="32"/>
          <w:szCs w:val="32"/>
          <w:lang w:val="zh-CN" w:bidi="ar"/>
        </w:rPr>
        <w:t>国家工业和信息化领域专项资金支持。</w:t>
      </w:r>
    </w:p>
    <w:p>
      <w:pPr>
        <w:numPr>
          <w:ilvl w:val="-1"/>
          <w:numId w:val="0"/>
        </w:numPr>
        <w:spacing w:beforeLines="0" w:afterLines="0" w:line="580" w:lineRule="atLeast"/>
        <w:ind w:firstLine="640" w:firstLineChars="200"/>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val="en-US" w:eastAsia="zh-CN" w:bidi="ar"/>
        </w:rPr>
        <w:t>4.企业技术改造</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月1日（含）至202</w:t>
      </w:r>
      <w:r>
        <w:rPr>
          <w:rFonts w:hint="eastAsia" w:eastAsia="仿宋_GB2312" w:cs="Times New Roman"/>
          <w:sz w:val="32"/>
          <w:szCs w:val="32"/>
          <w:lang w:val="en-US" w:eastAsia="zh-CN" w:bidi="ar"/>
        </w:rPr>
        <w:t>3</w:t>
      </w:r>
      <w:r>
        <w:rPr>
          <w:rFonts w:hint="eastAsia" w:ascii="Times New Roman" w:hAnsi="Times New Roman" w:eastAsia="仿宋_GB2312" w:cs="Times New Roman"/>
          <w:sz w:val="32"/>
          <w:szCs w:val="32"/>
          <w:lang w:bidi="ar"/>
        </w:rPr>
        <w:t>年</w:t>
      </w:r>
      <w:r>
        <w:rPr>
          <w:rFonts w:hint="eastAsia" w:eastAsia="仿宋_GB2312" w:cs="Times New Roman"/>
          <w:sz w:val="32"/>
          <w:szCs w:val="32"/>
          <w:lang w:val="en-US" w:eastAsia="zh-CN" w:bidi="ar"/>
        </w:rPr>
        <w:t>12</w:t>
      </w:r>
      <w:r>
        <w:rPr>
          <w:rFonts w:hint="eastAsia" w:ascii="Times New Roman" w:hAnsi="Times New Roman" w:eastAsia="仿宋_GB2312" w:cs="Times New Roman"/>
          <w:sz w:val="32"/>
          <w:szCs w:val="32"/>
          <w:lang w:bidi="ar"/>
        </w:rPr>
        <w:t>月3</w:t>
      </w:r>
      <w:r>
        <w:rPr>
          <w:rFonts w:hint="eastAsia" w:eastAsia="仿宋_GB2312" w:cs="Times New Roman"/>
          <w:sz w:val="32"/>
          <w:szCs w:val="32"/>
          <w:lang w:val="en-US" w:eastAsia="zh-CN" w:bidi="ar"/>
        </w:rPr>
        <w:t>1</w:t>
      </w:r>
      <w:r>
        <w:rPr>
          <w:rFonts w:hint="eastAsia" w:ascii="Times New Roman" w:hAnsi="Times New Roman" w:eastAsia="仿宋_GB2312" w:cs="Times New Roman"/>
          <w:sz w:val="32"/>
          <w:szCs w:val="32"/>
          <w:lang w:bidi="ar"/>
        </w:rPr>
        <w:t>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beforeLines="0" w:afterLines="0" w:line="580" w:lineRule="atLeas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5</w:t>
      </w:r>
      <w:r>
        <w:rPr>
          <w:rFonts w:hint="eastAsia" w:ascii="Times New Roman" w:hAnsi="Times New Roman" w:eastAsia="仿宋_GB2312" w:cs="Times New Roman"/>
          <w:sz w:val="32"/>
          <w:szCs w:val="32"/>
          <w:lang w:bidi="ar"/>
        </w:rPr>
        <w:t>.奖励的项目设备为自项目原始备案通过日后至完工日期间购置的设备</w:t>
      </w:r>
      <w:r>
        <w:rPr>
          <w:rFonts w:hint="eastAsia" w:ascii="Times New Roman" w:hAnsi="Times New Roman" w:eastAsia="仿宋_GB2312" w:cs="Times New Roman"/>
          <w:b/>
          <w:bCs/>
          <w:sz w:val="32"/>
          <w:szCs w:val="32"/>
          <w:lang w:bidi="ar"/>
        </w:rPr>
        <w:t>（以发票等合法票据的时间为准，票据不含税）</w:t>
      </w:r>
      <w:r>
        <w:rPr>
          <w:rFonts w:hint="eastAsia" w:ascii="Times New Roman" w:hAnsi="Times New Roman" w:eastAsia="仿宋_GB2312" w:cs="Times New Roman"/>
          <w:sz w:val="32"/>
          <w:szCs w:val="32"/>
          <w:lang w:bidi="ar"/>
        </w:rPr>
        <w:t>，时间最长不超过3年。项目备案后2年内未开工申请延期的，自申请延期通过日后算起。</w:t>
      </w:r>
    </w:p>
    <w:p>
      <w:pPr>
        <w:spacing w:beforeLines="0" w:afterLines="0" w:line="580" w:lineRule="atLeas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color w:val="auto"/>
          <w:sz w:val="32"/>
          <w:szCs w:val="32"/>
          <w:lang w:bidi="ar"/>
        </w:rPr>
        <w:t>项目符合条件的</w:t>
      </w:r>
      <w:r>
        <w:rPr>
          <w:rFonts w:hint="eastAsia" w:ascii="Times New Roman" w:hAnsi="Times New Roman" w:eastAsia="仿宋_GB2312" w:cs="Times New Roman"/>
          <w:color w:val="auto"/>
          <w:sz w:val="32"/>
          <w:szCs w:val="32"/>
          <w:lang w:eastAsia="zh-CN" w:bidi="ar"/>
        </w:rPr>
        <w:t>新</w:t>
      </w:r>
      <w:r>
        <w:rPr>
          <w:rFonts w:hint="eastAsia" w:ascii="Times New Roman" w:hAnsi="Times New Roman" w:eastAsia="仿宋_GB2312" w:cs="Times New Roman"/>
          <w:color w:val="auto"/>
          <w:sz w:val="32"/>
          <w:szCs w:val="32"/>
          <w:lang w:bidi="ar"/>
        </w:rPr>
        <w:t>设备购置总额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eastAsia="仿宋_GB2312" w:cs="Times New Roman"/>
          <w:color w:val="auto"/>
          <w:sz w:val="32"/>
          <w:szCs w:val="32"/>
          <w:lang w:val="en-US" w:eastAsia="zh-CN" w:bidi="ar"/>
        </w:rPr>
        <w:t>2</w:t>
      </w:r>
      <w:r>
        <w:rPr>
          <w:rFonts w:hint="eastAsia" w:ascii="Times New Roman" w:hAnsi="Times New Roman" w:eastAsia="仿宋_GB2312" w:cs="Times New Roman"/>
          <w:color w:val="auto"/>
          <w:sz w:val="32"/>
          <w:szCs w:val="32"/>
          <w:lang w:bidi="ar"/>
        </w:rPr>
        <w:t>00万元。</w:t>
      </w:r>
    </w:p>
    <w:p>
      <w:pPr>
        <w:spacing w:beforeLines="0" w:afterLines="0" w:line="560" w:lineRule="exact"/>
        <w:jc w:val="left"/>
        <w:outlineLvl w:val="9"/>
        <w:rPr>
          <w:rFonts w:hint="eastAsia" w:ascii="Times New Roman" w:hAnsi="Times New Roman" w:eastAsia="仿宋_GB2312" w:cs="Times New Roman"/>
          <w:b/>
          <w:bCs/>
          <w:color w:val="auto"/>
          <w:kern w:val="2"/>
          <w:sz w:val="32"/>
          <w:szCs w:val="32"/>
          <w:lang w:eastAsia="zh-CN" w:bidi="ar"/>
        </w:rPr>
      </w:pPr>
    </w:p>
    <w:p>
      <w:pPr>
        <w:rPr>
          <w:rFonts w:hint="eastAsia" w:ascii="Times New Roman" w:hAnsi="Times New Roman" w:eastAsia="仿宋_GB2312" w:cs="Times New Roman"/>
          <w:b/>
          <w:bCs/>
          <w:color w:val="auto"/>
          <w:kern w:val="2"/>
          <w:sz w:val="32"/>
          <w:szCs w:val="32"/>
          <w:lang w:eastAsia="zh-CN" w:bidi="ar"/>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CA327C-E70E-4604-9E7B-A1644CEB31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CCC0E79-9F7A-44AD-8008-01FD60B7A8AB}"/>
  </w:font>
  <w:font w:name="方正公文小标宋">
    <w:panose1 w:val="02000500000000000000"/>
    <w:charset w:val="86"/>
    <w:family w:val="auto"/>
    <w:pitch w:val="default"/>
    <w:sig w:usb0="A00002BF" w:usb1="38CF7CFA" w:usb2="00000016" w:usb3="00000000" w:csb0="00040001" w:csb1="00000000"/>
    <w:embedRegular r:id="rId3" w:fontKey="{5F91398B-6F90-45FB-83AA-DB4DEDDB9B20}"/>
  </w:font>
  <w:font w:name="仿宋_GB2312">
    <w:panose1 w:val="02010609030101010101"/>
    <w:charset w:val="86"/>
    <w:family w:val="modern"/>
    <w:pitch w:val="default"/>
    <w:sig w:usb0="00000001" w:usb1="080E0000" w:usb2="00000000" w:usb3="00000000" w:csb0="00040000" w:csb1="00000000"/>
    <w:embedRegular r:id="rId4" w:fontKey="{2F7CC116-629C-4A95-9D9C-19F760718EC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2EwYmFmYmJiMGMzOTQwMWE1M2Q1MjU2NTg5ZmUifQ=="/>
  </w:docVars>
  <w:rsids>
    <w:rsidRoot w:val="62083BFE"/>
    <w:rsid w:val="29792E80"/>
    <w:rsid w:val="6208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ind w:left="420" w:leftChars="200" w:firstLine="420" w:firstLineChars="200"/>
      <w:jc w:val="both"/>
    </w:pPr>
    <w:rPr>
      <w:rFonts w:ascii="Calibri" w:hAnsi="Calibri" w:eastAsia="宋体" w:cs="Times New Roman"/>
      <w:kern w:val="2"/>
      <w:sz w:val="21"/>
      <w:szCs w:val="22"/>
      <w:lang w:val="en-US" w:eastAsia="zh-CN" w:bidi="ar-SA"/>
    </w:r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2024-01-29T07:02:00Z</dcterms:created>
  <dc:creator>傲然</dc:creator>
  <cp:lastModifiedBy>傲然</cp:lastModifiedBy>
  <dcterms:modified xsi:type="dcterms:W3CDTF">2024-01-29T07:34:03Z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CC65A7B9A32E4638B15392F8C1D6C716_11</vt:lpwstr>
  </property>
</Properties>
</file>