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1-1：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现代设施农业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  <w:t>贷款贴息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  <w:t>表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单位：万元</w:t>
      </w:r>
    </w:p>
    <w:tbl>
      <w:tblPr>
        <w:tblStyle w:val="8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764"/>
        <w:gridCol w:w="791"/>
        <w:gridCol w:w="1582"/>
        <w:gridCol w:w="1241"/>
        <w:gridCol w:w="2113"/>
        <w:gridCol w:w="892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申报主体地址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申报主体类型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建设项目类型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建设项目地址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申请贴息金额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大写：XX万元整（￥XX万元）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贴息账户名称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（银行还本付息账户）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</w:t>
            </w:r>
          </w:p>
        </w:tc>
        <w:tc>
          <w:tcPr>
            <w:tcW w:w="43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贴息账号/卡号</w:t>
            </w:r>
          </w:p>
        </w:tc>
        <w:tc>
          <w:tcPr>
            <w:tcW w:w="21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2023年1月1日至2024年6月30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日期间存续及新增贷款、付息及贴息申报情况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7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贷款合同号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贷款资金用途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实际贷款期限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应付贷款利息金额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申请财政贴息金额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同笔贷款在相同时间段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获得其他贷款贴息情况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其他贷款贴息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贴息资金来源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实际贴息期限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实获贴息金额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进展（申报中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/已获得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申报主体意见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XX于XX年XX月XX日获得银行贷款xxx万元，用于xxx，贷款符合广东省现代设施农业建设贷款贴息政策有关要求，现申报贷款贴息资金xx万元（含预贴息金额），并就申报事项出具《申报主体法律承诺书》，愿承担全部法律责任和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520" w:leftChars="200" w:right="0" w:hanging="2100" w:hangingChars="10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（盖公章）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负责人签字（盖法人章/手印）：          年    月     日</w:t>
            </w:r>
          </w:p>
        </w:tc>
      </w:tr>
    </w:tbl>
    <w:p>
      <w:pPr>
        <w:ind w:firstLine="6240" w:firstLineChars="2600"/>
        <w:jc w:val="right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</w:pPr>
    </w:p>
    <w:p>
      <w:pPr>
        <w:pStyle w:val="7"/>
        <w:widowControl/>
        <w:spacing w:before="0" w:beforeAutospacing="0" w:after="0" w:afterAutospacing="0" w:line="360" w:lineRule="exact"/>
        <w:ind w:left="0" w:right="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注：</w:t>
      </w:r>
      <w:r>
        <w:rPr>
          <w:rFonts w:hint="eastAsia" w:ascii="楷体_GB2312" w:hAnsi="楷体_GB2312" w:eastAsia="楷体_GB2312" w:cs="楷体_GB2312"/>
          <w:lang w:val="en-US"/>
        </w:rPr>
        <w:t>1.</w:t>
      </w:r>
      <w:r>
        <w:rPr>
          <w:rFonts w:hint="eastAsia" w:ascii="楷体_GB2312" w:hAnsi="楷体_GB2312" w:eastAsia="楷体_GB2312" w:cs="楷体_GB2312"/>
          <w:lang w:val="en-US" w:eastAsia="zh-CN"/>
        </w:rPr>
        <w:t>申报</w:t>
      </w:r>
      <w:r>
        <w:rPr>
          <w:rFonts w:hint="eastAsia" w:ascii="楷体_GB2312" w:hAnsi="楷体_GB2312" w:eastAsia="楷体_GB2312" w:cs="楷体_GB2312"/>
          <w:lang w:eastAsia="zh-CN"/>
        </w:rPr>
        <w:t>主体类型包括：</w:t>
      </w:r>
      <w:r>
        <w:rPr>
          <w:rFonts w:hint="eastAsia" w:ascii="楷体_GB2312" w:hAnsi="楷体_GB2312" w:eastAsia="楷体_GB2312" w:cs="楷体_GB2312"/>
          <w:lang w:val="en-US" w:eastAsia="zh-CN"/>
        </w:rPr>
        <w:t>农户、家庭农场、农民合作社、农业企业以及农业社会化</w:t>
      </w:r>
    </w:p>
    <w:p>
      <w:pPr>
        <w:pStyle w:val="7"/>
        <w:widowControl/>
        <w:spacing w:before="0" w:beforeAutospacing="0" w:after="0" w:afterAutospacing="0" w:line="360" w:lineRule="exact"/>
        <w:ind w:left="0" w:right="0" w:firstLine="720" w:firstLineChars="3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服务组织、农村集体经济组织等各类农业经营主体；</w:t>
      </w:r>
    </w:p>
    <w:p>
      <w:pPr>
        <w:pStyle w:val="7"/>
        <w:widowControl/>
        <w:spacing w:before="0" w:beforeAutospacing="0" w:after="0" w:afterAutospacing="0" w:line="360" w:lineRule="exact"/>
        <w:ind w:left="0" w:right="0" w:firstLine="480" w:firstLineChars="2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2.建设项目类型包括：设施种植、设施畜牧、设施渔业、产地加工仓储保鲜冷链</w:t>
      </w:r>
    </w:p>
    <w:p>
      <w:pPr>
        <w:pStyle w:val="7"/>
        <w:widowControl/>
        <w:spacing w:before="0" w:beforeAutospacing="0" w:after="0" w:afterAutospacing="0" w:line="360" w:lineRule="exact"/>
        <w:ind w:left="0" w:right="0" w:firstLine="720" w:firstLineChars="3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物流设施、粮食产地烘干设施；</w:t>
      </w:r>
    </w:p>
    <w:p>
      <w:pPr>
        <w:pStyle w:val="7"/>
        <w:widowControl/>
        <w:numPr>
          <w:ilvl w:val="0"/>
          <w:numId w:val="1"/>
        </w:numPr>
        <w:spacing w:before="0" w:beforeAutospacing="0" w:after="0" w:afterAutospacing="0" w:line="360" w:lineRule="exact"/>
        <w:ind w:left="0" w:right="0" w:firstLine="480" w:firstLineChars="2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贴息账户原则上为该申报主体在贷款银行的还本付息账户。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360" w:lineRule="exact"/>
        <w:ind w:right="0" w:right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157" w:right="1800" w:bottom="1157" w:left="1800" w:header="850" w:footer="1134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leader="hyphen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E086E"/>
    <w:multiLevelType w:val="singleLevel"/>
    <w:tmpl w:val="DE4E086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575C"/>
    <w:rsid w:val="221A35A2"/>
    <w:rsid w:val="64B41E48"/>
    <w:rsid w:val="69D37AB7"/>
    <w:rsid w:val="714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index 9"/>
    <w:basedOn w:val="1"/>
    <w:next w:val="1"/>
    <w:qFormat/>
    <w:uiPriority w:val="99"/>
    <w:pPr>
      <w:ind w:left="1600" w:leftChars="1600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样式2"/>
    <w:basedOn w:val="4"/>
    <w:next w:val="4"/>
    <w:uiPriority w:val="0"/>
    <w:pPr>
      <w:ind w:firstLine="640" w:firstLineChars="200"/>
    </w:pPr>
    <w:rPr>
      <w:rFonts w:hint="eastAsia" w:ascii="黑体" w:hAnsi="黑体" w:cs="黑体"/>
      <w:bCs/>
      <w:szCs w:val="32"/>
    </w:rPr>
  </w:style>
  <w:style w:type="paragraph" w:customStyle="1" w:styleId="11">
    <w:name w:val="样式3"/>
    <w:basedOn w:val="3"/>
    <w:next w:val="3"/>
    <w:uiPriority w:val="0"/>
    <w:pPr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2024-01-17T09:38:00Z</dcterms:created>
  <dc:creator>Lenovo</dc:creator>
  <cp:lastModifiedBy>Lenovo</cp:lastModifiedBy>
  <dcterms:modified xsi:type="dcterms:W3CDTF">2024-01-17T09:39:41Z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