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04" w:rsidRDefault="00554E37" w:rsidP="00FF74C4">
      <w:pPr>
        <w:jc w:val="center"/>
        <w:rPr>
          <w:rFonts w:ascii="宋体" w:eastAsia="宋体" w:hAnsi="宋体"/>
          <w:b/>
          <w:sz w:val="44"/>
          <w:szCs w:val="44"/>
        </w:rPr>
      </w:pPr>
      <w:bookmarkStart w:id="0" w:name="_GoBack"/>
      <w:r w:rsidRPr="00554E37">
        <w:rPr>
          <w:rFonts w:ascii="宋体" w:eastAsia="宋体" w:hAnsi="宋体" w:hint="eastAsia"/>
          <w:b/>
          <w:sz w:val="44"/>
          <w:szCs w:val="44"/>
        </w:rPr>
        <w:t>规划简要内容</w:t>
      </w:r>
      <w:bookmarkEnd w:id="0"/>
    </w:p>
    <w:p w:rsidR="00285004" w:rsidRDefault="00285004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一、规划范围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红海湾北片区控制性详细规划范围包括两部分：南部东洲片区与北部施公寮片区。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规划范围西至东洲村，北靠白沙湖，东临碣石湾，南至东尾村。规划面积共计</w:t>
      </w:r>
      <w:r w:rsidRPr="00554E37">
        <w:rPr>
          <w:rFonts w:ascii="仿宋" w:eastAsia="仿宋" w:hAnsi="仿宋"/>
          <w:sz w:val="32"/>
          <w:szCs w:val="32"/>
        </w:rPr>
        <w:t>24.11平方公里，其中陆域面积为16.78平方公里，海域面积7.33平方公里。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二、规划定位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从红海湾北片区的发展需求与建设现状出发，结合区域时代的发展诉求，提出红海湾北片区的三大规划定位：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粤东重要港口枢纽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汕尾临港海洋经济新增长点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“港产城”融合发展示范区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三、功能体系</w:t>
      </w:r>
    </w:p>
    <w:p w:rsidR="00285004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功能体系形成以综合物流、保税物流、航运交易、跨境电商、集拼业务为主的港口物流；装备制造、机械加工、电子信息为主的临港制造；品质小区、社区公园、公服配套、滨海景观为主的品质人居三大功能。</w:t>
      </w:r>
    </w:p>
    <w:p w:rsidR="00285004" w:rsidRDefault="00285004">
      <w:pPr>
        <w:rPr>
          <w:rFonts w:ascii="仿宋" w:eastAsia="仿宋" w:hAnsi="仿宋"/>
          <w:sz w:val="32"/>
          <w:szCs w:val="32"/>
        </w:rPr>
      </w:pPr>
    </w:p>
    <w:p w:rsidR="00285004" w:rsidRDefault="00285004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p w:rsidR="00285004" w:rsidRDefault="00285004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sectPr w:rsidR="0028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063" w:rsidRDefault="003F0063"/>
  </w:endnote>
  <w:endnote w:type="continuationSeparator" w:id="0">
    <w:p w:rsidR="003F0063" w:rsidRDefault="003F0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063" w:rsidRDefault="003F0063"/>
  </w:footnote>
  <w:footnote w:type="continuationSeparator" w:id="0">
    <w:p w:rsidR="003F0063" w:rsidRDefault="003F0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1664EB"/>
    <w:rsid w:val="001778A0"/>
    <w:rsid w:val="00201C84"/>
    <w:rsid w:val="00285004"/>
    <w:rsid w:val="002A5895"/>
    <w:rsid w:val="003A1764"/>
    <w:rsid w:val="003F0063"/>
    <w:rsid w:val="003F3938"/>
    <w:rsid w:val="00474374"/>
    <w:rsid w:val="00481BBD"/>
    <w:rsid w:val="004B05AF"/>
    <w:rsid w:val="00552BE6"/>
    <w:rsid w:val="00554E37"/>
    <w:rsid w:val="006621E8"/>
    <w:rsid w:val="006A5145"/>
    <w:rsid w:val="006D0B5E"/>
    <w:rsid w:val="007B4BA4"/>
    <w:rsid w:val="007C4930"/>
    <w:rsid w:val="00AD3A05"/>
    <w:rsid w:val="00B0322A"/>
    <w:rsid w:val="00B23F68"/>
    <w:rsid w:val="00C234CA"/>
    <w:rsid w:val="00CC4FB4"/>
    <w:rsid w:val="00DF01E1"/>
    <w:rsid w:val="00E26CA9"/>
    <w:rsid w:val="00EB7A15"/>
    <w:rsid w:val="00F06D1C"/>
    <w:rsid w:val="00FA767D"/>
    <w:rsid w:val="00FF74C4"/>
    <w:rsid w:val="075A3192"/>
    <w:rsid w:val="0BF004C9"/>
    <w:rsid w:val="0FA35681"/>
    <w:rsid w:val="422E3F2D"/>
    <w:rsid w:val="63F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11655-47B0-4C73-87F0-F2838DFF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王定</dc:creator>
  <cp:lastModifiedBy>HM</cp:lastModifiedBy>
  <cp:revision>2</cp:revision>
  <cp:lastPrinted>2021-11-30T08:00:00Z</cp:lastPrinted>
  <dcterms:created xsi:type="dcterms:W3CDTF">2023-12-04T08:40:00Z</dcterms:created>
  <dcterms:modified xsi:type="dcterms:W3CDTF">2023-12-04T08:40:00Z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