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lang w:eastAsia="zh-CN"/>
        </w:rPr>
        <w:t>汕尾市西服、大衣、西裤产品质量监督抽查</w:t>
      </w:r>
      <w:bookmarkStart w:id="0" w:name="_GoBack"/>
      <w:bookmarkEnd w:id="0"/>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抽查产品包括：</w:t>
      </w:r>
      <w:r>
        <w:rPr>
          <w:rFonts w:hint="eastAsia" w:ascii="仿宋_GB2312" w:hAnsi="仿宋_GB2312" w:eastAsia="仿宋_GB2312" w:cs="仿宋_GB2312"/>
          <w:color w:val="000000"/>
          <w:sz w:val="32"/>
          <w:szCs w:val="32"/>
        </w:rPr>
        <w:t>西服上衣、西裤、西服裙、西服套装、大衣</w:t>
      </w:r>
      <w:r>
        <w:rPr>
          <w:rFonts w:hint="eastAsia" w:ascii="仿宋_GB2312" w:hAnsi="仿宋_GB2312" w:eastAsia="仿宋_GB2312" w:cs="仿宋_GB2312"/>
          <w:color w:val="000000"/>
          <w:sz w:val="32"/>
          <w:szCs w:val="32"/>
          <w:lang w:eastAsia="zh-CN"/>
        </w:rPr>
        <w:t>。</w:t>
      </w:r>
    </w:p>
    <w:tbl>
      <w:tblPr>
        <w:tblStyle w:val="2"/>
        <w:tblW w:w="8085"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721"/>
        <w:gridCol w:w="2373"/>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序号</w:t>
            </w:r>
          </w:p>
        </w:tc>
        <w:tc>
          <w:tcPr>
            <w:tcW w:w="2721" w:type="dxa"/>
            <w:noWrap w:val="0"/>
            <w:vAlign w:val="center"/>
          </w:tcPr>
          <w:p>
            <w:pPr>
              <w:spacing w:line="400" w:lineRule="exact"/>
              <w:jc w:val="center"/>
              <w:rPr>
                <w:szCs w:val="32"/>
              </w:rPr>
            </w:pPr>
            <w:r>
              <w:rPr>
                <w:szCs w:val="32"/>
              </w:rPr>
              <w:t>产品名称</w:t>
            </w:r>
          </w:p>
        </w:tc>
        <w:tc>
          <w:tcPr>
            <w:tcW w:w="2373" w:type="dxa"/>
            <w:noWrap w:val="0"/>
            <w:vAlign w:val="center"/>
          </w:tcPr>
          <w:p>
            <w:pPr>
              <w:spacing w:line="400" w:lineRule="exact"/>
              <w:jc w:val="center"/>
              <w:rPr>
                <w:szCs w:val="32"/>
              </w:rPr>
            </w:pPr>
            <w:r>
              <w:rPr>
                <w:szCs w:val="32"/>
              </w:rPr>
              <w:t>第1组数量</w:t>
            </w:r>
          </w:p>
        </w:tc>
        <w:tc>
          <w:tcPr>
            <w:tcW w:w="2091"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rFonts w:hint="eastAsia"/>
                <w:szCs w:val="32"/>
                <w:lang w:val="en-US" w:eastAsia="zh-CN"/>
              </w:rPr>
              <w:t>1</w:t>
            </w:r>
          </w:p>
        </w:tc>
        <w:tc>
          <w:tcPr>
            <w:tcW w:w="2721" w:type="dxa"/>
            <w:noWrap w:val="0"/>
            <w:vAlign w:val="center"/>
          </w:tcPr>
          <w:p>
            <w:pPr>
              <w:spacing w:line="400" w:lineRule="exact"/>
              <w:jc w:val="center"/>
              <w:rPr>
                <w:rFonts w:hint="eastAsia"/>
                <w:szCs w:val="32"/>
                <w:lang w:eastAsia="zh-CN"/>
              </w:rPr>
            </w:pPr>
            <w:r>
              <w:rPr>
                <w:rFonts w:hint="eastAsia"/>
                <w:szCs w:val="32"/>
                <w:lang w:eastAsia="zh-CN"/>
              </w:rPr>
              <w:t>西服、西裤、大衣</w:t>
            </w:r>
          </w:p>
        </w:tc>
        <w:tc>
          <w:tcPr>
            <w:tcW w:w="2373" w:type="dxa"/>
            <w:noWrap w:val="0"/>
            <w:vAlign w:val="center"/>
          </w:tcPr>
          <w:p>
            <w:pPr>
              <w:spacing w:line="400" w:lineRule="exact"/>
              <w:jc w:val="center"/>
              <w:rPr>
                <w:rFonts w:hint="default"/>
                <w:szCs w:val="32"/>
                <w:lang w:val="en-US" w:eastAsia="zh-CN"/>
              </w:rPr>
            </w:pPr>
            <w:r>
              <w:rPr>
                <w:rFonts w:hint="eastAsia"/>
                <w:szCs w:val="32"/>
              </w:rPr>
              <w:t>1件（条/套）</w:t>
            </w:r>
          </w:p>
        </w:tc>
        <w:tc>
          <w:tcPr>
            <w:tcW w:w="2091" w:type="dxa"/>
            <w:noWrap w:val="0"/>
            <w:vAlign w:val="center"/>
          </w:tcPr>
          <w:p>
            <w:pPr>
              <w:spacing w:line="400" w:lineRule="exact"/>
              <w:jc w:val="center"/>
              <w:rPr>
                <w:rFonts w:hint="default"/>
                <w:szCs w:val="32"/>
                <w:lang w:val="en-US" w:eastAsia="zh-CN"/>
              </w:rPr>
            </w:pPr>
            <w:r>
              <w:rPr>
                <w:rFonts w:hint="eastAsia"/>
                <w:szCs w:val="32"/>
              </w:rPr>
              <w:t>1件（条/套）</w:t>
            </w:r>
          </w:p>
        </w:tc>
      </w:tr>
    </w:tbl>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抽样方法</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sz w:val="32"/>
          <w:szCs w:val="32"/>
          <w:lang w:eastAsia="zh-CN"/>
        </w:rPr>
        <w:t>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封样要求：抽取的样品应当场封样，由抽样单位抽样人员、被抽样市场主体签字确认，每款产品的2组样品分别封样，抽样机构应采取防拆封措施。样品全部带回实验室。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2"/>
        <w:tblW w:w="9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1654"/>
        <w:gridCol w:w="1544"/>
        <w:gridCol w:w="1491"/>
        <w:gridCol w:w="1588"/>
        <w:gridCol w:w="1165"/>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tblHeader/>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序号</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检验项目</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依据法律法规</w:t>
            </w:r>
          </w:p>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或标准条款</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强制性</w:t>
            </w:r>
          </w:p>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检测方法</w:t>
            </w:r>
          </w:p>
        </w:tc>
        <w:tc>
          <w:tcPr>
            <w:tcW w:w="24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tblHeader/>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A类</w:t>
            </w:r>
            <w:r>
              <w:rPr>
                <w:rFonts w:hint="eastAsia" w:ascii="宋体" w:hAnsi="宋体" w:cs="Sim Sun"/>
                <w:b/>
                <w:color w:val="000000"/>
                <w:kern w:val="0"/>
                <w:sz w:val="18"/>
                <w:szCs w:val="18"/>
                <w:vertAlign w:val="superscript"/>
              </w:rPr>
              <w:t>a</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B类</w:t>
            </w:r>
            <w:r>
              <w:rPr>
                <w:rFonts w:hint="eastAsia" w:ascii="宋体" w:hAnsi="宋体" w:cs="Sim Sun"/>
                <w:b/>
                <w:color w:val="000000"/>
                <w:kern w:val="0"/>
                <w:sz w:val="18"/>
                <w:szCs w:val="18"/>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1</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甲醛含量</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2912.1</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2</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pH值</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7573</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宋体" w:hAnsi="宋体" w:cs="Sim Sun"/>
                <w:sz w:val="18"/>
                <w:szCs w:val="18"/>
              </w:rPr>
            </w:pP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3</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可分解致癌芳香胺染料</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17592</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23344</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4</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耐水色牢度/级</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5713</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5</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 xml:space="preserve">耐摩擦色牢度 </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3920</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6</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耐皂洗色牢度</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7</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耐光色牢度</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8427</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8</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耐干洗色牢度</w:t>
            </w:r>
          </w:p>
          <w:p>
            <w:pPr>
              <w:adjustRightInd w:val="0"/>
              <w:snapToGrid w:val="0"/>
              <w:jc w:val="center"/>
              <w:rPr>
                <w:rFonts w:ascii="宋体" w:hAnsi="宋体" w:cs="Sim Sun"/>
                <w:color w:val="000000"/>
                <w:kern w:val="0"/>
                <w:sz w:val="18"/>
                <w:szCs w:val="18"/>
              </w:rPr>
            </w:pPr>
            <w:r>
              <w:rPr>
                <w:rFonts w:hint="eastAsia" w:ascii="宋体" w:hAnsi="宋体"/>
                <w:sz w:val="18"/>
                <w:szCs w:val="18"/>
              </w:rPr>
              <w:t>[注1]</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w:t>
            </w:r>
            <w:r>
              <w:rPr>
                <w:rFonts w:hint="eastAsia" w:ascii="宋体" w:hAnsi="宋体" w:cs="Sim Sun"/>
                <w:color w:val="000000"/>
                <w:kern w:val="0"/>
                <w:sz w:val="18"/>
                <w:szCs w:val="18"/>
                <w:lang w:val="en-US" w:eastAsia="zh-CN"/>
              </w:rPr>
              <w:t xml:space="preserve"> </w:t>
            </w:r>
            <w:r>
              <w:rPr>
                <w:rFonts w:hint="eastAsia" w:ascii="宋体" w:hAnsi="宋体" w:cs="Sim Sun"/>
                <w:color w:val="000000"/>
                <w:kern w:val="0"/>
                <w:sz w:val="18"/>
                <w:szCs w:val="18"/>
              </w:rPr>
              <w:t>5711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9</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面料及里料</w:t>
            </w:r>
          </w:p>
          <w:p>
            <w:pPr>
              <w:adjustRightInd w:val="0"/>
              <w:snapToGrid w:val="0"/>
              <w:jc w:val="center"/>
              <w:rPr>
                <w:rFonts w:hint="eastAsia" w:ascii="宋体" w:hAnsi="宋体" w:cs="Sim Sun"/>
                <w:color w:val="000000"/>
                <w:kern w:val="0"/>
                <w:sz w:val="18"/>
                <w:szCs w:val="18"/>
              </w:rPr>
            </w:pPr>
            <w:r>
              <w:rPr>
                <w:rFonts w:hint="eastAsia" w:ascii="宋体" w:hAnsi="宋体" w:cs="Sim Sun"/>
                <w:color w:val="000000"/>
                <w:kern w:val="0"/>
                <w:sz w:val="18"/>
                <w:szCs w:val="18"/>
              </w:rPr>
              <w:t>纤维成分及含量</w:t>
            </w:r>
          </w:p>
          <w:p>
            <w:pPr>
              <w:adjustRightInd w:val="0"/>
              <w:snapToGrid w:val="0"/>
              <w:jc w:val="center"/>
              <w:rPr>
                <w:rFonts w:ascii="宋体" w:hAnsi="宋体" w:cs="Sim Sun"/>
                <w:color w:val="000000"/>
                <w:kern w:val="0"/>
                <w:sz w:val="18"/>
                <w:szCs w:val="18"/>
              </w:rPr>
            </w:pPr>
            <w:r>
              <w:rPr>
                <w:rFonts w:hint="eastAsia" w:ascii="宋体" w:hAnsi="宋体"/>
                <w:sz w:val="18"/>
                <w:szCs w:val="18"/>
              </w:rPr>
              <w:t>[注2] [注3]</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sz w:val="18"/>
                <w:szCs w:val="18"/>
              </w:rPr>
              <w:t>明示纤维成分及含量、GB/T 29862</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FZ/T 01057</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2910等</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cs="Sim Sun"/>
                <w:color w:val="000000"/>
                <w:kern w:val="0"/>
                <w:sz w:val="18"/>
                <w:szCs w:val="18"/>
              </w:rPr>
            </w:pPr>
            <w:r>
              <w:rPr>
                <w:rFonts w:hint="eastAsia" w:ascii="宋体" w:hAnsi="宋体"/>
                <w:sz w:val="18"/>
                <w:szCs w:val="18"/>
              </w:rPr>
              <w:t>10</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left="-107" w:leftChars="-51"/>
              <w:jc w:val="center"/>
              <w:rPr>
                <w:rFonts w:ascii="宋体" w:hAnsi="宋体" w:cs="Sim Sun"/>
                <w:color w:val="000000"/>
                <w:kern w:val="0"/>
                <w:sz w:val="18"/>
                <w:szCs w:val="18"/>
              </w:rPr>
            </w:pPr>
            <w:r>
              <w:rPr>
                <w:rFonts w:hint="eastAsia" w:ascii="宋体" w:hAnsi="宋体" w:cs="宋体"/>
                <w:kern w:val="0"/>
                <w:sz w:val="18"/>
                <w:szCs w:val="18"/>
              </w:rPr>
              <w:t>耐酸汗渍色牢度</w:t>
            </w:r>
          </w:p>
        </w:tc>
        <w:tc>
          <w:tcPr>
            <w:tcW w:w="154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sz w:val="18"/>
                <w:szCs w:val="18"/>
              </w:rPr>
            </w:pPr>
            <w:r>
              <w:rPr>
                <w:rFonts w:hint="eastAsia" w:ascii="宋体" w:hAnsi="宋体"/>
                <w:sz w:val="18"/>
                <w:szCs w:val="18"/>
              </w:rPr>
              <w:t>11</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rPr>
                <w:rFonts w:ascii="宋体" w:hAnsi="宋体" w:cs="宋体"/>
                <w:kern w:val="0"/>
                <w:sz w:val="18"/>
                <w:szCs w:val="18"/>
              </w:rPr>
            </w:pPr>
            <w:r>
              <w:rPr>
                <w:rFonts w:hint="eastAsia" w:ascii="宋体" w:hAnsi="宋体" w:cs="宋体"/>
                <w:kern w:val="0"/>
                <w:sz w:val="18"/>
                <w:szCs w:val="18"/>
              </w:rPr>
              <w:t>耐碱汗渍色牢度</w:t>
            </w:r>
          </w:p>
        </w:tc>
        <w:tc>
          <w:tcPr>
            <w:tcW w:w="154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ind w:firstLine="360" w:firstLineChars="200"/>
              <w:rPr>
                <w:sz w:val="18"/>
                <w:szCs w:val="18"/>
              </w:rPr>
            </w:pPr>
            <w:r>
              <w:rPr>
                <w:rFonts w:hint="eastAsia" w:ascii="宋体" w:hAnsi="宋体" w:cs="Sim Sun"/>
                <w:color w:val="000000"/>
                <w:kern w:val="0"/>
                <w:sz w:val="18"/>
                <w:szCs w:val="18"/>
              </w:rPr>
              <w:t>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20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720" w:hanging="720" w:hangingChars="400"/>
              <w:rPr>
                <w:rFonts w:ascii="宋体" w:hAnsi="宋体" w:cs="Sim Sun"/>
                <w:color w:val="000000"/>
                <w:kern w:val="0"/>
                <w:sz w:val="18"/>
                <w:szCs w:val="18"/>
              </w:rPr>
            </w:pPr>
            <w:r>
              <w:rPr>
                <w:rFonts w:hint="eastAsia" w:ascii="宋体" w:hAnsi="宋体" w:cs="Sim Sun"/>
                <w:color w:val="000000"/>
                <w:kern w:val="0"/>
                <w:sz w:val="18"/>
                <w:szCs w:val="18"/>
              </w:rPr>
              <w:t>注： 1. 产品洗涤说明为水洗或不可干洗的产品，耐干洗色牢度不作考核</w:t>
            </w:r>
            <w:r>
              <w:rPr>
                <w:rFonts w:hint="eastAsia" w:ascii="宋体" w:hAnsi="宋体" w:cs="Sim Sun"/>
                <w:color w:val="000000"/>
                <w:kern w:val="0"/>
                <w:sz w:val="18"/>
                <w:szCs w:val="18"/>
                <w:lang w:eastAsia="zh-CN"/>
              </w:rPr>
              <w:t>；</w:t>
            </w:r>
            <w:r>
              <w:rPr>
                <w:rFonts w:hint="eastAsia" w:ascii="宋体" w:hAnsi="宋体" w:cs="Sim Sun"/>
                <w:color w:val="000000"/>
                <w:kern w:val="0"/>
                <w:sz w:val="18"/>
                <w:szCs w:val="18"/>
                <w:lang w:val="en-US" w:eastAsia="zh-CN"/>
              </w:rPr>
              <w:t>如吊牌与洗水标维护方法不同一致，以洗水标标注的维护方法进行判定</w:t>
            </w:r>
            <w:r>
              <w:rPr>
                <w:rFonts w:hint="eastAsia" w:ascii="宋体" w:hAnsi="宋体" w:cs="Sim Sun"/>
                <w:color w:val="000000"/>
                <w:kern w:val="0"/>
                <w:sz w:val="18"/>
                <w:szCs w:val="18"/>
              </w:rPr>
              <w:t>。</w:t>
            </w:r>
          </w:p>
          <w:p>
            <w:pPr>
              <w:numPr>
                <w:ilvl w:val="0"/>
                <w:numId w:val="1"/>
              </w:numPr>
              <w:adjustRightInd w:val="0"/>
              <w:snapToGrid w:val="0"/>
              <w:ind w:firstLine="450" w:firstLineChars="250"/>
              <w:rPr>
                <w:rFonts w:hint="eastAsia" w:ascii="宋体" w:hAnsi="宋体" w:cs="Sim Sun"/>
                <w:color w:val="000000"/>
                <w:kern w:val="0"/>
                <w:sz w:val="18"/>
                <w:szCs w:val="18"/>
              </w:rPr>
            </w:pPr>
            <w:r>
              <w:rPr>
                <w:rFonts w:hint="eastAsia" w:ascii="宋体" w:hAnsi="宋体" w:cs="Sim Sun"/>
                <w:color w:val="000000"/>
                <w:kern w:val="0"/>
                <w:sz w:val="18"/>
                <w:szCs w:val="18"/>
              </w:rPr>
              <w:t>考虑到样品存在的不均匀性和检验的可靠性，样品中检测出微量其他纤维（未明示）时，如果其他纤维（未</w:t>
            </w:r>
          </w:p>
          <w:p>
            <w:pPr>
              <w:numPr>
                <w:ilvl w:val="0"/>
                <w:numId w:val="0"/>
              </w:numPr>
              <w:adjustRightInd w:val="0"/>
              <w:snapToGrid w:val="0"/>
              <w:rPr>
                <w:rFonts w:hint="eastAsia" w:ascii="宋体" w:hAnsi="宋体" w:cs="Sim Sun"/>
                <w:color w:val="000000"/>
                <w:kern w:val="0"/>
                <w:sz w:val="18"/>
                <w:szCs w:val="18"/>
              </w:rPr>
            </w:pPr>
            <w:r>
              <w:rPr>
                <w:rFonts w:hint="eastAsia" w:ascii="宋体" w:hAnsi="宋体" w:cs="Sim Sun"/>
                <w:color w:val="000000"/>
                <w:kern w:val="0"/>
                <w:sz w:val="18"/>
                <w:szCs w:val="18"/>
                <w:lang w:val="en-US" w:eastAsia="zh-CN"/>
              </w:rPr>
              <w:t xml:space="preserve">        </w:t>
            </w:r>
            <w:r>
              <w:rPr>
                <w:rFonts w:hint="eastAsia" w:ascii="宋体" w:hAnsi="宋体" w:cs="Sim Sun"/>
                <w:color w:val="000000"/>
                <w:kern w:val="0"/>
                <w:sz w:val="18"/>
                <w:szCs w:val="18"/>
              </w:rPr>
              <w:t>明示）的含量≤1%，或样品明示含微量其他纤维而未检出时，该微量其他纤维不计入总量进行判定。</w:t>
            </w:r>
          </w:p>
          <w:p>
            <w:pPr>
              <w:numPr>
                <w:ilvl w:val="0"/>
                <w:numId w:val="1"/>
              </w:numPr>
              <w:adjustRightInd w:val="0"/>
              <w:snapToGrid w:val="0"/>
              <w:ind w:firstLine="450" w:firstLineChars="250"/>
              <w:rPr>
                <w:rFonts w:hint="eastAsia" w:ascii="宋体" w:hAnsi="宋体" w:cs="Sim Sun"/>
                <w:color w:val="000000"/>
                <w:kern w:val="0"/>
                <w:sz w:val="18"/>
                <w:szCs w:val="18"/>
              </w:rPr>
            </w:pPr>
            <w:r>
              <w:rPr>
                <w:rFonts w:hint="eastAsia" w:ascii="宋体" w:hAnsi="宋体" w:cs="Sim Sun"/>
                <w:color w:val="000000"/>
                <w:kern w:val="0"/>
                <w:sz w:val="18"/>
                <w:szCs w:val="18"/>
                <w:lang w:val="en-US" w:eastAsia="zh-CN"/>
              </w:rPr>
              <w:t>吊牌或洗水标其中出现成分名称标注不一致，以正确标注名称的进行判定。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20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firstLine="450" w:firstLineChars="250"/>
              <w:rPr>
                <w:rFonts w:ascii="宋体" w:hAnsi="宋体" w:cs="Sim Sun"/>
                <w:color w:val="000000"/>
                <w:kern w:val="0"/>
                <w:sz w:val="18"/>
                <w:szCs w:val="18"/>
              </w:rPr>
            </w:pPr>
            <w:r>
              <w:rPr>
                <w:rFonts w:hint="eastAsia" w:ascii="宋体" w:hAnsi="宋体" w:cs="Sim Sun"/>
                <w:color w:val="000000"/>
                <w:kern w:val="0"/>
                <w:sz w:val="18"/>
                <w:szCs w:val="18"/>
              </w:rPr>
              <w:t>A类 - 极重要质量项目。</w:t>
            </w:r>
            <w:r>
              <w:rPr>
                <w:rFonts w:hint="eastAsia" w:ascii="宋体" w:hAnsi="宋体"/>
                <w:color w:val="000000"/>
                <w:sz w:val="18"/>
                <w:szCs w:val="18"/>
              </w:rPr>
              <w:t>极重要质量项目是指直接涉及人体健康、使用安全的指标</w:t>
            </w:r>
            <w:r>
              <w:rPr>
                <w:rFonts w:hint="eastAsia" w:ascii="宋体" w:hAnsi="宋体" w:cs="Sim Sun"/>
                <w:color w:val="000000"/>
                <w:kern w:val="0"/>
                <w:sz w:val="18"/>
                <w:szCs w:val="18"/>
              </w:rPr>
              <w:t>。</w:t>
            </w:r>
          </w:p>
          <w:p>
            <w:pPr>
              <w:adjustRightInd w:val="0"/>
              <w:snapToGrid w:val="0"/>
              <w:ind w:firstLine="450" w:firstLineChars="250"/>
              <w:rPr>
                <w:rFonts w:ascii="宋体" w:hAnsi="宋体" w:cs="Sim Sun"/>
                <w:color w:val="000000"/>
                <w:kern w:val="0"/>
                <w:sz w:val="18"/>
                <w:szCs w:val="18"/>
              </w:rPr>
            </w:pPr>
            <w:r>
              <w:rPr>
                <w:rFonts w:hint="eastAsia" w:ascii="宋体" w:hAnsi="宋体" w:cs="Sim Sun"/>
                <w:color w:val="000000"/>
                <w:kern w:val="0"/>
                <w:sz w:val="18"/>
                <w:szCs w:val="18"/>
              </w:rPr>
              <w:t>B类  -重要质量项目。</w:t>
            </w:r>
            <w:r>
              <w:rPr>
                <w:rFonts w:hint="eastAsia" w:ascii="宋体" w:hAnsi="宋体"/>
                <w:color w:val="000000"/>
                <w:sz w:val="18"/>
                <w:szCs w:val="18"/>
              </w:rPr>
              <w:t>重要质量项目是指产品涉及环保、能效、关键性能或特征值的指标。</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left="0" w:leftChars="0" w:firstLine="640" w:firstLineChars="200"/>
        <w:jc w:val="left"/>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18401-2010《国家纺织产品基本安全技术规范》</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29862-2013《纺织品 纤维含量的标识》</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2664-2017《男西服、大衣》</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2665-2017《女西服、大衣》</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2666-2017《西裤》</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2912.1  纺织品 甲醛的测定 第1部分：游离和水解的甲醛(水萃取法)</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7573  纺织品 水萃取液pH值的测定</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17592纺织品 禁用偶氮染料的测定</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23344纺织品 4-氨基偶氮苯的测定</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5713纺织品 色牢度试验 耐水色牢度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3920纺织品 色牢度试验 耐摩擦色牢度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3921纺织品 色牢度试验 耐皂洗色牢度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8427纺织品 色牢度试验耐人造光色牢度：氙弧</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5711  纺织品 色牢度试验耐四氯乙烯干洗色牢度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FZ/T 01057纺织纤维鉴别试验方法</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2910定量化学分析</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3922纺织品 色牢度试验 耐汗渍色牢度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相关的法律法规、部门规章和规范</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以企业确认执行标准为检验依据。</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ind w:left="0" w:leftChars="0" w:firstLine="640" w:firstLineChars="200"/>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B3D5A"/>
    <w:multiLevelType w:val="singleLevel"/>
    <w:tmpl w:val="586B3D5A"/>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0F0E7D1A"/>
    <w:rsid w:val="093538B8"/>
    <w:rsid w:val="0F0E7D1A"/>
    <w:rsid w:val="11742043"/>
    <w:rsid w:val="23243032"/>
    <w:rsid w:val="2F2D2A95"/>
    <w:rsid w:val="390F0A97"/>
    <w:rsid w:val="4FB26526"/>
    <w:rsid w:val="5063154E"/>
    <w:rsid w:val="584A7EDB"/>
    <w:rsid w:val="58CF5E29"/>
    <w:rsid w:val="59223130"/>
    <w:rsid w:val="680E73DA"/>
    <w:rsid w:val="6B1B1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1759</Words>
  <Characters>2050</Characters>
  <Lines>0</Lines>
  <Paragraphs>0</Paragraphs>
  <TotalTime>0</TotalTime>
  <ScaleCrop>false</ScaleCrop>
  <LinksUpToDate>false</LinksUpToDate>
  <CharactersWithSpaces>2127</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2022-04-20T01:53:00Z</dcterms:created>
  <dc:creator>李文湘</dc:creator>
  <cp:lastModifiedBy>李文湘</cp:lastModifiedBy>
  <dcterms:modified xsi:type="dcterms:W3CDTF">2023-08-04T02:54:33Z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EA2672800B8E447D8077C7FCC414AE6B</vt:lpwstr>
  </property>
</Properties>
</file>