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990"/>
        <w:gridCol w:w="1275"/>
        <w:gridCol w:w="1984"/>
        <w:gridCol w:w="4316"/>
        <w:gridCol w:w="861"/>
      </w:tblGrid>
      <w:tr w:rsidR="00A93859" w:rsidRPr="004D4743" w:rsidTr="00A93859">
        <w:trPr>
          <w:trHeight w:val="280"/>
        </w:trPr>
        <w:tc>
          <w:tcPr>
            <w:tcW w:w="5000" w:type="pct"/>
            <w:gridSpan w:val="6"/>
            <w:tcBorders>
              <w:top w:val="nil"/>
              <w:left w:val="nil"/>
              <w:right w:val="nil"/>
            </w:tcBorders>
            <w:shd w:val="clear" w:color="auto" w:fill="auto"/>
            <w:noWrap/>
            <w:vAlign w:val="center"/>
            <w:hideMark/>
          </w:tcPr>
          <w:p w:rsidR="00A93859" w:rsidRPr="00A93859" w:rsidRDefault="00A93859" w:rsidP="00A93859">
            <w:pPr>
              <w:widowControl/>
              <w:spacing w:before="240" w:after="240"/>
              <w:jc w:val="center"/>
              <w:rPr>
                <w:rFonts w:ascii="黑体" w:eastAsia="黑体" w:hAnsi="黑体" w:cs="宋体"/>
                <w:b/>
                <w:color w:val="000000"/>
                <w:kern w:val="0"/>
                <w:sz w:val="24"/>
                <w:szCs w:val="24"/>
              </w:rPr>
            </w:pPr>
            <w:r w:rsidRPr="00A93859">
              <w:rPr>
                <w:rFonts w:ascii="黑体" w:eastAsia="黑体" w:hAnsi="黑体" w:cs="宋体" w:hint="eastAsia"/>
                <w:b/>
                <w:color w:val="000000"/>
                <w:kern w:val="0"/>
                <w:sz w:val="32"/>
                <w:szCs w:val="24"/>
              </w:rPr>
              <w:t>汕尾市林业局“双公示”目录</w:t>
            </w:r>
          </w:p>
        </w:tc>
      </w:tr>
      <w:tr w:rsidR="004D4743" w:rsidRPr="004D4743" w:rsidTr="007679CF">
        <w:trPr>
          <w:trHeight w:val="280"/>
        </w:trPr>
        <w:tc>
          <w:tcPr>
            <w:tcW w:w="269" w:type="pct"/>
            <w:shd w:val="clear" w:color="auto" w:fill="auto"/>
            <w:noWrap/>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序号</w:t>
            </w:r>
          </w:p>
        </w:tc>
        <w:tc>
          <w:tcPr>
            <w:tcW w:w="497" w:type="pct"/>
            <w:shd w:val="clear" w:color="000000" w:fill="FFFFFF"/>
            <w:vAlign w:val="center"/>
            <w:hideMark/>
          </w:tcPr>
          <w:p w:rsidR="004D4743" w:rsidRPr="004D4743" w:rsidRDefault="004D4743" w:rsidP="00B37262">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行政决定部门</w:t>
            </w:r>
          </w:p>
        </w:tc>
        <w:tc>
          <w:tcPr>
            <w:tcW w:w="640" w:type="pct"/>
            <w:shd w:val="clear" w:color="000000" w:fill="FFFFFF"/>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行政职权类别</w:t>
            </w:r>
          </w:p>
        </w:tc>
        <w:tc>
          <w:tcPr>
            <w:tcW w:w="996" w:type="pct"/>
            <w:shd w:val="clear" w:color="000000" w:fill="FFFFFF"/>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项目名称</w:t>
            </w:r>
          </w:p>
        </w:tc>
        <w:tc>
          <w:tcPr>
            <w:tcW w:w="2166" w:type="pct"/>
            <w:shd w:val="clear" w:color="000000" w:fill="FFFFFF"/>
            <w:vAlign w:val="center"/>
            <w:hideMark/>
          </w:tcPr>
          <w:p w:rsidR="004D4743" w:rsidRPr="004D4743" w:rsidRDefault="004D4743" w:rsidP="004D4743">
            <w:pPr>
              <w:widowControl/>
              <w:jc w:val="center"/>
              <w:rPr>
                <w:rFonts w:ascii="宋体" w:eastAsia="宋体" w:hAnsi="宋体" w:cs="宋体"/>
                <w:color w:val="171B23"/>
                <w:kern w:val="0"/>
                <w:sz w:val="24"/>
                <w:szCs w:val="24"/>
              </w:rPr>
            </w:pPr>
            <w:r w:rsidRPr="004D4743">
              <w:rPr>
                <w:rFonts w:ascii="宋体" w:eastAsia="宋体" w:hAnsi="宋体" w:cs="宋体" w:hint="eastAsia"/>
                <w:color w:val="171B23"/>
                <w:kern w:val="0"/>
                <w:sz w:val="24"/>
                <w:szCs w:val="24"/>
              </w:rPr>
              <w:t>设定依据</w:t>
            </w:r>
          </w:p>
        </w:tc>
        <w:tc>
          <w:tcPr>
            <w:tcW w:w="431" w:type="pct"/>
            <w:shd w:val="clear" w:color="000000" w:fill="FFFFFF"/>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行政相对人</w:t>
            </w:r>
          </w:p>
        </w:tc>
      </w:tr>
      <w:tr w:rsidR="004D4743" w:rsidRPr="004D4743" w:rsidTr="007679CF">
        <w:trPr>
          <w:trHeight w:val="720"/>
        </w:trPr>
        <w:tc>
          <w:tcPr>
            <w:tcW w:w="269" w:type="pct"/>
            <w:shd w:val="clear" w:color="auto" w:fill="auto"/>
            <w:noWrap/>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1</w:t>
            </w:r>
          </w:p>
        </w:tc>
        <w:tc>
          <w:tcPr>
            <w:tcW w:w="497" w:type="pct"/>
            <w:shd w:val="clear" w:color="auto" w:fill="auto"/>
            <w:vAlign w:val="center"/>
            <w:hideMark/>
          </w:tcPr>
          <w:p w:rsidR="004D4743" w:rsidRPr="004D4743" w:rsidRDefault="00B37262" w:rsidP="004D4743">
            <w:pPr>
              <w:widowControl/>
              <w:jc w:val="left"/>
              <w:rPr>
                <w:rFonts w:ascii="宋体" w:eastAsia="宋体" w:hAnsi="宋体" w:cs="宋体"/>
                <w:color w:val="000000"/>
                <w:kern w:val="0"/>
                <w:sz w:val="24"/>
                <w:szCs w:val="24"/>
              </w:rPr>
            </w:pPr>
            <w:r w:rsidRPr="00B37262">
              <w:rPr>
                <w:rFonts w:ascii="宋体" w:eastAsia="宋体" w:hAnsi="宋体" w:cs="宋体" w:hint="eastAsia"/>
                <w:color w:val="000000"/>
                <w:kern w:val="0"/>
                <w:sz w:val="24"/>
                <w:szCs w:val="24"/>
              </w:rPr>
              <w:t>汕尾市林业局</w:t>
            </w:r>
          </w:p>
        </w:tc>
        <w:tc>
          <w:tcPr>
            <w:tcW w:w="640"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行政许可</w:t>
            </w:r>
          </w:p>
        </w:tc>
        <w:tc>
          <w:tcPr>
            <w:tcW w:w="99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外国人对国家重点野生植物进行野外考察或者在野外拍摄电影、录像审批</w:t>
            </w:r>
          </w:p>
        </w:tc>
        <w:tc>
          <w:tcPr>
            <w:tcW w:w="216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1.《中华人民共和国野生动物保护法》（2016年）第四十条；2.《中华人民共和国陆生野生动物保护实施条例》（2011年）第二十条</w:t>
            </w:r>
          </w:p>
        </w:tc>
        <w:tc>
          <w:tcPr>
            <w:tcW w:w="431"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法人和非法人组织</w:t>
            </w:r>
          </w:p>
        </w:tc>
      </w:tr>
      <w:tr w:rsidR="004D4743" w:rsidRPr="004D4743" w:rsidTr="007679CF">
        <w:trPr>
          <w:trHeight w:val="960"/>
        </w:trPr>
        <w:tc>
          <w:tcPr>
            <w:tcW w:w="269" w:type="pct"/>
            <w:shd w:val="clear" w:color="auto" w:fill="auto"/>
            <w:noWrap/>
            <w:vAlign w:val="center"/>
            <w:hideMark/>
          </w:tcPr>
          <w:p w:rsidR="004D4743" w:rsidRPr="004D4743" w:rsidRDefault="00B37262" w:rsidP="004D474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497" w:type="pct"/>
            <w:shd w:val="clear" w:color="auto" w:fill="auto"/>
            <w:vAlign w:val="center"/>
            <w:hideMark/>
          </w:tcPr>
          <w:p w:rsidR="004D4743" w:rsidRPr="004D4743" w:rsidRDefault="00B37262" w:rsidP="004D4743">
            <w:pPr>
              <w:widowControl/>
              <w:jc w:val="left"/>
              <w:rPr>
                <w:rFonts w:ascii="宋体" w:eastAsia="宋体" w:hAnsi="宋体" w:cs="宋体"/>
                <w:color w:val="000000"/>
                <w:kern w:val="0"/>
                <w:sz w:val="24"/>
                <w:szCs w:val="24"/>
              </w:rPr>
            </w:pPr>
            <w:r w:rsidRPr="00B37262">
              <w:rPr>
                <w:rFonts w:ascii="宋体" w:eastAsia="宋体" w:hAnsi="宋体" w:cs="宋体" w:hint="eastAsia"/>
                <w:color w:val="000000"/>
                <w:kern w:val="0"/>
                <w:sz w:val="24"/>
                <w:szCs w:val="24"/>
              </w:rPr>
              <w:t>汕尾市林业局</w:t>
            </w:r>
          </w:p>
        </w:tc>
        <w:tc>
          <w:tcPr>
            <w:tcW w:w="640"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行政许可</w:t>
            </w:r>
          </w:p>
        </w:tc>
        <w:tc>
          <w:tcPr>
            <w:tcW w:w="99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人工繁育国家重点野生动物保护审批（林业类）</w:t>
            </w:r>
          </w:p>
        </w:tc>
        <w:tc>
          <w:tcPr>
            <w:tcW w:w="216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1.《中华人民共和国野生动物保护法》（1988年）第十七条；2.《广东省野生动物保护管理条例（2001年）第十五条；3.《国家重点保护野生动物驯养繁殖许可证管理办法》（林策字[1991]6号）第五条</w:t>
            </w:r>
          </w:p>
        </w:tc>
        <w:tc>
          <w:tcPr>
            <w:tcW w:w="431"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法人和非法人组织</w:t>
            </w:r>
          </w:p>
        </w:tc>
      </w:tr>
      <w:tr w:rsidR="004D4743" w:rsidRPr="004D4743" w:rsidTr="007679CF">
        <w:trPr>
          <w:trHeight w:val="1854"/>
        </w:trPr>
        <w:tc>
          <w:tcPr>
            <w:tcW w:w="269" w:type="pct"/>
            <w:shd w:val="clear" w:color="auto" w:fill="auto"/>
            <w:noWrap/>
            <w:vAlign w:val="center"/>
            <w:hideMark/>
          </w:tcPr>
          <w:p w:rsidR="004D4743" w:rsidRPr="004D4743" w:rsidRDefault="00B37262" w:rsidP="004D474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497" w:type="pct"/>
            <w:shd w:val="clear" w:color="auto" w:fill="auto"/>
            <w:vAlign w:val="center"/>
            <w:hideMark/>
          </w:tcPr>
          <w:p w:rsidR="004D4743" w:rsidRPr="004D4743" w:rsidRDefault="00B37262" w:rsidP="004D4743">
            <w:pPr>
              <w:widowControl/>
              <w:jc w:val="left"/>
              <w:rPr>
                <w:rFonts w:ascii="宋体" w:eastAsia="宋体" w:hAnsi="宋体" w:cs="宋体"/>
                <w:color w:val="000000"/>
                <w:kern w:val="0"/>
                <w:sz w:val="24"/>
                <w:szCs w:val="24"/>
              </w:rPr>
            </w:pPr>
            <w:r w:rsidRPr="00B37262">
              <w:rPr>
                <w:rFonts w:ascii="宋体" w:eastAsia="宋体" w:hAnsi="宋体" w:cs="宋体" w:hint="eastAsia"/>
                <w:color w:val="000000"/>
                <w:kern w:val="0"/>
                <w:sz w:val="24"/>
                <w:szCs w:val="24"/>
              </w:rPr>
              <w:t>汕尾市林业局</w:t>
            </w:r>
          </w:p>
        </w:tc>
        <w:tc>
          <w:tcPr>
            <w:tcW w:w="640"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行政许可</w:t>
            </w:r>
          </w:p>
        </w:tc>
        <w:tc>
          <w:tcPr>
            <w:tcW w:w="99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国家二级保护野生动物特许猎捕证核发</w:t>
            </w:r>
          </w:p>
        </w:tc>
        <w:tc>
          <w:tcPr>
            <w:tcW w:w="216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1.《中华人民共和国野生动物保护法》（2016年）第二十条、第二十一条、第二十三条、第二十四条；2.《广东省野生动物保护管理条例》（2001年）第十二条</w:t>
            </w:r>
          </w:p>
        </w:tc>
        <w:tc>
          <w:tcPr>
            <w:tcW w:w="431"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法人和非法人组织</w:t>
            </w:r>
          </w:p>
        </w:tc>
      </w:tr>
      <w:tr w:rsidR="004D4743" w:rsidRPr="004D4743" w:rsidTr="007679CF">
        <w:trPr>
          <w:trHeight w:val="3382"/>
        </w:trPr>
        <w:tc>
          <w:tcPr>
            <w:tcW w:w="269" w:type="pct"/>
            <w:shd w:val="clear" w:color="auto" w:fill="auto"/>
            <w:noWrap/>
            <w:vAlign w:val="center"/>
            <w:hideMark/>
          </w:tcPr>
          <w:p w:rsidR="004D4743" w:rsidRPr="004D4743" w:rsidRDefault="00B37262" w:rsidP="004D474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497" w:type="pct"/>
            <w:shd w:val="clear" w:color="auto" w:fill="auto"/>
            <w:vAlign w:val="center"/>
            <w:hideMark/>
          </w:tcPr>
          <w:p w:rsidR="004D4743" w:rsidRPr="004D4743" w:rsidRDefault="00B37262" w:rsidP="004D4743">
            <w:pPr>
              <w:widowControl/>
              <w:jc w:val="left"/>
              <w:rPr>
                <w:rFonts w:ascii="宋体" w:eastAsia="宋体" w:hAnsi="宋体" w:cs="宋体"/>
                <w:color w:val="000000"/>
                <w:kern w:val="0"/>
                <w:sz w:val="24"/>
                <w:szCs w:val="24"/>
              </w:rPr>
            </w:pPr>
            <w:r w:rsidRPr="00B37262">
              <w:rPr>
                <w:rFonts w:ascii="宋体" w:eastAsia="宋体" w:hAnsi="宋体" w:cs="宋体" w:hint="eastAsia"/>
                <w:color w:val="000000"/>
                <w:kern w:val="0"/>
                <w:sz w:val="24"/>
                <w:szCs w:val="24"/>
              </w:rPr>
              <w:t>汕尾市林业局</w:t>
            </w:r>
          </w:p>
        </w:tc>
        <w:tc>
          <w:tcPr>
            <w:tcW w:w="640"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行政许可</w:t>
            </w:r>
          </w:p>
        </w:tc>
        <w:tc>
          <w:tcPr>
            <w:tcW w:w="99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出售、购买、利用国家重点保护野生动物及其制品和收购、出售、运输、携带、邮寄、加工、利用省重点保护野生动物及其产品审批（林业类）</w:t>
            </w:r>
          </w:p>
        </w:tc>
        <w:tc>
          <w:tcPr>
            <w:tcW w:w="216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1.《中华人民共和国野生动物保护法》（2016年）第二十七条、第二十八条、第二十九条；2.《广东省野生动物保护管理条例》（2001年）第十九条</w:t>
            </w:r>
          </w:p>
        </w:tc>
        <w:tc>
          <w:tcPr>
            <w:tcW w:w="431"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法人和非法人组织</w:t>
            </w:r>
          </w:p>
        </w:tc>
      </w:tr>
      <w:tr w:rsidR="004D4743" w:rsidRPr="004D4743" w:rsidTr="007679CF">
        <w:trPr>
          <w:trHeight w:val="2837"/>
        </w:trPr>
        <w:tc>
          <w:tcPr>
            <w:tcW w:w="269" w:type="pct"/>
            <w:shd w:val="clear" w:color="auto" w:fill="auto"/>
            <w:noWrap/>
            <w:vAlign w:val="center"/>
            <w:hideMark/>
          </w:tcPr>
          <w:p w:rsidR="004D4743" w:rsidRPr="004D4743" w:rsidRDefault="00B37262" w:rsidP="004D474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497" w:type="pct"/>
            <w:shd w:val="clear" w:color="auto" w:fill="auto"/>
            <w:vAlign w:val="center"/>
            <w:hideMark/>
          </w:tcPr>
          <w:p w:rsidR="004D4743" w:rsidRPr="004D4743" w:rsidRDefault="00B37262" w:rsidP="004D4743">
            <w:pPr>
              <w:widowControl/>
              <w:jc w:val="left"/>
              <w:rPr>
                <w:rFonts w:ascii="宋体" w:eastAsia="宋体" w:hAnsi="宋体" w:cs="宋体"/>
                <w:color w:val="000000"/>
                <w:kern w:val="0"/>
                <w:sz w:val="24"/>
                <w:szCs w:val="24"/>
              </w:rPr>
            </w:pPr>
            <w:r w:rsidRPr="00B37262">
              <w:rPr>
                <w:rFonts w:ascii="宋体" w:eastAsia="宋体" w:hAnsi="宋体" w:cs="宋体" w:hint="eastAsia"/>
                <w:color w:val="000000"/>
                <w:kern w:val="0"/>
                <w:sz w:val="24"/>
                <w:szCs w:val="24"/>
              </w:rPr>
              <w:t>汕尾市林业局</w:t>
            </w:r>
          </w:p>
        </w:tc>
        <w:tc>
          <w:tcPr>
            <w:tcW w:w="640"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行政许可</w:t>
            </w:r>
          </w:p>
        </w:tc>
        <w:tc>
          <w:tcPr>
            <w:tcW w:w="99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建设工程使用林地审核审批</w:t>
            </w:r>
          </w:p>
        </w:tc>
        <w:tc>
          <w:tcPr>
            <w:tcW w:w="216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1.《中华人民共和国森林法》；2.《中华人民共和国森林法实施条例》；3.《建设项目使用林地审核审批管理办法》（国家林业局第35号令）；4.《建设项目使用林地审核审批管理规范》（林资发[2015]122号；5.《广东省林业厅关于进一步加强占用征收林地管理工作的紧急通知》（粤林函[2014]182号</w:t>
            </w:r>
          </w:p>
        </w:tc>
        <w:tc>
          <w:tcPr>
            <w:tcW w:w="431"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法人和非法人组织</w:t>
            </w:r>
          </w:p>
        </w:tc>
      </w:tr>
      <w:tr w:rsidR="004D4743" w:rsidRPr="004D4743" w:rsidTr="007679CF">
        <w:trPr>
          <w:trHeight w:val="9042"/>
        </w:trPr>
        <w:tc>
          <w:tcPr>
            <w:tcW w:w="269" w:type="pct"/>
            <w:shd w:val="clear" w:color="auto" w:fill="auto"/>
            <w:noWrap/>
            <w:vAlign w:val="center"/>
            <w:hideMark/>
          </w:tcPr>
          <w:p w:rsidR="004D4743" w:rsidRPr="004D4743" w:rsidRDefault="00B37262" w:rsidP="004D474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6</w:t>
            </w:r>
          </w:p>
        </w:tc>
        <w:tc>
          <w:tcPr>
            <w:tcW w:w="497" w:type="pct"/>
            <w:shd w:val="clear" w:color="auto" w:fill="auto"/>
            <w:vAlign w:val="center"/>
            <w:hideMark/>
          </w:tcPr>
          <w:p w:rsidR="004D4743" w:rsidRPr="004D4743" w:rsidRDefault="00B37262" w:rsidP="004D4743">
            <w:pPr>
              <w:widowControl/>
              <w:jc w:val="left"/>
              <w:rPr>
                <w:rFonts w:ascii="宋体" w:eastAsia="宋体" w:hAnsi="宋体" w:cs="宋体"/>
                <w:color w:val="000000"/>
                <w:kern w:val="0"/>
                <w:sz w:val="24"/>
                <w:szCs w:val="24"/>
              </w:rPr>
            </w:pPr>
            <w:r w:rsidRPr="00B37262">
              <w:rPr>
                <w:rFonts w:ascii="宋体" w:eastAsia="宋体" w:hAnsi="宋体" w:cs="宋体" w:hint="eastAsia"/>
                <w:color w:val="000000"/>
                <w:kern w:val="0"/>
                <w:sz w:val="24"/>
                <w:szCs w:val="24"/>
              </w:rPr>
              <w:t>汕尾市林业局</w:t>
            </w:r>
          </w:p>
        </w:tc>
        <w:tc>
          <w:tcPr>
            <w:tcW w:w="640"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行政许可</w:t>
            </w:r>
          </w:p>
        </w:tc>
        <w:tc>
          <w:tcPr>
            <w:tcW w:w="99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国家级、省级生态公益林采伐审批</w:t>
            </w:r>
          </w:p>
        </w:tc>
        <w:tc>
          <w:tcPr>
            <w:tcW w:w="216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1.《中华人民共和国森林法》；2.《中华人民共和国森林法实施条例》；3.《广东省森林保护管理条例》；4.《广东省人民政府关于调整实施一批省级全责事项清单的决定》（广东省人民政府令第270号）；5.《国家林业和草原局关于深入推进林木采伐“放管服”改革工作的通知》（林资规[2019]3号；6.《森林采伐更新管理办法》（中华人民共和国国务院令第588号）；7.《广东省人民政府关于全省“十三五”期间年森林采伐限额的批复》（粤府[2016]252号）；8.《关于印发&lt;广东省森林采伐管理办法&gt;的通知》（粤林[2002]124号）；9.《广东省林业厅转发国家林业局关于进一步改革和完善集体林采伐管理的意见的通知》（粤林[2016]108号）；10.《国家林业局  财政部关于印发&lt;国家级公益林区划界定办法&gt;和&lt;国家级公益林管理办法&gt;的通知》（林资发[2017]34号）；11.《广东省林业厅关于印发&lt;广东省生态公益林更新改造管理办法&gt;的通知》（粤林规[2017]4号）；12.《广东省林业厅关于贯彻实施&lt;广东省森林和陆生野生动物类型自然保护区管理办法&gt;的通知》（粤林规[2018]1号）；13.有关林木采伐管理法律法规和政策文件</w:t>
            </w:r>
          </w:p>
        </w:tc>
        <w:tc>
          <w:tcPr>
            <w:tcW w:w="431"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法人和非法人组织</w:t>
            </w:r>
          </w:p>
        </w:tc>
      </w:tr>
      <w:tr w:rsidR="004D4743" w:rsidRPr="004D4743" w:rsidTr="007679CF">
        <w:trPr>
          <w:trHeight w:val="2982"/>
        </w:trPr>
        <w:tc>
          <w:tcPr>
            <w:tcW w:w="269" w:type="pct"/>
            <w:shd w:val="clear" w:color="auto" w:fill="auto"/>
            <w:noWrap/>
            <w:vAlign w:val="center"/>
            <w:hideMark/>
          </w:tcPr>
          <w:p w:rsidR="004D4743" w:rsidRPr="004D4743" w:rsidRDefault="00B37262" w:rsidP="004D474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497" w:type="pct"/>
            <w:shd w:val="clear" w:color="auto" w:fill="auto"/>
            <w:vAlign w:val="center"/>
            <w:hideMark/>
          </w:tcPr>
          <w:p w:rsidR="004D4743" w:rsidRPr="004D4743" w:rsidRDefault="00B37262" w:rsidP="004D4743">
            <w:pPr>
              <w:widowControl/>
              <w:jc w:val="left"/>
              <w:rPr>
                <w:rFonts w:ascii="宋体" w:eastAsia="宋体" w:hAnsi="宋体" w:cs="宋体"/>
                <w:color w:val="000000"/>
                <w:kern w:val="0"/>
                <w:sz w:val="24"/>
                <w:szCs w:val="24"/>
              </w:rPr>
            </w:pPr>
            <w:r w:rsidRPr="00B37262">
              <w:rPr>
                <w:rFonts w:ascii="宋体" w:eastAsia="宋体" w:hAnsi="宋体" w:cs="宋体" w:hint="eastAsia"/>
                <w:color w:val="000000"/>
                <w:kern w:val="0"/>
                <w:sz w:val="24"/>
                <w:szCs w:val="24"/>
              </w:rPr>
              <w:t>汕尾市林业局</w:t>
            </w:r>
          </w:p>
        </w:tc>
        <w:tc>
          <w:tcPr>
            <w:tcW w:w="640"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行政许可</w:t>
            </w:r>
          </w:p>
        </w:tc>
        <w:tc>
          <w:tcPr>
            <w:tcW w:w="99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对森林植被恢复费的征收</w:t>
            </w:r>
          </w:p>
        </w:tc>
        <w:tc>
          <w:tcPr>
            <w:tcW w:w="2166" w:type="pct"/>
            <w:shd w:val="clear" w:color="auto" w:fill="auto"/>
            <w:vAlign w:val="center"/>
            <w:hideMark/>
          </w:tcPr>
          <w:p w:rsidR="004D4743" w:rsidRPr="004D4743" w:rsidRDefault="004D4743" w:rsidP="004D4743">
            <w:pPr>
              <w:widowControl/>
              <w:jc w:val="left"/>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1.《中华人民共和国森林法》；2.《中华人民共和国森林法实施条例》；3.《建设项目使用林地审核审批管理办法》（国家林业局第35号令）；4.《建设项目使用林地审核审批管理规范》（林资发[2015]122号；5.《广东省财政厅广东省林业厅关于调整森林植被恢复费征收标准的通知》（粤财农[2017]54号）</w:t>
            </w:r>
          </w:p>
        </w:tc>
        <w:tc>
          <w:tcPr>
            <w:tcW w:w="431" w:type="pct"/>
            <w:shd w:val="clear" w:color="auto" w:fill="auto"/>
            <w:vAlign w:val="center"/>
            <w:hideMark/>
          </w:tcPr>
          <w:p w:rsidR="004D4743" w:rsidRPr="004D4743" w:rsidRDefault="004D4743" w:rsidP="004D4743">
            <w:pPr>
              <w:widowControl/>
              <w:jc w:val="center"/>
              <w:rPr>
                <w:rFonts w:ascii="宋体" w:eastAsia="宋体" w:hAnsi="宋体" w:cs="宋体"/>
                <w:color w:val="000000"/>
                <w:kern w:val="0"/>
                <w:sz w:val="24"/>
                <w:szCs w:val="24"/>
              </w:rPr>
            </w:pPr>
            <w:r w:rsidRPr="004D4743">
              <w:rPr>
                <w:rFonts w:ascii="宋体" w:eastAsia="宋体" w:hAnsi="宋体" w:cs="宋体" w:hint="eastAsia"/>
                <w:color w:val="000000"/>
                <w:kern w:val="0"/>
                <w:sz w:val="24"/>
                <w:szCs w:val="24"/>
              </w:rPr>
              <w:t>法人和非法人组织</w:t>
            </w:r>
          </w:p>
        </w:tc>
      </w:tr>
    </w:tbl>
    <w:p w:rsidR="00D73F41" w:rsidRDefault="00D73F41"/>
    <w:sectPr w:rsidR="00D73F41" w:rsidSect="004D474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D8B" w:rsidRDefault="00620D8B" w:rsidP="00A93859">
      <w:r>
        <w:separator/>
      </w:r>
    </w:p>
  </w:endnote>
  <w:endnote w:type="continuationSeparator" w:id="0">
    <w:p w:rsidR="00620D8B" w:rsidRDefault="00620D8B" w:rsidP="00A938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D8B" w:rsidRDefault="00620D8B" w:rsidP="00A93859">
      <w:r>
        <w:separator/>
      </w:r>
    </w:p>
  </w:footnote>
  <w:footnote w:type="continuationSeparator" w:id="0">
    <w:p w:rsidR="00620D8B" w:rsidRDefault="00620D8B" w:rsidP="00A93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743"/>
    <w:rsid w:val="002E7A09"/>
    <w:rsid w:val="00305776"/>
    <w:rsid w:val="004D4743"/>
    <w:rsid w:val="00620D8B"/>
    <w:rsid w:val="00621244"/>
    <w:rsid w:val="007679CF"/>
    <w:rsid w:val="00A93859"/>
    <w:rsid w:val="00B37262"/>
    <w:rsid w:val="00D73F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F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3859"/>
    <w:rPr>
      <w:sz w:val="18"/>
      <w:szCs w:val="18"/>
    </w:rPr>
  </w:style>
  <w:style w:type="paragraph" w:styleId="a4">
    <w:name w:val="footer"/>
    <w:basedOn w:val="a"/>
    <w:link w:val="Char0"/>
    <w:uiPriority w:val="99"/>
    <w:semiHidden/>
    <w:unhideWhenUsed/>
    <w:rsid w:val="00A938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3859"/>
    <w:rPr>
      <w:sz w:val="18"/>
      <w:szCs w:val="18"/>
    </w:rPr>
  </w:style>
</w:styles>
</file>

<file path=word/webSettings.xml><?xml version="1.0" encoding="utf-8"?>
<w:webSettings xmlns:r="http://schemas.openxmlformats.org/officeDocument/2006/relationships" xmlns:w="http://schemas.openxmlformats.org/wordprocessingml/2006/main">
  <w:divs>
    <w:div w:id="1231691239">
      <w:bodyDiv w:val="1"/>
      <w:marLeft w:val="0"/>
      <w:marRight w:val="0"/>
      <w:marTop w:val="0"/>
      <w:marBottom w:val="0"/>
      <w:divBdr>
        <w:top w:val="none" w:sz="0" w:space="0" w:color="auto"/>
        <w:left w:val="none" w:sz="0" w:space="0" w:color="auto"/>
        <w:bottom w:val="none" w:sz="0" w:space="0" w:color="auto"/>
        <w:right w:val="none" w:sz="0" w:space="0" w:color="auto"/>
      </w:divBdr>
    </w:div>
    <w:div w:id="162650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2020-07-10T03:40:00Z</dcterms:created>
  <dcterms:modified xsi:type="dcterms:W3CDTF">2020-07-10T06:37:00Z</dcterms:modified>
</cp:coreProperties>
</file>