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exact"/>
        <w:ind w:firstLine="0"/>
        <w:jc w:val="center"/>
        <w:rPr>
          <w:rFonts w:ascii="方正小标宋_GBK" w:hAnsi="黑体" w:eastAsia="方正小标宋_GBK" w:cs="仿宋"/>
          <w:color w:val="auto"/>
          <w:sz w:val="44"/>
          <w:szCs w:val="44"/>
          <w:lang w:eastAsia="zh-CN"/>
        </w:rPr>
      </w:pPr>
      <w:r>
        <w:rPr>
          <w:rFonts w:hint="eastAsia" w:ascii="方正小标宋_GBK" w:hAnsi="黑体" w:eastAsia="方正小标宋_GBK" w:cs="仿宋"/>
          <w:color w:val="auto"/>
          <w:sz w:val="44"/>
          <w:szCs w:val="44"/>
          <w:lang w:eastAsia="zh-CN"/>
        </w:rPr>
        <w:t>绿美汕尾城区园林绿化工程项目建设情况一览表</w:t>
      </w:r>
    </w:p>
    <w:p>
      <w:pPr>
        <w:snapToGrid w:val="0"/>
        <w:spacing w:line="480" w:lineRule="exact"/>
        <w:ind w:firstLine="0"/>
        <w:jc w:val="center"/>
        <w:rPr>
          <w:rFonts w:ascii="黑体" w:hAnsi="黑体" w:eastAsia="黑体" w:cs="仿宋"/>
          <w:color w:val="auto"/>
          <w:sz w:val="52"/>
          <w:szCs w:val="52"/>
          <w:lang w:eastAsia="zh-CN"/>
        </w:rPr>
      </w:pPr>
    </w:p>
    <w:tbl>
      <w:tblPr>
        <w:tblStyle w:val="17"/>
        <w:tblW w:w="6220" w:type="pct"/>
        <w:jc w:val="center"/>
        <w:tblLayout w:type="fixed"/>
        <w:tblCellMar>
          <w:top w:w="0" w:type="dxa"/>
          <w:left w:w="108" w:type="dxa"/>
          <w:bottom w:w="0" w:type="dxa"/>
          <w:right w:w="108" w:type="dxa"/>
        </w:tblCellMar>
      </w:tblPr>
      <w:tblGrid>
        <w:gridCol w:w="727"/>
        <w:gridCol w:w="568"/>
        <w:gridCol w:w="2270"/>
        <w:gridCol w:w="1271"/>
        <w:gridCol w:w="5595"/>
        <w:gridCol w:w="934"/>
        <w:gridCol w:w="1273"/>
        <w:gridCol w:w="783"/>
        <w:gridCol w:w="1079"/>
        <w:gridCol w:w="1073"/>
      </w:tblGrid>
      <w:tr>
        <w:tblPrEx>
          <w:tblCellMar>
            <w:top w:w="0" w:type="dxa"/>
            <w:left w:w="108" w:type="dxa"/>
            <w:bottom w:w="0" w:type="dxa"/>
            <w:right w:w="108" w:type="dxa"/>
          </w:tblCellMar>
        </w:tblPrEx>
        <w:trPr>
          <w:trHeight w:val="1182" w:hRule="atLeast"/>
          <w:tblHeader/>
          <w:jc w:val="center"/>
        </w:trPr>
        <w:tc>
          <w:tcPr>
            <w:tcW w:w="233" w:type="pct"/>
            <w:tcBorders>
              <w:top w:val="single" w:color="auto" w:sz="4" w:space="0"/>
              <w:left w:val="single" w:color="auto" w:sz="4" w:space="0"/>
              <w:bottom w:val="single" w:color="auto" w:sz="4" w:space="0"/>
              <w:right w:val="single" w:color="000000" w:sz="8" w:space="0"/>
            </w:tcBorders>
            <w:vAlign w:val="center"/>
          </w:tcPr>
          <w:p>
            <w:pPr>
              <w:spacing w:line="360" w:lineRule="exact"/>
              <w:ind w:firstLine="0"/>
              <w:jc w:val="center"/>
              <w:textAlignment w:val="center"/>
              <w:rPr>
                <w:rFonts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eastAsia="zh-CN"/>
              </w:rPr>
              <w:t>类型</w:t>
            </w: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ind w:firstLine="0"/>
              <w:jc w:val="center"/>
              <w:textAlignment w:val="center"/>
              <w:rPr>
                <w:rFonts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eastAsia="zh-CN"/>
              </w:rPr>
              <w:t>序号</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60" w:lineRule="exact"/>
              <w:ind w:firstLine="0"/>
              <w:jc w:val="center"/>
              <w:textAlignment w:val="center"/>
              <w:rPr>
                <w:rFonts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eastAsia="zh-CN"/>
              </w:rPr>
              <w:t>公园项目名称</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60" w:lineRule="exact"/>
              <w:ind w:firstLine="0"/>
              <w:jc w:val="center"/>
              <w:textAlignment w:val="center"/>
              <w:rPr>
                <w:rFonts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eastAsia="zh-CN"/>
              </w:rPr>
              <w:t>建设面积</w:t>
            </w:r>
          </w:p>
          <w:p>
            <w:pPr>
              <w:spacing w:line="360" w:lineRule="exact"/>
              <w:ind w:firstLine="0"/>
              <w:jc w:val="center"/>
              <w:textAlignment w:val="center"/>
              <w:rPr>
                <w:rFonts w:ascii="仿宋_GB2312" w:hAnsi="宋体" w:eastAsia="仿宋_GB2312" w:cs="仿宋_GB2312"/>
                <w:b/>
                <w:bCs/>
                <w:color w:val="auto"/>
                <w:sz w:val="24"/>
                <w:szCs w:val="24"/>
              </w:rPr>
            </w:pPr>
            <w:r>
              <w:rPr>
                <w:rFonts w:hint="eastAsia" w:ascii="仿宋_GB2312" w:hAnsi="宋体" w:eastAsia="仿宋_GB2312" w:cs="仿宋_GB2312"/>
                <w:b/>
                <w:bCs/>
                <w:color w:val="auto"/>
                <w:sz w:val="24"/>
                <w:szCs w:val="24"/>
                <w:lang w:eastAsia="zh-CN"/>
              </w:rPr>
              <w:t>（公顷）</w:t>
            </w:r>
          </w:p>
        </w:tc>
        <w:tc>
          <w:tcPr>
            <w:tcW w:w="1796" w:type="pct"/>
            <w:tcBorders>
              <w:top w:val="single" w:color="auto" w:sz="4" w:space="0"/>
              <w:left w:val="nil"/>
              <w:bottom w:val="single" w:color="auto" w:sz="4" w:space="0"/>
              <w:right w:val="single" w:color="000000" w:sz="8" w:space="0"/>
            </w:tcBorders>
            <w:shd w:val="clear" w:color="auto" w:fill="auto"/>
            <w:vAlign w:val="center"/>
          </w:tcPr>
          <w:p>
            <w:pPr>
              <w:spacing w:line="360" w:lineRule="exact"/>
              <w:ind w:firstLine="0"/>
              <w:jc w:val="center"/>
              <w:textAlignment w:val="center"/>
              <w:rPr>
                <w:rFonts w:ascii="仿宋_GB2312" w:hAnsi="宋体" w:eastAsia="仿宋_GB2312" w:cs="仿宋_GB2312"/>
                <w:b/>
                <w:bCs/>
                <w:color w:val="auto"/>
                <w:sz w:val="24"/>
                <w:szCs w:val="24"/>
              </w:rPr>
            </w:pPr>
            <w:r>
              <w:rPr>
                <w:rFonts w:hint="eastAsia" w:ascii="仿宋_GB2312" w:hAnsi="宋体" w:eastAsia="仿宋_GB2312" w:cs="仿宋_GB2312"/>
                <w:b/>
                <w:bCs/>
                <w:color w:val="auto"/>
                <w:sz w:val="24"/>
                <w:szCs w:val="24"/>
                <w:lang w:eastAsia="zh-CN"/>
              </w:rPr>
              <w:t>主要建设内容</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60" w:lineRule="exact"/>
              <w:ind w:firstLine="0"/>
              <w:jc w:val="center"/>
              <w:textAlignment w:val="center"/>
              <w:rPr>
                <w:rFonts w:ascii="仿宋_GB2312" w:hAnsi="宋体" w:eastAsia="仿宋_GB2312" w:cs="仿宋_GB2312"/>
                <w:b/>
                <w:bCs/>
                <w:color w:val="auto"/>
                <w:sz w:val="24"/>
                <w:szCs w:val="24"/>
              </w:rPr>
            </w:pPr>
            <w:r>
              <w:rPr>
                <w:rFonts w:hint="eastAsia" w:ascii="仿宋_GB2312" w:hAnsi="宋体" w:eastAsia="仿宋_GB2312" w:cs="仿宋_GB2312"/>
                <w:b/>
                <w:bCs/>
                <w:color w:val="auto"/>
                <w:sz w:val="24"/>
                <w:szCs w:val="24"/>
                <w:lang w:eastAsia="zh-CN"/>
              </w:rPr>
              <w:t>建设实施单位</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60" w:lineRule="exact"/>
              <w:ind w:firstLine="0"/>
              <w:jc w:val="center"/>
              <w:textAlignment w:val="center"/>
              <w:rPr>
                <w:rFonts w:ascii="仿宋_GB2312" w:hAnsi="宋体" w:eastAsia="仿宋_GB2312" w:cs="仿宋_GB2312"/>
                <w:b/>
                <w:bCs/>
                <w:color w:val="auto"/>
                <w:sz w:val="18"/>
                <w:szCs w:val="24"/>
              </w:rPr>
            </w:pPr>
            <w:r>
              <w:rPr>
                <w:rFonts w:hint="eastAsia" w:ascii="仿宋_GB2312" w:hAnsi="宋体" w:eastAsia="仿宋_GB2312" w:cs="仿宋_GB2312"/>
                <w:b/>
                <w:bCs/>
                <w:color w:val="auto"/>
                <w:sz w:val="24"/>
                <w:szCs w:val="24"/>
                <w:lang w:eastAsia="zh-CN"/>
              </w:rPr>
              <w:t>总投资（万元）</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60" w:lineRule="exact"/>
              <w:ind w:firstLine="0"/>
              <w:jc w:val="center"/>
              <w:textAlignment w:val="center"/>
              <w:rPr>
                <w:rFonts w:ascii="仿宋_GB2312" w:hAnsi="宋体" w:eastAsia="仿宋_GB2312" w:cs="仿宋_GB2312"/>
                <w:b/>
                <w:bCs/>
                <w:color w:val="auto"/>
                <w:sz w:val="18"/>
                <w:szCs w:val="24"/>
                <w:lang w:eastAsia="zh-CN"/>
              </w:rPr>
            </w:pPr>
            <w:r>
              <w:rPr>
                <w:rFonts w:hint="eastAsia" w:ascii="仿宋_GB2312" w:hAnsi="宋体" w:eastAsia="仿宋_GB2312" w:cs="仿宋_GB2312"/>
                <w:b/>
                <w:bCs/>
                <w:color w:val="auto"/>
                <w:sz w:val="24"/>
                <w:szCs w:val="24"/>
                <w:lang w:eastAsia="zh-CN"/>
              </w:rPr>
              <w:t>资金来源</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60" w:lineRule="exact"/>
              <w:ind w:firstLine="0"/>
              <w:jc w:val="center"/>
              <w:textAlignment w:val="center"/>
              <w:rPr>
                <w:rFonts w:ascii="仿宋_GB2312" w:hAnsi="宋体" w:eastAsia="仿宋_GB2312" w:cs="仿宋_GB2312"/>
                <w:b/>
                <w:bCs/>
                <w:color w:val="auto"/>
                <w:sz w:val="24"/>
                <w:szCs w:val="24"/>
                <w:lang w:eastAsia="zh-CN"/>
              </w:rPr>
            </w:pPr>
            <w:r>
              <w:rPr>
                <w:rFonts w:hint="eastAsia" w:ascii="仿宋_GB2312" w:hAnsi="宋体" w:eastAsia="仿宋_GB2312" w:cs="仿宋_GB2312"/>
                <w:b/>
                <w:bCs/>
                <w:color w:val="auto"/>
                <w:sz w:val="24"/>
                <w:szCs w:val="24"/>
                <w:lang w:eastAsia="zh-CN"/>
              </w:rPr>
              <w:t>建设情况</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60" w:lineRule="exact"/>
              <w:ind w:firstLine="0"/>
              <w:jc w:val="center"/>
              <w:textAlignment w:val="center"/>
              <w:rPr>
                <w:rFonts w:ascii="仿宋_GB2312" w:hAnsi="宋体" w:eastAsia="仿宋_GB2312" w:cs="仿宋_GB2312"/>
                <w:b/>
                <w:bCs/>
                <w:color w:val="auto"/>
                <w:sz w:val="24"/>
                <w:szCs w:val="24"/>
              </w:rPr>
            </w:pPr>
            <w:r>
              <w:rPr>
                <w:rFonts w:hint="eastAsia" w:ascii="仿宋_GB2312" w:hAnsi="宋体" w:eastAsia="仿宋_GB2312" w:cs="仿宋_GB2312"/>
                <w:b/>
                <w:bCs/>
                <w:color w:val="auto"/>
                <w:sz w:val="24"/>
                <w:szCs w:val="24"/>
                <w:lang w:eastAsia="zh-CN"/>
              </w:rPr>
              <w:t>建设工期</w:t>
            </w:r>
          </w:p>
        </w:tc>
      </w:tr>
      <w:tr>
        <w:tblPrEx>
          <w:tblCellMar>
            <w:top w:w="0" w:type="dxa"/>
            <w:left w:w="108" w:type="dxa"/>
            <w:bottom w:w="0" w:type="dxa"/>
            <w:right w:w="108" w:type="dxa"/>
          </w:tblCellMar>
        </w:tblPrEx>
        <w:trPr>
          <w:trHeight w:val="559" w:hRule="atLeast"/>
          <w:jc w:val="center"/>
        </w:trPr>
        <w:tc>
          <w:tcPr>
            <w:tcW w:w="233" w:type="pct"/>
            <w:vMerge w:val="restart"/>
            <w:tcBorders>
              <w:top w:val="single" w:color="auto" w:sz="4" w:space="0"/>
              <w:left w:val="single" w:color="auto" w:sz="4" w:space="0"/>
              <w:right w:val="single" w:color="000000" w:sz="8" w:space="0"/>
            </w:tcBorders>
            <w:vAlign w:val="center"/>
          </w:tcPr>
          <w:p>
            <w:pPr>
              <w:spacing w:line="28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本年度实施公园工程</w:t>
            </w: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白沙湖生态公园（汕尾市东部水质净化厂）建设工程</w:t>
            </w:r>
          </w:p>
        </w:tc>
        <w:tc>
          <w:tcPr>
            <w:tcW w:w="408" w:type="pct"/>
            <w:tcBorders>
              <w:top w:val="single" w:color="auto" w:sz="4" w:space="0"/>
              <w:left w:val="nil"/>
              <w:bottom w:val="single" w:color="auto" w:sz="4" w:space="0"/>
              <w:right w:val="nil"/>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3.79</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00" w:lineRule="exact"/>
              <w:ind w:firstLine="420" w:firstLineChars="200"/>
              <w:jc w:val="both"/>
              <w:textAlignment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该公园位于红海湾经济开发区东部水质净化厂，公园设计主题有——鱼悦新生、璀璨明珠为主题。主要建设内容包括厂区绿化苗木栽植、中心镜面水景、休闲步道、休闲广场、卫生间、停车场、运动健身场地、厂区围墙。</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 w:val="21"/>
                <w:szCs w:val="24"/>
                <w:lang w:eastAsia="zh-CN"/>
              </w:rPr>
            </w:pPr>
            <w:r>
              <w:rPr>
                <w:rFonts w:hint="eastAsia" w:ascii="仿宋_GB2312" w:eastAsia="仿宋_GB2312"/>
                <w:color w:val="auto"/>
                <w:sz w:val="21"/>
                <w:szCs w:val="24"/>
                <w:lang w:eastAsia="zh-CN"/>
              </w:rPr>
              <w:t>市住建局</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3058</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本地财政</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动工建设</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18个月</w:t>
            </w:r>
          </w:p>
        </w:tc>
      </w:tr>
      <w:tr>
        <w:tblPrEx>
          <w:tblCellMar>
            <w:top w:w="0" w:type="dxa"/>
            <w:left w:w="108" w:type="dxa"/>
            <w:bottom w:w="0" w:type="dxa"/>
            <w:right w:w="108" w:type="dxa"/>
          </w:tblCellMar>
        </w:tblPrEx>
        <w:trPr>
          <w:trHeight w:val="559" w:hRule="atLeast"/>
          <w:jc w:val="center"/>
        </w:trPr>
        <w:tc>
          <w:tcPr>
            <w:tcW w:w="233" w:type="pct"/>
            <w:vMerge w:val="continue"/>
            <w:tcBorders>
              <w:left w:val="single" w:color="auto" w:sz="4" w:space="0"/>
              <w:right w:val="single" w:color="000000" w:sz="8" w:space="0"/>
            </w:tcBorders>
            <w:vAlign w:val="center"/>
          </w:tcPr>
          <w:p>
            <w:pPr>
              <w:spacing w:line="280" w:lineRule="exact"/>
              <w:ind w:firstLine="0"/>
              <w:textAlignment w:val="center"/>
              <w:rPr>
                <w:rFonts w:ascii="仿宋_GB2312" w:hAnsi="宋体" w:eastAsia="仿宋_GB2312" w:cs="仿宋_GB2312"/>
                <w:color w:val="auto"/>
                <w:szCs w:val="24"/>
                <w:lang w:eastAsia="zh-CN"/>
              </w:rPr>
            </w:pP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2</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汕尾市苗圃园建设工程</w:t>
            </w:r>
          </w:p>
        </w:tc>
        <w:tc>
          <w:tcPr>
            <w:tcW w:w="408" w:type="pct"/>
            <w:tcBorders>
              <w:top w:val="single" w:color="auto" w:sz="4" w:space="0"/>
              <w:left w:val="nil"/>
              <w:bottom w:val="single" w:color="auto" w:sz="4" w:space="0"/>
              <w:right w:val="nil"/>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7.07</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00" w:lineRule="exact"/>
              <w:ind w:firstLine="420" w:firstLineChars="200"/>
              <w:jc w:val="both"/>
              <w:textAlignment w:val="center"/>
              <w:rPr>
                <w:rFonts w:ascii="仿宋_GB2312" w:hAnsi="宋体" w:eastAsia="仿宋_GB2312" w:cs="仿宋_GB2312"/>
                <w:color w:val="auto"/>
                <w:sz w:val="21"/>
                <w:szCs w:val="21"/>
                <w:lang w:eastAsia="zh-CN"/>
              </w:rPr>
            </w:pPr>
            <w:r>
              <w:rPr>
                <w:rFonts w:hint="eastAsia" w:ascii="仿宋_GB2312" w:hAnsi="宋体" w:eastAsia="仿宋_GB2312" w:cs="仿宋_GB2312"/>
                <w:color w:val="auto"/>
                <w:sz w:val="21"/>
                <w:szCs w:val="24"/>
                <w:lang w:eastAsia="zh-CN"/>
              </w:rPr>
              <w:t>该苗圃项目位于汕尾市城区东涌镇梧桐村，占地面积70666.7平方米，总投资估算约300万元，拟分期进行建设。建设内容包括汕尾市花、市树（名特优树种）收集展示区、特色时令花卉培育示范区、良种苗木繁育区和科研项目试验区4个主体功能区，配套蓄水池1座，规划铺设覆盖项目建设所有试验区域的喷灌系统。</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市公用事业事务中心</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300</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本地财政</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前期推进</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18个月</w:t>
            </w:r>
          </w:p>
        </w:tc>
      </w:tr>
      <w:tr>
        <w:tblPrEx>
          <w:tblCellMar>
            <w:top w:w="0" w:type="dxa"/>
            <w:left w:w="108" w:type="dxa"/>
            <w:bottom w:w="0" w:type="dxa"/>
            <w:right w:w="108" w:type="dxa"/>
          </w:tblCellMar>
        </w:tblPrEx>
        <w:trPr>
          <w:trHeight w:val="1828" w:hRule="atLeast"/>
          <w:jc w:val="center"/>
        </w:trPr>
        <w:tc>
          <w:tcPr>
            <w:tcW w:w="233" w:type="pct"/>
            <w:vMerge w:val="continue"/>
            <w:tcBorders>
              <w:left w:val="single" w:color="auto" w:sz="4" w:space="0"/>
              <w:right w:val="single" w:color="000000" w:sz="8" w:space="0"/>
            </w:tcBorders>
          </w:tcPr>
          <w:p>
            <w:pPr>
              <w:spacing w:line="280" w:lineRule="exact"/>
              <w:jc w:val="center"/>
              <w:textAlignment w:val="center"/>
              <w:rPr>
                <w:rFonts w:ascii="仿宋_GB2312" w:hAnsi="宋体" w:eastAsia="仿宋_GB2312" w:cs="仿宋_GB2312"/>
                <w:color w:val="auto"/>
                <w:szCs w:val="24"/>
                <w:lang w:eastAsia="zh-CN"/>
              </w:rPr>
            </w:pP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3</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奎山河滨水公园建设工程</w:t>
            </w:r>
          </w:p>
        </w:tc>
        <w:tc>
          <w:tcPr>
            <w:tcW w:w="408" w:type="pct"/>
            <w:tcBorders>
              <w:top w:val="single" w:color="auto" w:sz="4" w:space="0"/>
              <w:left w:val="nil"/>
              <w:bottom w:val="single" w:color="auto" w:sz="4" w:space="0"/>
              <w:right w:val="nil"/>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5.35</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00" w:lineRule="exact"/>
              <w:ind w:firstLine="420" w:firstLineChars="200"/>
              <w:jc w:val="both"/>
              <w:textAlignment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该公园位于市区政和路，项目以现状条件为基础，保留现状大树，对景观升级改造，位于奎山河两侧，以海洋文化为脉络，以水为源泉，融入当地文化；以水脉汇聚、文脉延续为主题，打造一个服务大众且独具汕尾本地特色的滨水风光带。项目设计充分结合场地特性及海洋海洋化设计了一淌两岸七景，分别是海滨花湾、渔舟唱晚、鱼跃花开、榕情惬意、海浪聚场、绿榕氧吧、记忆立方。</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 w:val="21"/>
                <w:szCs w:val="24"/>
              </w:rPr>
            </w:pPr>
            <w:r>
              <w:rPr>
                <w:rFonts w:hint="eastAsia" w:ascii="仿宋_GB2312" w:hAnsi="宋体" w:eastAsia="仿宋_GB2312" w:cs="仿宋_GB2312"/>
                <w:color w:val="auto"/>
                <w:sz w:val="21"/>
                <w:szCs w:val="24"/>
                <w:lang w:eastAsia="zh-CN"/>
              </w:rPr>
              <w:t>市住建局</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1820</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债券项目</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前期推进</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18个月</w:t>
            </w:r>
          </w:p>
        </w:tc>
      </w:tr>
      <w:tr>
        <w:tblPrEx>
          <w:tblCellMar>
            <w:top w:w="0" w:type="dxa"/>
            <w:left w:w="108" w:type="dxa"/>
            <w:bottom w:w="0" w:type="dxa"/>
            <w:right w:w="108" w:type="dxa"/>
          </w:tblCellMar>
        </w:tblPrEx>
        <w:trPr>
          <w:trHeight w:val="559" w:hRule="atLeast"/>
          <w:jc w:val="center"/>
        </w:trPr>
        <w:tc>
          <w:tcPr>
            <w:tcW w:w="233" w:type="pct"/>
            <w:vMerge w:val="continue"/>
            <w:tcBorders>
              <w:left w:val="single" w:color="auto" w:sz="4" w:space="0"/>
              <w:bottom w:val="single" w:color="auto" w:sz="4" w:space="0"/>
              <w:right w:val="single" w:color="000000" w:sz="8" w:space="0"/>
            </w:tcBorders>
          </w:tcPr>
          <w:p>
            <w:pPr>
              <w:spacing w:line="360" w:lineRule="exact"/>
              <w:ind w:firstLine="0"/>
              <w:jc w:val="center"/>
              <w:textAlignment w:val="center"/>
              <w:rPr>
                <w:rFonts w:ascii="仿宋_GB2312" w:hAnsi="宋体" w:eastAsia="仿宋_GB2312" w:cs="仿宋_GB2312"/>
                <w:color w:val="auto"/>
                <w:szCs w:val="24"/>
                <w:lang w:eastAsia="zh-CN"/>
              </w:rPr>
            </w:pP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4</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柯麟公园（深汕中心医院周边公园绿地）建设工程</w:t>
            </w:r>
          </w:p>
        </w:tc>
        <w:tc>
          <w:tcPr>
            <w:tcW w:w="408" w:type="pct"/>
            <w:tcBorders>
              <w:top w:val="single" w:color="auto" w:sz="4" w:space="0"/>
              <w:left w:val="nil"/>
              <w:bottom w:val="single" w:color="auto" w:sz="4" w:space="0"/>
              <w:right w:val="nil"/>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1.3</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00" w:lineRule="exact"/>
              <w:ind w:firstLine="420" w:firstLineChars="200"/>
              <w:jc w:val="both"/>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 w:val="21"/>
                <w:szCs w:val="24"/>
                <w:lang w:eastAsia="zh-CN"/>
              </w:rPr>
              <w:t>该公园位于汕尾市区深汕中心医院南侧和东侧，整体呈“L”型带状，总长约790米，建设内容包括园建、绿化、电气施工等。</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市公用事业事务中心</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440</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本地财政</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动工建设</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12个月</w:t>
            </w:r>
          </w:p>
        </w:tc>
      </w:tr>
      <w:tr>
        <w:tblPrEx>
          <w:tblCellMar>
            <w:top w:w="0" w:type="dxa"/>
            <w:left w:w="108" w:type="dxa"/>
            <w:bottom w:w="0" w:type="dxa"/>
            <w:right w:w="108" w:type="dxa"/>
          </w:tblCellMar>
        </w:tblPrEx>
        <w:trPr>
          <w:trHeight w:val="559" w:hRule="atLeast"/>
          <w:jc w:val="center"/>
        </w:trPr>
        <w:tc>
          <w:tcPr>
            <w:tcW w:w="233" w:type="pct"/>
            <w:tcBorders>
              <w:top w:val="single" w:color="auto" w:sz="4" w:space="0"/>
              <w:left w:val="single" w:color="auto" w:sz="4" w:space="0"/>
              <w:bottom w:val="single" w:color="auto" w:sz="4" w:space="0"/>
              <w:right w:val="single" w:color="000000" w:sz="8" w:space="0"/>
            </w:tcBorders>
          </w:tcPr>
          <w:p>
            <w:pPr>
              <w:spacing w:line="360" w:lineRule="exact"/>
              <w:ind w:firstLine="0"/>
              <w:jc w:val="center"/>
              <w:textAlignment w:val="center"/>
              <w:rPr>
                <w:rFonts w:ascii="仿宋_GB2312" w:hAnsi="宋体" w:eastAsia="仿宋_GB2312" w:cs="仿宋_GB2312"/>
                <w:color w:val="auto"/>
                <w:szCs w:val="24"/>
                <w:lang w:eastAsia="zh-CN"/>
              </w:rPr>
            </w:pP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5</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老城区口袋公园建设工程</w:t>
            </w:r>
          </w:p>
        </w:tc>
        <w:tc>
          <w:tcPr>
            <w:tcW w:w="408" w:type="pct"/>
            <w:tcBorders>
              <w:top w:val="single" w:color="auto" w:sz="4" w:space="0"/>
              <w:left w:val="nil"/>
              <w:bottom w:val="single" w:color="auto" w:sz="4" w:space="0"/>
              <w:right w:val="nil"/>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0.87</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00" w:lineRule="exact"/>
              <w:ind w:firstLine="422" w:firstLineChars="201"/>
              <w:jc w:val="both"/>
              <w:rPr>
                <w:rFonts w:ascii="仿宋_GB2312" w:eastAsia="仿宋_GB2312"/>
                <w:color w:val="auto"/>
                <w:szCs w:val="24"/>
                <w:lang w:eastAsia="zh-CN"/>
              </w:rPr>
            </w:pPr>
            <w:r>
              <w:rPr>
                <w:rFonts w:hint="eastAsia" w:ascii="仿宋_GB2312" w:hAnsi="宋体" w:eastAsia="仿宋_GB2312" w:cs="仿宋_GB2312"/>
                <w:color w:val="auto"/>
                <w:sz w:val="21"/>
                <w:szCs w:val="24"/>
                <w:lang w:eastAsia="zh-CN"/>
              </w:rPr>
              <w:t>该公园项目计划在我市选取金宝城公园、园林小区公园等4处面积在1000平方米以上的街头绿地，以口袋公园的形式，在老城区见缝插绿、补绿、植绿，打造精致街头绿地，满足300米见绿的需求。该项建设工程已纳入汕尾市2023年市十件民生实事。</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both"/>
              <w:textAlignment w:val="center"/>
              <w:rPr>
                <w:rFonts w:ascii="仿宋_GB2312" w:hAnsi="宋体" w:eastAsia="仿宋_GB2312" w:cs="仿宋_GB2312"/>
                <w:color w:val="auto"/>
                <w:szCs w:val="20"/>
                <w:lang w:eastAsia="zh-CN"/>
              </w:rPr>
            </w:pPr>
            <w:r>
              <w:rPr>
                <w:rFonts w:hint="eastAsia" w:ascii="仿宋_GB2312" w:hAnsi="宋体" w:eastAsia="仿宋_GB2312" w:cs="仿宋_GB2312"/>
                <w:color w:val="auto"/>
                <w:szCs w:val="20"/>
                <w:lang w:eastAsia="zh-CN"/>
              </w:rPr>
              <w:t>市城区政府</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1820</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rPr>
            </w:pPr>
            <w:r>
              <w:rPr>
                <w:rFonts w:hint="eastAsia" w:ascii="仿宋_GB2312" w:hAnsi="宋体" w:eastAsia="仿宋_GB2312" w:cs="仿宋_GB2312"/>
                <w:color w:val="auto"/>
                <w:szCs w:val="24"/>
                <w:lang w:eastAsia="zh-CN"/>
              </w:rPr>
              <w:t>本地财政</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前期推进</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12个月</w:t>
            </w:r>
          </w:p>
        </w:tc>
      </w:tr>
      <w:tr>
        <w:tblPrEx>
          <w:tblCellMar>
            <w:top w:w="0" w:type="dxa"/>
            <w:left w:w="108" w:type="dxa"/>
            <w:bottom w:w="0" w:type="dxa"/>
            <w:right w:w="108" w:type="dxa"/>
          </w:tblCellMar>
        </w:tblPrEx>
        <w:trPr>
          <w:trHeight w:val="2148" w:hRule="atLeast"/>
          <w:jc w:val="center"/>
        </w:trPr>
        <w:tc>
          <w:tcPr>
            <w:tcW w:w="233" w:type="pct"/>
            <w:vMerge w:val="restart"/>
            <w:tcBorders>
              <w:top w:val="single" w:color="auto" w:sz="4" w:space="0"/>
              <w:left w:val="single" w:color="auto" w:sz="4" w:space="0"/>
              <w:right w:val="single" w:color="000000" w:sz="8" w:space="0"/>
            </w:tcBorders>
          </w:tcPr>
          <w:p>
            <w:pPr>
              <w:spacing w:line="360" w:lineRule="exact"/>
              <w:ind w:firstLine="0"/>
              <w:jc w:val="center"/>
              <w:textAlignment w:val="center"/>
              <w:rPr>
                <w:rFonts w:ascii="仿宋_GB2312" w:hAnsi="宋体" w:eastAsia="仿宋_GB2312" w:cs="仿宋_GB2312"/>
                <w:color w:val="auto"/>
                <w:sz w:val="18"/>
                <w:szCs w:val="24"/>
                <w:lang w:eastAsia="zh-CN"/>
              </w:rPr>
            </w:pPr>
          </w:p>
          <w:p>
            <w:pPr>
              <w:spacing w:line="360" w:lineRule="exact"/>
              <w:ind w:firstLine="0"/>
              <w:jc w:val="center"/>
              <w:textAlignment w:val="center"/>
              <w:rPr>
                <w:rFonts w:ascii="仿宋_GB2312" w:hAnsi="宋体" w:eastAsia="仿宋_GB2312" w:cs="仿宋_GB2312"/>
                <w:color w:val="auto"/>
                <w:sz w:val="18"/>
                <w:szCs w:val="24"/>
                <w:lang w:eastAsia="zh-CN"/>
              </w:rPr>
            </w:pPr>
          </w:p>
          <w:p>
            <w:pPr>
              <w:spacing w:line="360" w:lineRule="exact"/>
              <w:ind w:firstLine="0"/>
              <w:jc w:val="center"/>
              <w:textAlignment w:val="center"/>
              <w:rPr>
                <w:rFonts w:ascii="仿宋_GB2312" w:hAnsi="宋体" w:eastAsia="仿宋_GB2312" w:cs="仿宋_GB2312"/>
                <w:color w:val="auto"/>
                <w:sz w:val="18"/>
                <w:szCs w:val="24"/>
                <w:lang w:eastAsia="zh-CN"/>
              </w:rPr>
            </w:pPr>
            <w:r>
              <w:rPr>
                <w:rFonts w:hint="eastAsia" w:ascii="仿宋_GB2312" w:hAnsi="宋体" w:eastAsia="仿宋_GB2312" w:cs="仿宋_GB2312"/>
                <w:color w:val="auto"/>
                <w:szCs w:val="24"/>
                <w:lang w:eastAsia="zh-CN"/>
              </w:rPr>
              <w:t>中远期公园工程公园工程</w:t>
            </w: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6</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仿宋_GB2312" w:eastAsia="仿宋_GB2312" w:cs="仿宋_GB2312"/>
                <w:color w:val="auto"/>
                <w:sz w:val="24"/>
                <w:szCs w:val="24"/>
                <w:lang w:eastAsia="zh-CN"/>
              </w:rPr>
              <w:t>汕尾市区金</w:t>
            </w:r>
            <w:r>
              <w:rPr>
                <w:rFonts w:hint="eastAsia" w:ascii="仿宋_GB2312" w:hAnsi="仿宋_GB2312" w:eastAsia="仿宋_GB2312" w:cs="仿宋_GB2312"/>
                <w:color w:val="auto"/>
                <w:sz w:val="24"/>
                <w:szCs w:val="24"/>
                <w:lang w:val="en-US" w:eastAsia="zh-CN"/>
              </w:rPr>
              <w:t>台</w:t>
            </w:r>
            <w:r>
              <w:rPr>
                <w:rFonts w:hint="eastAsia" w:ascii="仿宋_GB2312" w:hAnsi="仿宋_GB2312" w:eastAsia="仿宋_GB2312" w:cs="仿宋_GB2312"/>
                <w:color w:val="auto"/>
                <w:sz w:val="24"/>
                <w:szCs w:val="24"/>
                <w:lang w:eastAsia="zh-CN"/>
              </w:rPr>
              <w:t>山公园绿化景观工程</w:t>
            </w:r>
          </w:p>
        </w:tc>
        <w:tc>
          <w:tcPr>
            <w:tcW w:w="408" w:type="pct"/>
            <w:tcBorders>
              <w:top w:val="single" w:color="auto" w:sz="4" w:space="0"/>
              <w:left w:val="nil"/>
              <w:bottom w:val="single" w:color="auto" w:sz="4" w:space="0"/>
              <w:right w:val="nil"/>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15.57</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00" w:lineRule="exact"/>
              <w:ind w:firstLine="420" w:firstLineChars="200"/>
              <w:jc w:val="both"/>
              <w:textAlignment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该公园位于市城区金</w:t>
            </w:r>
            <w:r>
              <w:rPr>
                <w:rFonts w:hint="eastAsia" w:ascii="仿宋_GB2312" w:hAnsi="宋体" w:eastAsia="仿宋_GB2312" w:cs="仿宋_GB2312"/>
                <w:color w:val="auto"/>
                <w:sz w:val="21"/>
                <w:szCs w:val="24"/>
                <w:lang w:val="en-US" w:eastAsia="zh-CN"/>
              </w:rPr>
              <w:t>台</w:t>
            </w:r>
            <w:r>
              <w:rPr>
                <w:rFonts w:hint="eastAsia" w:ascii="仿宋_GB2312" w:hAnsi="宋体" w:eastAsia="仿宋_GB2312" w:cs="仿宋_GB2312"/>
                <w:color w:val="auto"/>
                <w:sz w:val="21"/>
                <w:szCs w:val="24"/>
                <w:lang w:eastAsia="zh-CN"/>
              </w:rPr>
              <w:t>山，建设内容包括有城市</w:t>
            </w:r>
            <w:r>
              <w:rPr>
                <w:rFonts w:hint="eastAsia" w:ascii="仿宋_GB2312" w:hAnsi="宋体" w:eastAsia="仿宋_GB2312" w:cs="仿宋_GB2312"/>
                <w:color w:val="auto"/>
                <w:sz w:val="21"/>
                <w:szCs w:val="24"/>
                <w:lang w:val="en-US" w:eastAsia="zh-CN"/>
              </w:rPr>
              <w:t>门</w:t>
            </w:r>
            <w:r>
              <w:rPr>
                <w:rFonts w:hint="eastAsia" w:ascii="仿宋_GB2312" w:hAnsi="宋体" w:eastAsia="仿宋_GB2312" w:cs="仿宋_GB2312"/>
                <w:color w:val="auto"/>
                <w:sz w:val="21"/>
                <w:szCs w:val="24"/>
                <w:lang w:eastAsia="zh-CN"/>
              </w:rPr>
              <w:t>户区、金</w:t>
            </w:r>
            <w:r>
              <w:rPr>
                <w:rFonts w:hint="eastAsia" w:ascii="仿宋_GB2312" w:hAnsi="宋体" w:eastAsia="仿宋_GB2312" w:cs="仿宋_GB2312"/>
                <w:color w:val="auto"/>
                <w:sz w:val="21"/>
                <w:szCs w:val="24"/>
                <w:lang w:val="en-US" w:eastAsia="zh-CN"/>
              </w:rPr>
              <w:t>台</w:t>
            </w:r>
            <w:r>
              <w:rPr>
                <w:rFonts w:hint="eastAsia" w:ascii="仿宋_GB2312" w:hAnsi="宋体" w:eastAsia="仿宋_GB2312" w:cs="仿宋_GB2312"/>
                <w:color w:val="auto"/>
                <w:sz w:val="21"/>
                <w:szCs w:val="24"/>
                <w:lang w:eastAsia="zh-CN"/>
              </w:rPr>
              <w:t>山公园标志性构筑塔、“启航广场”(主入口广场)、主环山路、消防通道、生态停车场、环山木栈道，城市乐活区、滨水休闲区及节点平合、花林香谷、生态保育林、人才雕塑、人才</w:t>
            </w:r>
            <w:r>
              <w:rPr>
                <w:rFonts w:hint="eastAsia" w:ascii="仿宋_GB2312" w:hAnsi="宋体" w:eastAsia="仿宋_GB2312" w:cs="仿宋_GB2312"/>
                <w:color w:val="auto"/>
                <w:sz w:val="21"/>
                <w:szCs w:val="24"/>
                <w:lang w:val="en-US" w:eastAsia="zh-CN"/>
              </w:rPr>
              <w:t>长</w:t>
            </w:r>
            <w:r>
              <w:rPr>
                <w:rFonts w:hint="eastAsia" w:ascii="仿宋_GB2312" w:hAnsi="宋体" w:eastAsia="仿宋_GB2312" w:cs="仿宋_GB2312"/>
                <w:color w:val="auto"/>
                <w:sz w:val="21"/>
                <w:szCs w:val="24"/>
                <w:lang w:eastAsia="zh-CN"/>
              </w:rPr>
              <w:t>廊等。项目预算总投资为6282.45万元，项目建安投资为5137.38万元，建设用地总面积为147114</w:t>
            </w:r>
            <w:r>
              <w:rPr>
                <w:rFonts w:hint="eastAsia" w:ascii="仿宋_GB2312" w:hAnsi="宋体" w:eastAsia="仿宋_GB2312" w:cs="仿宋_GB2312"/>
                <w:color w:val="auto"/>
                <w:sz w:val="21"/>
                <w:szCs w:val="24"/>
                <w:lang w:val="en-US" w:eastAsia="zh-CN"/>
              </w:rPr>
              <w:t>㎡</w:t>
            </w:r>
            <w:r>
              <w:rPr>
                <w:rFonts w:hint="eastAsia" w:ascii="仿宋_GB2312" w:hAnsi="宋体" w:eastAsia="仿宋_GB2312" w:cs="仿宋_GB2312"/>
                <w:color w:val="auto"/>
                <w:sz w:val="21"/>
                <w:szCs w:val="24"/>
                <w:lang w:eastAsia="zh-CN"/>
              </w:rPr>
              <w:t>，绿地用地125437.09</w:t>
            </w:r>
            <w:r>
              <w:rPr>
                <w:rFonts w:hint="eastAsia" w:ascii="仿宋_GB2312" w:hAnsi="宋体" w:eastAsia="仿宋_GB2312" w:cs="仿宋_GB2312"/>
                <w:color w:val="auto"/>
                <w:sz w:val="21"/>
                <w:szCs w:val="24"/>
                <w:lang w:val="en-US" w:eastAsia="zh-CN"/>
              </w:rPr>
              <w:t>㎡</w:t>
            </w:r>
            <w:r>
              <w:rPr>
                <w:rFonts w:hint="eastAsia" w:ascii="仿宋_GB2312" w:hAnsi="宋体" w:eastAsia="仿宋_GB2312" w:cs="仿宋_GB2312"/>
                <w:color w:val="auto"/>
                <w:sz w:val="21"/>
                <w:szCs w:val="24"/>
                <w:lang w:eastAsia="zh-CN"/>
              </w:rPr>
              <w:t>，建筑占地为882.91m</w:t>
            </w:r>
            <w:r>
              <w:rPr>
                <w:rFonts w:hint="eastAsia" w:ascii="仿宋_GB2312" w:hAnsi="宋体" w:eastAsia="仿宋_GB2312" w:cs="仿宋_GB2312"/>
                <w:color w:val="auto"/>
                <w:sz w:val="21"/>
                <w:szCs w:val="24"/>
                <w:lang w:val="en-US" w:eastAsia="zh-CN"/>
              </w:rPr>
              <w:t>²</w:t>
            </w:r>
            <w:r>
              <w:rPr>
                <w:rFonts w:hint="eastAsia" w:ascii="仿宋_GB2312" w:hAnsi="宋体" w:eastAsia="仿宋_GB2312" w:cs="仿宋_GB2312"/>
                <w:color w:val="auto"/>
                <w:sz w:val="21"/>
                <w:szCs w:val="24"/>
                <w:lang w:eastAsia="zh-CN"/>
              </w:rPr>
              <w:t>，园路及铺装场地用地为17583</w:t>
            </w:r>
            <w:r>
              <w:rPr>
                <w:rFonts w:hint="eastAsia" w:ascii="仿宋_GB2312" w:hAnsi="宋体" w:eastAsia="仿宋_GB2312" w:cs="仿宋_GB2312"/>
                <w:color w:val="auto"/>
                <w:sz w:val="21"/>
                <w:szCs w:val="24"/>
                <w:lang w:val="en-US" w:eastAsia="zh-CN"/>
              </w:rPr>
              <w:t>㎡</w:t>
            </w:r>
            <w:r>
              <w:rPr>
                <w:rFonts w:hint="eastAsia" w:ascii="仿宋_GB2312" w:hAnsi="宋体" w:eastAsia="仿宋_GB2312" w:cs="仿宋_GB2312"/>
                <w:color w:val="auto"/>
                <w:sz w:val="21"/>
                <w:szCs w:val="24"/>
                <w:lang w:eastAsia="zh-CN"/>
              </w:rPr>
              <w:t>，水体面积为3211</w:t>
            </w:r>
            <w:r>
              <w:rPr>
                <w:rFonts w:hint="eastAsia" w:ascii="仿宋_GB2312" w:hAnsi="宋体" w:eastAsia="仿宋_GB2312" w:cs="仿宋_GB2312"/>
                <w:color w:val="auto"/>
                <w:sz w:val="21"/>
                <w:szCs w:val="24"/>
                <w:lang w:val="en-US" w:eastAsia="zh-CN"/>
              </w:rPr>
              <w:t>㎡</w:t>
            </w:r>
            <w:r>
              <w:rPr>
                <w:rFonts w:hint="eastAsia" w:ascii="仿宋_GB2312" w:hAnsi="宋体" w:eastAsia="仿宋_GB2312" w:cs="仿宋_GB2312"/>
                <w:color w:val="auto"/>
                <w:sz w:val="21"/>
                <w:szCs w:val="24"/>
                <w:lang w:eastAsia="zh-CN"/>
              </w:rPr>
              <w:t>。根据汕尾市城乡统筹发展指挥部第二期工作会议纪要决定，金</w:t>
            </w:r>
            <w:r>
              <w:rPr>
                <w:rFonts w:hint="eastAsia" w:ascii="仿宋_GB2312" w:hAnsi="宋体" w:eastAsia="仿宋_GB2312" w:cs="仿宋_GB2312"/>
                <w:color w:val="auto"/>
                <w:sz w:val="21"/>
                <w:szCs w:val="24"/>
                <w:lang w:val="en-US" w:eastAsia="zh-CN"/>
              </w:rPr>
              <w:t>台</w:t>
            </w:r>
            <w:r>
              <w:rPr>
                <w:rFonts w:hint="eastAsia" w:ascii="仿宋_GB2312" w:hAnsi="宋体" w:eastAsia="仿宋_GB2312" w:cs="仿宋_GB2312"/>
                <w:color w:val="auto"/>
                <w:sz w:val="21"/>
                <w:szCs w:val="24"/>
                <w:lang w:eastAsia="zh-CN"/>
              </w:rPr>
              <w:t>山绿化景观工程將分为两期实施，其中一期工程建安投资约2000万元。</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1"/>
              </w:rPr>
            </w:pPr>
            <w:r>
              <w:rPr>
                <w:rFonts w:hint="eastAsia" w:ascii="仿宋_GB2312" w:eastAsia="仿宋_GB2312"/>
                <w:color w:val="auto"/>
                <w:szCs w:val="24"/>
              </w:rPr>
              <w:t>市</w:t>
            </w:r>
            <w:r>
              <w:rPr>
                <w:rFonts w:hint="eastAsia" w:ascii="仿宋_GB2312" w:eastAsia="仿宋_GB2312"/>
                <w:color w:val="auto"/>
                <w:szCs w:val="24"/>
                <w:lang w:eastAsia="zh-CN"/>
              </w:rPr>
              <w:t>代建中心</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 w:val="21"/>
                <w:szCs w:val="24"/>
                <w:lang w:eastAsia="zh-CN"/>
              </w:rPr>
              <w:t>6282.45</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rPr>
            </w:pPr>
            <w:r>
              <w:rPr>
                <w:rFonts w:hint="eastAsia" w:ascii="仿宋_GB2312" w:hAnsi="宋体" w:eastAsia="仿宋_GB2312" w:cs="仿宋_GB2312"/>
                <w:color w:val="auto"/>
                <w:szCs w:val="24"/>
                <w:lang w:eastAsia="zh-CN"/>
              </w:rPr>
              <w:t>本地财政</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动工建设</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24个月</w:t>
            </w:r>
          </w:p>
        </w:tc>
      </w:tr>
      <w:tr>
        <w:tblPrEx>
          <w:tblCellMar>
            <w:top w:w="0" w:type="dxa"/>
            <w:left w:w="108" w:type="dxa"/>
            <w:bottom w:w="0" w:type="dxa"/>
            <w:right w:w="108" w:type="dxa"/>
          </w:tblCellMar>
        </w:tblPrEx>
        <w:trPr>
          <w:trHeight w:val="559" w:hRule="atLeast"/>
          <w:jc w:val="center"/>
        </w:trPr>
        <w:tc>
          <w:tcPr>
            <w:tcW w:w="233" w:type="pct"/>
            <w:vMerge w:val="continue"/>
            <w:tcBorders>
              <w:left w:val="single" w:color="auto" w:sz="4" w:space="0"/>
              <w:right w:val="single" w:color="000000" w:sz="8" w:space="0"/>
            </w:tcBorders>
          </w:tcPr>
          <w:p>
            <w:pPr>
              <w:spacing w:line="360" w:lineRule="exact"/>
              <w:ind w:firstLine="0"/>
              <w:jc w:val="center"/>
              <w:textAlignment w:val="center"/>
              <w:rPr>
                <w:rFonts w:ascii="仿宋_GB2312" w:hAnsi="宋体" w:eastAsia="仿宋_GB2312" w:cs="仿宋_GB2312"/>
                <w:color w:val="auto"/>
                <w:szCs w:val="24"/>
                <w:lang w:eastAsia="zh-CN"/>
              </w:rPr>
            </w:pP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7</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玉台山慈云公园升级改造建设工程</w:t>
            </w:r>
          </w:p>
        </w:tc>
        <w:tc>
          <w:tcPr>
            <w:tcW w:w="408" w:type="pct"/>
            <w:tcBorders>
              <w:top w:val="single" w:color="auto" w:sz="4" w:space="0"/>
              <w:left w:val="nil"/>
              <w:bottom w:val="single" w:color="auto" w:sz="4" w:space="0"/>
              <w:right w:val="nil"/>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5.7</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00" w:lineRule="exact"/>
              <w:ind w:firstLine="420" w:firstLineChars="200"/>
              <w:jc w:val="both"/>
              <w:textAlignment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该项目位于市区玉台山，提升范围面积约为5.7公顷。工程主要内容包括提升文化广场、景墙、登山园路、绿化、配套设施等。</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市公用事业事务中心</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824.04</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本地财政</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前期推进</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6个月</w:t>
            </w:r>
          </w:p>
        </w:tc>
      </w:tr>
      <w:tr>
        <w:tblPrEx>
          <w:tblCellMar>
            <w:top w:w="0" w:type="dxa"/>
            <w:left w:w="108" w:type="dxa"/>
            <w:bottom w:w="0" w:type="dxa"/>
            <w:right w:w="108" w:type="dxa"/>
          </w:tblCellMar>
        </w:tblPrEx>
        <w:trPr>
          <w:trHeight w:val="559" w:hRule="atLeast"/>
          <w:jc w:val="center"/>
        </w:trPr>
        <w:tc>
          <w:tcPr>
            <w:tcW w:w="233" w:type="pct"/>
            <w:vMerge w:val="continue"/>
            <w:tcBorders>
              <w:left w:val="single" w:color="auto" w:sz="4" w:space="0"/>
              <w:right w:val="single" w:color="000000" w:sz="8" w:space="0"/>
            </w:tcBorders>
          </w:tcPr>
          <w:p>
            <w:pPr>
              <w:spacing w:line="360" w:lineRule="exact"/>
              <w:ind w:firstLine="0"/>
              <w:jc w:val="center"/>
              <w:textAlignment w:val="center"/>
              <w:rPr>
                <w:rFonts w:ascii="仿宋_GB2312" w:hAnsi="宋体" w:eastAsia="仿宋_GB2312" w:cs="仿宋_GB2312"/>
                <w:color w:val="auto"/>
                <w:szCs w:val="24"/>
                <w:lang w:eastAsia="zh-CN"/>
              </w:rPr>
            </w:pP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8</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金霞光森林公园建设工程</w:t>
            </w:r>
          </w:p>
        </w:tc>
        <w:tc>
          <w:tcPr>
            <w:tcW w:w="408" w:type="pct"/>
            <w:tcBorders>
              <w:top w:val="single" w:color="auto" w:sz="4" w:space="0"/>
              <w:left w:val="nil"/>
              <w:bottom w:val="single" w:color="auto" w:sz="4" w:space="0"/>
              <w:right w:val="nil"/>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ascii="仿宋_GB2312" w:hAnsi="宋体" w:eastAsia="仿宋_GB2312" w:cs="仿宋_GB2312"/>
                <w:color w:val="auto"/>
                <w:szCs w:val="24"/>
                <w:lang w:eastAsia="zh-CN"/>
              </w:rPr>
              <w:t>378</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00" w:lineRule="exact"/>
              <w:ind w:firstLine="420" w:firstLineChars="200"/>
              <w:jc w:val="both"/>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 w:val="21"/>
                <w:szCs w:val="24"/>
                <w:lang w:eastAsia="zh-CN"/>
              </w:rPr>
              <w:t>该公园位于金霞光，是我市城区最大的森林公园，主要建设内容包括建设森林氧吧和游憩驿站，改造绿化与林相，种植彩叶红叶树种，完善基础道路设施，公园建成后能为人民群众提供一个旅游观光、休闲娱乐、科普教育的休憩绿洲。</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市林业局</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37800</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本地财政</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前期推进</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48个月</w:t>
            </w:r>
          </w:p>
        </w:tc>
      </w:tr>
      <w:tr>
        <w:tblPrEx>
          <w:tblCellMar>
            <w:top w:w="0" w:type="dxa"/>
            <w:left w:w="108" w:type="dxa"/>
            <w:bottom w:w="0" w:type="dxa"/>
            <w:right w:w="108" w:type="dxa"/>
          </w:tblCellMar>
        </w:tblPrEx>
        <w:trPr>
          <w:trHeight w:val="559" w:hRule="atLeast"/>
          <w:jc w:val="center"/>
        </w:trPr>
        <w:tc>
          <w:tcPr>
            <w:tcW w:w="233" w:type="pct"/>
            <w:vMerge w:val="continue"/>
            <w:tcBorders>
              <w:left w:val="single" w:color="auto" w:sz="4" w:space="0"/>
              <w:bottom w:val="single" w:color="auto" w:sz="4" w:space="0"/>
              <w:right w:val="single" w:color="000000" w:sz="8" w:space="0"/>
            </w:tcBorders>
          </w:tcPr>
          <w:p>
            <w:pPr>
              <w:spacing w:line="360" w:lineRule="exact"/>
              <w:ind w:firstLine="0"/>
              <w:jc w:val="center"/>
              <w:textAlignment w:val="center"/>
              <w:rPr>
                <w:rFonts w:ascii="仿宋_GB2312" w:hAnsi="宋体" w:eastAsia="仿宋_GB2312" w:cs="仿宋_GB2312"/>
                <w:color w:val="auto"/>
                <w:szCs w:val="24"/>
                <w:lang w:eastAsia="zh-CN"/>
              </w:rPr>
            </w:pP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9</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善美（青山仔）公园建设工程</w:t>
            </w:r>
          </w:p>
        </w:tc>
        <w:tc>
          <w:tcPr>
            <w:tcW w:w="408" w:type="pct"/>
            <w:tcBorders>
              <w:top w:val="single" w:color="auto" w:sz="4" w:space="0"/>
              <w:left w:val="nil"/>
              <w:bottom w:val="single" w:color="auto" w:sz="4" w:space="0"/>
              <w:right w:val="nil"/>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8.9</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00" w:lineRule="exact"/>
              <w:ind w:firstLine="420" w:firstLineChars="200"/>
              <w:jc w:val="both"/>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 w:val="21"/>
                <w:szCs w:val="24"/>
                <w:lang w:eastAsia="zh-CN"/>
              </w:rPr>
              <w:t>该公园位于海滨大道东段，项目计划对</w:t>
            </w:r>
            <w:r>
              <w:rPr>
                <w:rFonts w:ascii="仿宋_GB2312" w:hAnsi="宋体" w:eastAsia="仿宋_GB2312" w:cs="仿宋_GB2312"/>
                <w:color w:val="auto"/>
                <w:sz w:val="21"/>
                <w:szCs w:val="24"/>
                <w:lang w:eastAsia="zh-CN"/>
              </w:rPr>
              <w:t>青山仔公园沿路一侧区域进行综合整治提升，见缝</w:t>
            </w:r>
            <w:r>
              <w:rPr>
                <w:rFonts w:hint="eastAsia" w:ascii="仿宋_GB2312" w:hAnsi="宋体" w:eastAsia="仿宋_GB2312" w:cs="仿宋_GB2312"/>
                <w:color w:val="auto"/>
                <w:sz w:val="21"/>
                <w:szCs w:val="24"/>
                <w:lang w:eastAsia="zh-CN"/>
              </w:rPr>
              <w:t>插绿、</w:t>
            </w:r>
            <w:r>
              <w:rPr>
                <w:rFonts w:ascii="仿宋_GB2312" w:hAnsi="宋体" w:eastAsia="仿宋_GB2312" w:cs="仿宋_GB2312"/>
                <w:color w:val="auto"/>
                <w:sz w:val="21"/>
                <w:szCs w:val="24"/>
                <w:lang w:eastAsia="zh-CN"/>
              </w:rPr>
              <w:t>补绿</w:t>
            </w:r>
            <w:r>
              <w:rPr>
                <w:rFonts w:hint="eastAsia" w:ascii="仿宋_GB2312" w:hAnsi="宋体" w:eastAsia="仿宋_GB2312" w:cs="仿宋_GB2312"/>
                <w:color w:val="auto"/>
                <w:sz w:val="21"/>
                <w:szCs w:val="24"/>
                <w:lang w:eastAsia="zh-CN"/>
              </w:rPr>
              <w:t>植绿</w:t>
            </w:r>
            <w:r>
              <w:rPr>
                <w:rFonts w:ascii="仿宋_GB2312" w:hAnsi="宋体" w:eastAsia="仿宋_GB2312" w:cs="仿宋_GB2312"/>
                <w:color w:val="auto"/>
                <w:sz w:val="21"/>
                <w:szCs w:val="24"/>
                <w:lang w:eastAsia="zh-CN"/>
              </w:rPr>
              <w:t>，改善</w:t>
            </w:r>
            <w:r>
              <w:rPr>
                <w:rFonts w:hint="eastAsia" w:ascii="仿宋_GB2312" w:hAnsi="宋体" w:eastAsia="仿宋_GB2312" w:cs="仿宋_GB2312"/>
                <w:color w:val="auto"/>
                <w:sz w:val="21"/>
                <w:szCs w:val="24"/>
                <w:lang w:eastAsia="zh-CN"/>
              </w:rPr>
              <w:t>公园山体</w:t>
            </w:r>
            <w:r>
              <w:rPr>
                <w:rFonts w:ascii="仿宋_GB2312" w:hAnsi="宋体" w:eastAsia="仿宋_GB2312" w:cs="仿宋_GB2312"/>
                <w:color w:val="auto"/>
                <w:sz w:val="21"/>
                <w:szCs w:val="24"/>
                <w:lang w:eastAsia="zh-CN"/>
              </w:rPr>
              <w:t>周边</w:t>
            </w:r>
            <w:r>
              <w:rPr>
                <w:rFonts w:hint="eastAsia" w:ascii="仿宋_GB2312" w:hAnsi="宋体" w:eastAsia="仿宋_GB2312" w:cs="仿宋_GB2312"/>
                <w:color w:val="auto"/>
                <w:sz w:val="21"/>
                <w:szCs w:val="24"/>
                <w:lang w:eastAsia="zh-CN"/>
              </w:rPr>
              <w:t>的景观</w:t>
            </w:r>
            <w:r>
              <w:rPr>
                <w:rFonts w:ascii="仿宋_GB2312" w:hAnsi="宋体" w:eastAsia="仿宋_GB2312" w:cs="仿宋_GB2312"/>
                <w:color w:val="auto"/>
                <w:sz w:val="21"/>
                <w:szCs w:val="24"/>
                <w:lang w:eastAsia="zh-CN"/>
              </w:rPr>
              <w:t>环境</w:t>
            </w:r>
            <w:r>
              <w:rPr>
                <w:rFonts w:hint="eastAsia" w:ascii="仿宋_GB2312" w:hAnsi="宋体" w:eastAsia="仿宋_GB2312" w:cs="仿宋_GB2312"/>
                <w:color w:val="auto"/>
                <w:sz w:val="21"/>
                <w:szCs w:val="24"/>
                <w:lang w:eastAsia="zh-CN"/>
              </w:rPr>
              <w:t>，提升公园景观效果</w:t>
            </w:r>
            <w:r>
              <w:rPr>
                <w:rFonts w:ascii="仿宋_GB2312" w:hAnsi="宋体" w:eastAsia="仿宋_GB2312" w:cs="仿宋_GB2312"/>
                <w:color w:val="auto"/>
                <w:sz w:val="21"/>
                <w:szCs w:val="24"/>
                <w:lang w:eastAsia="zh-CN"/>
              </w:rPr>
              <w:t>。</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textAlignment w:val="center"/>
              <w:rPr>
                <w:rFonts w:ascii="仿宋_GB2312" w:hAnsi="宋体" w:eastAsia="仿宋_GB2312" w:cs="仿宋_GB2312"/>
                <w:color w:val="auto"/>
                <w:szCs w:val="24"/>
              </w:rPr>
            </w:pPr>
            <w:r>
              <w:rPr>
                <w:rFonts w:hint="eastAsia" w:ascii="仿宋_GB2312" w:hAnsi="宋体" w:eastAsia="仿宋_GB2312" w:cs="仿宋_GB2312"/>
                <w:color w:val="auto"/>
                <w:szCs w:val="24"/>
                <w:lang w:eastAsia="zh-CN"/>
              </w:rPr>
              <w:t>品清湖新区管委会</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ascii="仿宋_GB2312" w:hAnsi="宋体" w:eastAsia="仿宋_GB2312" w:cs="仿宋_GB2312"/>
                <w:color w:val="auto"/>
                <w:szCs w:val="24"/>
                <w:lang w:eastAsia="zh-CN"/>
              </w:rPr>
              <w:t>300</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00" w:lineRule="exact"/>
              <w:ind w:firstLine="0"/>
              <w:jc w:val="center"/>
              <w:rPr>
                <w:rFonts w:ascii="仿宋_GB2312" w:hAnsi="宋体" w:eastAsia="仿宋_GB2312" w:cs="仿宋_GB2312"/>
                <w:color w:val="auto"/>
                <w:szCs w:val="24"/>
              </w:rPr>
            </w:pPr>
            <w:r>
              <w:rPr>
                <w:rFonts w:hint="eastAsia" w:ascii="仿宋_GB2312" w:hAnsi="宋体" w:eastAsia="仿宋_GB2312" w:cs="仿宋_GB2312"/>
                <w:color w:val="auto"/>
                <w:szCs w:val="24"/>
                <w:lang w:eastAsia="zh-CN"/>
              </w:rPr>
              <w:t>本地财政</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前期推进</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0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18个月</w:t>
            </w:r>
          </w:p>
        </w:tc>
      </w:tr>
      <w:tr>
        <w:tblPrEx>
          <w:tblCellMar>
            <w:top w:w="0" w:type="dxa"/>
            <w:left w:w="108" w:type="dxa"/>
            <w:bottom w:w="0" w:type="dxa"/>
            <w:right w:w="108" w:type="dxa"/>
          </w:tblCellMar>
        </w:tblPrEx>
        <w:trPr>
          <w:trHeight w:val="559" w:hRule="atLeast"/>
          <w:jc w:val="center"/>
        </w:trPr>
        <w:tc>
          <w:tcPr>
            <w:tcW w:w="233" w:type="pct"/>
            <w:vMerge w:val="restart"/>
            <w:tcBorders>
              <w:top w:val="single" w:color="auto" w:sz="4" w:space="0"/>
              <w:left w:val="single" w:color="auto" w:sz="4" w:space="0"/>
              <w:right w:val="single" w:color="000000" w:sz="8" w:space="0"/>
            </w:tcBorders>
          </w:tcPr>
          <w:p>
            <w:pPr>
              <w:spacing w:line="320" w:lineRule="exact"/>
              <w:ind w:firstLine="0"/>
              <w:jc w:val="center"/>
              <w:textAlignment w:val="center"/>
              <w:rPr>
                <w:rFonts w:ascii="仿宋_GB2312" w:hAnsi="宋体" w:eastAsia="仿宋_GB2312" w:cs="仿宋_GB2312"/>
                <w:color w:val="auto"/>
                <w:sz w:val="18"/>
                <w:szCs w:val="24"/>
                <w:lang w:eastAsia="zh-CN"/>
              </w:rPr>
            </w:pPr>
          </w:p>
          <w:p>
            <w:pPr>
              <w:spacing w:line="320" w:lineRule="exact"/>
              <w:ind w:firstLine="0"/>
              <w:jc w:val="center"/>
              <w:textAlignment w:val="center"/>
              <w:rPr>
                <w:rFonts w:ascii="仿宋_GB2312" w:hAnsi="宋体" w:eastAsia="仿宋_GB2312" w:cs="仿宋_GB2312"/>
                <w:color w:val="auto"/>
                <w:sz w:val="18"/>
                <w:szCs w:val="24"/>
                <w:lang w:eastAsia="zh-CN"/>
              </w:rPr>
            </w:pPr>
          </w:p>
          <w:p>
            <w:pPr>
              <w:spacing w:line="320" w:lineRule="exact"/>
              <w:ind w:firstLine="0"/>
              <w:jc w:val="center"/>
              <w:textAlignment w:val="center"/>
              <w:rPr>
                <w:rFonts w:ascii="仿宋_GB2312" w:hAnsi="宋体" w:eastAsia="仿宋_GB2312" w:cs="仿宋_GB2312"/>
                <w:color w:val="auto"/>
                <w:sz w:val="18"/>
                <w:szCs w:val="24"/>
                <w:lang w:eastAsia="zh-CN"/>
              </w:rPr>
            </w:pPr>
          </w:p>
          <w:p>
            <w:pPr>
              <w:spacing w:line="320" w:lineRule="exact"/>
              <w:ind w:firstLine="0"/>
              <w:jc w:val="center"/>
              <w:textAlignment w:val="center"/>
              <w:rPr>
                <w:rFonts w:ascii="仿宋_GB2312" w:hAnsi="宋体" w:eastAsia="仿宋_GB2312" w:cs="仿宋_GB2312"/>
                <w:color w:val="auto"/>
                <w:sz w:val="18"/>
                <w:szCs w:val="24"/>
                <w:lang w:eastAsia="zh-CN"/>
              </w:rPr>
            </w:pPr>
          </w:p>
          <w:p>
            <w:pPr>
              <w:spacing w:line="32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精品城市景观大道工程</w:t>
            </w: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2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10</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海滨大道西段及周边支路道路绿化景观工程</w:t>
            </w:r>
          </w:p>
        </w:tc>
        <w:tc>
          <w:tcPr>
            <w:tcW w:w="408" w:type="pct"/>
            <w:tcBorders>
              <w:top w:val="single" w:color="auto" w:sz="4" w:space="0"/>
              <w:left w:val="nil"/>
              <w:bottom w:val="single" w:color="auto" w:sz="4" w:space="0"/>
              <w:right w:val="nil"/>
            </w:tcBorders>
            <w:shd w:val="clear" w:color="auto" w:fill="auto"/>
            <w:vAlign w:val="center"/>
          </w:tcPr>
          <w:p>
            <w:pPr>
              <w:spacing w:line="32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20" w:lineRule="exact"/>
              <w:ind w:firstLine="420" w:firstLineChars="200"/>
              <w:jc w:val="both"/>
              <w:textAlignment w:val="center"/>
              <w:rPr>
                <w:rFonts w:ascii="仿宋_GB2312" w:hAnsi="宋体" w:eastAsia="仿宋_GB2312" w:cs="仿宋_GB2312"/>
                <w:color w:val="auto"/>
                <w:sz w:val="21"/>
                <w:szCs w:val="24"/>
                <w:lang w:eastAsia="zh-CN"/>
              </w:rPr>
            </w:pPr>
            <w:r>
              <w:rPr>
                <w:rFonts w:hint="eastAsia" w:ascii="仿宋_GB2312" w:hAnsi="宋体" w:eastAsia="仿宋_GB2312" w:cs="仿宋_GB2312"/>
                <w:color w:val="auto"/>
                <w:sz w:val="21"/>
                <w:szCs w:val="24"/>
                <w:lang w:eastAsia="zh-CN"/>
              </w:rPr>
              <w:t>汕尾市区海滨大道西段及周边支路市政工程项目包括海滨大道西段及其相连接9条支路，其中海滨大道西段自罗马广场至沙滩公园长约3600米、道路红线宽40米，9条支路（3条规划新建，6条现状改造）共长约2400米、宽20-40米，</w:t>
            </w:r>
            <w:r>
              <w:rPr>
                <w:rFonts w:hint="eastAsia" w:ascii="仿宋_GB2312" w:hAnsi="宋体" w:eastAsia="仿宋_GB2312" w:cs="仿宋_GB2312"/>
                <w:color w:val="auto"/>
                <w:sz w:val="21"/>
                <w:szCs w:val="24"/>
                <w:lang w:eastAsia="zh-CN"/>
              </w:rPr>
              <w:t>总占地面积约为</w:t>
            </w:r>
            <w:r>
              <w:rPr>
                <w:rFonts w:hint="eastAsia" w:ascii="仿宋_GB2312" w:hAnsi="宋体" w:eastAsia="仿宋_GB2312" w:cs="仿宋_GB2312"/>
                <w:color w:val="auto"/>
                <w:sz w:val="21"/>
                <w:szCs w:val="24"/>
                <w:lang w:val="en-US" w:eastAsia="zh-CN"/>
              </w:rPr>
              <w:t>228621.96㎡</w:t>
            </w:r>
            <w:r>
              <w:rPr>
                <w:rFonts w:hint="eastAsia" w:ascii="仿宋_GB2312" w:hAnsi="宋体" w:eastAsia="仿宋_GB2312" w:cs="仿宋_GB2312"/>
                <w:color w:val="auto"/>
                <w:sz w:val="21"/>
                <w:szCs w:val="24"/>
                <w:lang w:eastAsia="zh-CN"/>
              </w:rPr>
              <w:t>，绿地面积约为</w:t>
            </w:r>
            <w:r>
              <w:rPr>
                <w:rFonts w:hint="eastAsia" w:ascii="仿宋_GB2312" w:hAnsi="宋体" w:eastAsia="仿宋_GB2312" w:cs="仿宋_GB2312"/>
                <w:color w:val="auto"/>
                <w:sz w:val="21"/>
                <w:szCs w:val="24"/>
                <w:lang w:val="en-US" w:eastAsia="zh-CN"/>
              </w:rPr>
              <w:t>25458.6㎡</w:t>
            </w:r>
            <w:r>
              <w:rPr>
                <w:rFonts w:hint="eastAsia" w:ascii="仿宋_GB2312" w:hAnsi="宋体" w:eastAsia="仿宋_GB2312" w:cs="仿宋_GB2312"/>
                <w:color w:val="auto"/>
                <w:sz w:val="21"/>
                <w:szCs w:val="24"/>
                <w:lang w:eastAsia="zh-CN"/>
              </w:rPr>
              <w:t>。</w:t>
            </w:r>
            <w:r>
              <w:rPr>
                <w:rFonts w:hint="eastAsia" w:ascii="仿宋_GB2312" w:hAnsi="宋体" w:eastAsia="仿宋_GB2312" w:cs="仿宋_GB2312"/>
                <w:color w:val="auto"/>
                <w:sz w:val="21"/>
                <w:szCs w:val="24"/>
                <w:lang w:eastAsia="zh-CN"/>
              </w:rPr>
              <w:t>建设内容包括道路、给排水（含排污口改造）、照明、交通、绿化等景观配套，工程投资约6亿元。</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市住建局</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2300</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债券项目</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动工建设</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36个月</w:t>
            </w:r>
          </w:p>
        </w:tc>
      </w:tr>
      <w:tr>
        <w:tblPrEx>
          <w:tblCellMar>
            <w:top w:w="0" w:type="dxa"/>
            <w:left w:w="108" w:type="dxa"/>
            <w:bottom w:w="0" w:type="dxa"/>
            <w:right w:w="108" w:type="dxa"/>
          </w:tblCellMar>
        </w:tblPrEx>
        <w:trPr>
          <w:trHeight w:val="379" w:hRule="atLeast"/>
          <w:jc w:val="center"/>
        </w:trPr>
        <w:tc>
          <w:tcPr>
            <w:tcW w:w="233" w:type="pct"/>
            <w:vMerge w:val="continue"/>
            <w:tcBorders>
              <w:left w:val="single" w:color="auto" w:sz="4" w:space="0"/>
              <w:right w:val="single" w:color="000000" w:sz="8" w:space="0"/>
            </w:tcBorders>
          </w:tcPr>
          <w:p>
            <w:pPr>
              <w:spacing w:line="320" w:lineRule="exact"/>
              <w:ind w:firstLine="0"/>
              <w:jc w:val="center"/>
              <w:rPr>
                <w:rFonts w:ascii="仿宋_GB2312" w:hAnsi="宋体" w:eastAsia="仿宋_GB2312" w:cs="仿宋_GB2312"/>
                <w:color w:val="auto"/>
                <w:szCs w:val="24"/>
                <w:lang w:eastAsia="zh-CN"/>
              </w:rPr>
            </w:pP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11</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中轴西路道路绿化景观工程</w:t>
            </w:r>
          </w:p>
        </w:tc>
        <w:tc>
          <w:tcPr>
            <w:tcW w:w="408" w:type="pct"/>
            <w:tcBorders>
              <w:top w:val="single" w:color="auto" w:sz="4" w:space="0"/>
              <w:left w:val="nil"/>
              <w:bottom w:val="single" w:color="auto" w:sz="4" w:space="0"/>
              <w:right w:val="nil"/>
            </w:tcBorders>
            <w:shd w:val="clear" w:color="auto" w:fill="auto"/>
            <w:vAlign w:val="center"/>
          </w:tcPr>
          <w:p>
            <w:pPr>
              <w:spacing w:line="32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20" w:lineRule="exact"/>
              <w:ind w:firstLine="420" w:firstLineChars="200"/>
              <w:jc w:val="both"/>
              <w:textAlignment w:val="center"/>
              <w:rPr>
                <w:rFonts w:ascii="仿宋_GB2312" w:hAnsi="宋体" w:eastAsia="仿宋_GB2312" w:cs="仿宋_GB2312"/>
                <w:color w:val="auto"/>
                <w:sz w:val="21"/>
                <w:szCs w:val="24"/>
                <w:lang w:eastAsia="zh-CN"/>
              </w:rPr>
            </w:pPr>
            <w:r>
              <w:rPr>
                <w:rFonts w:hint="eastAsia" w:ascii="仿宋_GB2312" w:hAnsi="仿宋_GB2312" w:eastAsia="仿宋_GB2312" w:cs="仿宋_GB2312"/>
                <w:color w:val="auto"/>
                <w:sz w:val="21"/>
                <w:szCs w:val="21"/>
                <w:lang w:eastAsia="zh-CN"/>
              </w:rPr>
              <w:t>中轴</w:t>
            </w:r>
            <w:r>
              <w:rPr>
                <w:rFonts w:hint="eastAsia" w:ascii="仿宋_GB2312" w:hAnsi="仿宋_GB2312" w:eastAsia="仿宋_GB2312" w:cs="仿宋_GB2312"/>
                <w:color w:val="auto"/>
                <w:sz w:val="21"/>
                <w:szCs w:val="21"/>
                <w:lang w:val="en-US" w:eastAsia="zh-CN"/>
              </w:rPr>
              <w:t>西路全长</w:t>
            </w:r>
            <w:r>
              <w:rPr>
                <w:rFonts w:hint="eastAsia" w:ascii="仿宋_GB2312" w:hAnsi="仿宋_GB2312" w:eastAsia="仿宋_GB2312" w:cs="仿宋_GB2312"/>
                <w:color w:val="auto"/>
                <w:sz w:val="21"/>
                <w:szCs w:val="21"/>
                <w:lang w:eastAsia="zh-CN"/>
              </w:rPr>
              <w:t>约3.281公里，起于现状东城大道，止于国道236改线，道路红线宽40米，双向</w:t>
            </w:r>
            <w:r>
              <w:rPr>
                <w:rFonts w:hint="eastAsia" w:ascii="仿宋_GB2312" w:hAnsi="仿宋_GB2312" w:eastAsia="仿宋_GB2312" w:cs="仿宋_GB2312"/>
                <w:color w:val="auto"/>
                <w:sz w:val="21"/>
                <w:szCs w:val="21"/>
                <w:lang w:val="en-US" w:eastAsia="zh-CN"/>
              </w:rPr>
              <w:t>六车道</w:t>
            </w:r>
            <w:r>
              <w:rPr>
                <w:rFonts w:hint="eastAsia" w:ascii="仿宋_GB2312" w:hAnsi="仿宋_GB2312" w:eastAsia="仿宋_GB2312" w:cs="仿宋_GB2312"/>
                <w:color w:val="auto"/>
                <w:sz w:val="21"/>
                <w:szCs w:val="21"/>
                <w:lang w:eastAsia="zh-CN"/>
              </w:rPr>
              <w:t>，城市主干道;预备在道路两侧种植约3000株行道树，地被覆盖约16500</w:t>
            </w:r>
            <w:r>
              <w:rPr>
                <w:rFonts w:hint="eastAsia" w:ascii="仿宋_GB2312" w:hAnsi="宋体" w:eastAsia="仿宋_GB2312" w:cs="仿宋_GB2312"/>
                <w:color w:val="auto"/>
                <w:sz w:val="21"/>
                <w:szCs w:val="24"/>
                <w:lang w:val="en-US" w:eastAsia="zh-CN"/>
              </w:rPr>
              <w:t>㎡</w:t>
            </w:r>
            <w:r>
              <w:rPr>
                <w:rFonts w:hint="eastAsia" w:ascii="仿宋_GB2312" w:hAnsi="仿宋_GB2312" w:eastAsia="仿宋_GB2312" w:cs="仿宋_GB2312"/>
                <w:color w:val="auto"/>
                <w:sz w:val="21"/>
                <w:szCs w:val="21"/>
                <w:lang w:eastAsia="zh-CN"/>
              </w:rPr>
              <w:t>绿篱，绿化面积约14500</w:t>
            </w:r>
            <w:r>
              <w:rPr>
                <w:rFonts w:hint="eastAsia" w:ascii="仿宋_GB2312" w:hAnsi="宋体" w:eastAsia="仿宋_GB2312" w:cs="仿宋_GB2312"/>
                <w:color w:val="auto"/>
                <w:sz w:val="21"/>
                <w:szCs w:val="24"/>
                <w:lang w:val="en-US" w:eastAsia="zh-CN"/>
              </w:rPr>
              <w:t>㎡</w:t>
            </w:r>
            <w:r>
              <w:rPr>
                <w:rFonts w:hint="eastAsia" w:ascii="仿宋_GB2312" w:hAnsi="仿宋_GB2312" w:eastAsia="仿宋_GB2312" w:cs="仿宋_GB2312"/>
                <w:color w:val="auto"/>
                <w:sz w:val="21"/>
                <w:szCs w:val="21"/>
                <w:lang w:eastAsia="zh-CN"/>
              </w:rPr>
              <w:t>。</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textAlignment w:val="center"/>
              <w:rPr>
                <w:rFonts w:ascii="仿宋_GB2312" w:eastAsia="仿宋_GB2312"/>
                <w:color w:val="auto"/>
                <w:szCs w:val="24"/>
                <w:lang w:eastAsia="zh-CN"/>
              </w:rPr>
            </w:pPr>
            <w:r>
              <w:rPr>
                <w:rFonts w:hint="eastAsia" w:ascii="仿宋_GB2312" w:eastAsia="仿宋_GB2312"/>
                <w:color w:val="auto"/>
                <w:szCs w:val="24"/>
              </w:rPr>
              <w:t>市</w:t>
            </w:r>
            <w:r>
              <w:rPr>
                <w:rFonts w:hint="eastAsia" w:ascii="仿宋_GB2312" w:eastAsia="仿宋_GB2312"/>
                <w:color w:val="auto"/>
                <w:szCs w:val="24"/>
                <w:lang w:eastAsia="zh-CN"/>
              </w:rPr>
              <w:t>代建中心</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仿宋_GB2312" w:eastAsia="仿宋_GB2312" w:cs="仿宋_GB2312"/>
                <w:color w:val="auto"/>
                <w:sz w:val="21"/>
                <w:szCs w:val="21"/>
                <w:lang w:eastAsia="zh-CN"/>
              </w:rPr>
              <w:t>439.68</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债券项目</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动工建设</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24个月</w:t>
            </w:r>
          </w:p>
        </w:tc>
      </w:tr>
      <w:tr>
        <w:tblPrEx>
          <w:tblCellMar>
            <w:top w:w="0" w:type="dxa"/>
            <w:left w:w="108" w:type="dxa"/>
            <w:bottom w:w="0" w:type="dxa"/>
            <w:right w:w="108" w:type="dxa"/>
          </w:tblCellMar>
        </w:tblPrEx>
        <w:trPr>
          <w:trHeight w:val="633" w:hRule="atLeast"/>
          <w:jc w:val="center"/>
        </w:trPr>
        <w:tc>
          <w:tcPr>
            <w:tcW w:w="233" w:type="pct"/>
            <w:vMerge w:val="continue"/>
            <w:tcBorders>
              <w:left w:val="single" w:color="auto" w:sz="4" w:space="0"/>
              <w:bottom w:val="single" w:color="auto" w:sz="4" w:space="0"/>
              <w:right w:val="single" w:color="000000" w:sz="8" w:space="0"/>
            </w:tcBorders>
          </w:tcPr>
          <w:p>
            <w:pPr>
              <w:spacing w:line="320" w:lineRule="exact"/>
              <w:ind w:firstLine="0"/>
              <w:jc w:val="center"/>
              <w:rPr>
                <w:rFonts w:ascii="仿宋_GB2312" w:hAnsi="宋体" w:eastAsia="仿宋_GB2312" w:cs="仿宋_GB2312"/>
                <w:color w:val="auto"/>
                <w:szCs w:val="24"/>
                <w:lang w:eastAsia="zh-CN"/>
              </w:rPr>
            </w:pP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12</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工业大道西段道路绿化景观工程</w:t>
            </w:r>
          </w:p>
        </w:tc>
        <w:tc>
          <w:tcPr>
            <w:tcW w:w="408" w:type="pct"/>
            <w:tcBorders>
              <w:top w:val="single" w:color="auto" w:sz="4" w:space="0"/>
              <w:left w:val="nil"/>
              <w:bottom w:val="single" w:color="auto" w:sz="4" w:space="0"/>
              <w:right w:val="nil"/>
            </w:tcBorders>
            <w:shd w:val="clear" w:color="auto" w:fill="auto"/>
            <w:vAlign w:val="center"/>
          </w:tcPr>
          <w:p>
            <w:pPr>
              <w:spacing w:line="32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20" w:lineRule="exact"/>
              <w:ind w:firstLine="420" w:firstLineChars="200"/>
              <w:jc w:val="both"/>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 w:val="21"/>
                <w:szCs w:val="24"/>
                <w:lang w:eastAsia="zh-CN"/>
              </w:rPr>
              <w:t>工业大道</w:t>
            </w:r>
            <w:r>
              <w:rPr>
                <w:rFonts w:hint="eastAsia" w:ascii="仿宋_GB2312" w:hAnsi="宋体" w:eastAsia="仿宋_GB2312" w:cs="仿宋_GB2312"/>
                <w:color w:val="auto"/>
                <w:sz w:val="21"/>
                <w:szCs w:val="24"/>
                <w:lang w:val="en-US" w:eastAsia="zh-CN"/>
              </w:rPr>
              <w:t>西</w:t>
            </w:r>
            <w:r>
              <w:rPr>
                <w:rFonts w:hint="eastAsia" w:ascii="仿宋_GB2312" w:hAnsi="宋体" w:eastAsia="仿宋_GB2312" w:cs="仿宋_GB2312"/>
                <w:color w:val="auto"/>
                <w:sz w:val="21"/>
                <w:szCs w:val="24"/>
                <w:lang w:eastAsia="zh-CN"/>
              </w:rPr>
              <w:t>段约5.127公里，</w:t>
            </w:r>
            <w:r>
              <w:rPr>
                <w:rFonts w:hint="eastAsia" w:ascii="仿宋_GB2312" w:hAnsi="宋体" w:eastAsia="仿宋_GB2312" w:cs="仿宋_GB2312"/>
                <w:color w:val="auto"/>
                <w:sz w:val="21"/>
                <w:szCs w:val="24"/>
                <w:lang w:val="en-US" w:eastAsia="zh-CN"/>
              </w:rPr>
              <w:t>自</w:t>
            </w:r>
            <w:r>
              <w:rPr>
                <w:rFonts w:hint="eastAsia" w:ascii="仿宋_GB2312" w:hAnsi="宋体" w:eastAsia="仿宋_GB2312" w:cs="仿宋_GB2312"/>
                <w:color w:val="auto"/>
                <w:sz w:val="21"/>
                <w:szCs w:val="24"/>
                <w:lang w:eastAsia="zh-CN"/>
              </w:rPr>
              <w:t>海滨大道至汕尾大道，道路红线60m，双向</w:t>
            </w:r>
            <w:r>
              <w:rPr>
                <w:rFonts w:hint="eastAsia" w:ascii="仿宋_GB2312" w:hAnsi="宋体" w:eastAsia="仿宋_GB2312" w:cs="仿宋_GB2312"/>
                <w:color w:val="auto"/>
                <w:sz w:val="21"/>
                <w:szCs w:val="24"/>
                <w:lang w:val="en-US" w:eastAsia="zh-CN"/>
              </w:rPr>
              <w:t>六车</w:t>
            </w:r>
            <w:r>
              <w:rPr>
                <w:rFonts w:hint="eastAsia" w:ascii="仿宋_GB2312" w:hAnsi="宋体" w:eastAsia="仿宋_GB2312" w:cs="仿宋_GB2312"/>
                <w:color w:val="auto"/>
                <w:sz w:val="21"/>
                <w:szCs w:val="24"/>
                <w:lang w:eastAsia="zh-CN"/>
              </w:rPr>
              <w:t>道，城市主干道，预备在道路两侧(包括隧道段顶部)种植2500株行道树，绿化带面积59221.4</w:t>
            </w:r>
            <w:r>
              <w:rPr>
                <w:rFonts w:hint="eastAsia" w:ascii="仿宋_GB2312" w:hAnsi="宋体" w:eastAsia="仿宋_GB2312" w:cs="仿宋_GB2312"/>
                <w:color w:val="auto"/>
                <w:sz w:val="21"/>
                <w:szCs w:val="24"/>
                <w:lang w:val="en-US" w:eastAsia="zh-CN"/>
              </w:rPr>
              <w:t>㎡</w:t>
            </w:r>
            <w:r>
              <w:rPr>
                <w:rFonts w:hint="eastAsia" w:ascii="仿宋_GB2312" w:hAnsi="宋体" w:eastAsia="仿宋_GB2312" w:cs="仿宋_GB2312"/>
                <w:color w:val="auto"/>
                <w:sz w:val="21"/>
                <w:szCs w:val="24"/>
                <w:lang w:eastAsia="zh-CN"/>
              </w:rPr>
              <w:t>，隧道顶绿化面积10062.3</w:t>
            </w:r>
            <w:r>
              <w:rPr>
                <w:rFonts w:hint="eastAsia" w:ascii="仿宋_GB2312" w:hAnsi="宋体" w:eastAsia="仿宋_GB2312" w:cs="仿宋_GB2312"/>
                <w:color w:val="auto"/>
                <w:sz w:val="21"/>
                <w:szCs w:val="24"/>
                <w:lang w:val="en-US" w:eastAsia="zh-CN"/>
              </w:rPr>
              <w:t>㎡</w:t>
            </w:r>
            <w:r>
              <w:rPr>
                <w:rFonts w:hint="eastAsia" w:ascii="仿宋_GB2312" w:hAnsi="宋体" w:eastAsia="仿宋_GB2312" w:cs="仿宋_GB2312"/>
                <w:color w:val="auto"/>
                <w:sz w:val="21"/>
                <w:szCs w:val="24"/>
                <w:lang w:eastAsia="zh-CN"/>
              </w:rPr>
              <w:t>。</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textAlignment w:val="center"/>
              <w:rPr>
                <w:rFonts w:ascii="仿宋_GB2312" w:eastAsia="仿宋_GB2312"/>
                <w:color w:val="auto"/>
                <w:szCs w:val="24"/>
                <w:lang w:eastAsia="zh-CN"/>
              </w:rPr>
            </w:pPr>
            <w:r>
              <w:rPr>
                <w:rFonts w:hint="eastAsia" w:ascii="仿宋_GB2312" w:eastAsia="仿宋_GB2312"/>
                <w:color w:val="auto"/>
                <w:szCs w:val="24"/>
              </w:rPr>
              <w:t>市</w:t>
            </w:r>
            <w:r>
              <w:rPr>
                <w:rFonts w:hint="eastAsia" w:ascii="仿宋_GB2312" w:eastAsia="仿宋_GB2312"/>
                <w:color w:val="auto"/>
                <w:szCs w:val="24"/>
                <w:lang w:eastAsia="zh-CN"/>
              </w:rPr>
              <w:t>代建中心</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rPr>
                <w:rFonts w:hint="default" w:ascii="仿宋_GB2312" w:hAnsi="宋体" w:eastAsia="仿宋_GB2312" w:cs="仿宋_GB2312"/>
                <w:color w:val="auto"/>
                <w:szCs w:val="24"/>
                <w:lang w:val="en-US" w:eastAsia="zh-CN"/>
              </w:rPr>
            </w:pPr>
            <w:r>
              <w:rPr>
                <w:rFonts w:hint="eastAsia" w:ascii="仿宋_GB2312" w:hAnsi="仿宋_GB2312" w:eastAsia="仿宋_GB2312" w:cs="仿宋_GB2312"/>
                <w:color w:val="auto"/>
                <w:sz w:val="21"/>
                <w:szCs w:val="21"/>
                <w:lang w:val="en-US" w:eastAsia="zh-CN"/>
              </w:rPr>
              <w:t>2591</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债券项目</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动工建设</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2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36个月</w:t>
            </w:r>
          </w:p>
        </w:tc>
      </w:tr>
      <w:tr>
        <w:tblPrEx>
          <w:tblCellMar>
            <w:top w:w="0" w:type="dxa"/>
            <w:left w:w="108" w:type="dxa"/>
            <w:bottom w:w="0" w:type="dxa"/>
            <w:right w:w="108" w:type="dxa"/>
          </w:tblCellMar>
        </w:tblPrEx>
        <w:trPr>
          <w:trHeight w:val="2763" w:hRule="atLeast"/>
          <w:jc w:val="center"/>
        </w:trPr>
        <w:tc>
          <w:tcPr>
            <w:tcW w:w="233" w:type="pct"/>
            <w:vMerge w:val="restart"/>
            <w:tcBorders>
              <w:top w:val="single" w:color="auto" w:sz="4" w:space="0"/>
              <w:left w:val="single" w:color="auto" w:sz="4" w:space="0"/>
              <w:right w:val="single" w:color="000000" w:sz="8" w:space="0"/>
            </w:tcBorders>
          </w:tcPr>
          <w:p>
            <w:pPr>
              <w:spacing w:line="360" w:lineRule="exact"/>
              <w:ind w:firstLine="0"/>
              <w:jc w:val="center"/>
              <w:textAlignment w:val="center"/>
              <w:rPr>
                <w:rFonts w:ascii="仿宋_GB2312" w:hAnsi="宋体" w:eastAsia="仿宋_GB2312" w:cs="仿宋_GB2312"/>
                <w:color w:val="auto"/>
                <w:szCs w:val="24"/>
                <w:lang w:eastAsia="zh-CN"/>
              </w:rPr>
            </w:pPr>
          </w:p>
          <w:p>
            <w:pPr>
              <w:spacing w:line="360" w:lineRule="exact"/>
              <w:ind w:firstLine="0"/>
              <w:jc w:val="center"/>
              <w:textAlignment w:val="center"/>
              <w:rPr>
                <w:rFonts w:ascii="仿宋_GB2312" w:hAnsi="宋体" w:eastAsia="仿宋_GB2312" w:cs="仿宋_GB2312"/>
                <w:color w:val="auto"/>
                <w:szCs w:val="24"/>
                <w:lang w:eastAsia="zh-CN"/>
              </w:rPr>
            </w:pPr>
          </w:p>
          <w:p>
            <w:pPr>
              <w:spacing w:line="360" w:lineRule="exact"/>
              <w:ind w:firstLine="0"/>
              <w:jc w:val="center"/>
              <w:textAlignment w:val="center"/>
              <w:rPr>
                <w:rFonts w:ascii="仿宋_GB2312" w:hAnsi="宋体" w:eastAsia="仿宋_GB2312" w:cs="仿宋_GB2312"/>
                <w:color w:val="auto"/>
                <w:szCs w:val="24"/>
                <w:lang w:eastAsia="zh-CN"/>
              </w:rPr>
            </w:pPr>
          </w:p>
          <w:p>
            <w:pPr>
              <w:spacing w:line="36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城市景观提质工程</w:t>
            </w: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13</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6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汕尾市区主要路口及重要节点时花种植项目</w:t>
            </w:r>
          </w:p>
        </w:tc>
        <w:tc>
          <w:tcPr>
            <w:tcW w:w="408" w:type="pct"/>
            <w:tcBorders>
              <w:top w:val="single" w:color="auto" w:sz="4" w:space="0"/>
              <w:left w:val="nil"/>
              <w:bottom w:val="single" w:color="auto" w:sz="4" w:space="0"/>
              <w:right w:val="nil"/>
            </w:tcBorders>
            <w:shd w:val="clear" w:color="auto" w:fill="auto"/>
            <w:vAlign w:val="center"/>
          </w:tcPr>
          <w:p>
            <w:pPr>
              <w:spacing w:line="360" w:lineRule="exact"/>
              <w:ind w:firstLine="0"/>
              <w:jc w:val="center"/>
              <w:textAlignment w:val="center"/>
              <w:rPr>
                <w:rFonts w:ascii="仿宋_GB2312" w:hAnsi="宋体" w:eastAsia="仿宋_GB2312" w:cs="仿宋_GB2312"/>
                <w:color w:val="auto"/>
                <w:szCs w:val="24"/>
              </w:rPr>
            </w:pPr>
            <w:r>
              <w:rPr>
                <w:rFonts w:hint="eastAsia" w:ascii="仿宋_GB2312" w:hAnsi="宋体" w:eastAsia="仿宋_GB2312" w:cs="仿宋_GB2312"/>
                <w:color w:val="auto"/>
                <w:szCs w:val="24"/>
                <w:lang w:eastAsia="zh-CN"/>
              </w:rPr>
              <w:t>0.29</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spacing w:line="360" w:lineRule="exact"/>
              <w:ind w:firstLine="440" w:firstLineChars="200"/>
              <w:jc w:val="both"/>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该项目主要建设内容包含埔边高速、府前广场等14处市区主要节点的时花更换和补植工作，每两个月更换一次，充分打造市区重要的景观节点。</w:t>
            </w:r>
          </w:p>
        </w:tc>
        <w:tc>
          <w:tcPr>
            <w:tcW w:w="299" w:type="pct"/>
            <w:tcBorders>
              <w:top w:val="single" w:color="auto" w:sz="4" w:space="0"/>
              <w:left w:val="nil"/>
              <w:bottom w:val="single" w:color="auto" w:sz="4" w:space="0"/>
              <w:right w:val="single" w:color="000000" w:sz="8" w:space="0"/>
            </w:tcBorders>
            <w:shd w:val="clear" w:color="auto" w:fill="auto"/>
            <w:vAlign w:val="center"/>
          </w:tcPr>
          <w:p>
            <w:pPr>
              <w:spacing w:line="360" w:lineRule="exact"/>
              <w:ind w:firstLine="0"/>
              <w:jc w:val="center"/>
              <w:textAlignment w:val="center"/>
              <w:rPr>
                <w:rFonts w:ascii="仿宋_GB2312" w:hAnsi="宋体" w:eastAsia="仿宋_GB2312" w:cs="仿宋_GB2312"/>
                <w:color w:val="auto"/>
                <w:szCs w:val="24"/>
              </w:rPr>
            </w:pPr>
            <w:r>
              <w:rPr>
                <w:rFonts w:hint="eastAsia" w:ascii="仿宋_GB2312" w:hAnsi="宋体" w:eastAsia="仿宋_GB2312" w:cs="仿宋_GB2312"/>
                <w:color w:val="auto"/>
                <w:szCs w:val="24"/>
                <w:lang w:eastAsia="zh-CN"/>
              </w:rPr>
              <w:t>市公用事业事务中心</w:t>
            </w:r>
          </w:p>
        </w:tc>
        <w:tc>
          <w:tcPr>
            <w:tcW w:w="408" w:type="pct"/>
            <w:tcBorders>
              <w:top w:val="single" w:color="auto" w:sz="4" w:space="0"/>
              <w:left w:val="nil"/>
              <w:bottom w:val="single" w:color="auto" w:sz="4" w:space="0"/>
              <w:right w:val="single" w:color="000000" w:sz="8" w:space="0"/>
            </w:tcBorders>
            <w:shd w:val="clear" w:color="auto" w:fill="auto"/>
            <w:vAlign w:val="center"/>
          </w:tcPr>
          <w:p>
            <w:pPr>
              <w:spacing w:line="36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288.68</w:t>
            </w:r>
          </w:p>
        </w:tc>
        <w:tc>
          <w:tcPr>
            <w:tcW w:w="251" w:type="pct"/>
            <w:tcBorders>
              <w:top w:val="single" w:color="auto" w:sz="4" w:space="0"/>
              <w:left w:val="nil"/>
              <w:bottom w:val="single" w:color="auto" w:sz="4" w:space="0"/>
              <w:right w:val="single" w:color="000000" w:sz="8" w:space="0"/>
            </w:tcBorders>
            <w:shd w:val="clear" w:color="auto" w:fill="auto"/>
            <w:vAlign w:val="center"/>
          </w:tcPr>
          <w:p>
            <w:pPr>
              <w:spacing w:line="36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本地财政</w:t>
            </w:r>
          </w:p>
        </w:tc>
        <w:tc>
          <w:tcPr>
            <w:tcW w:w="346" w:type="pct"/>
            <w:tcBorders>
              <w:top w:val="single" w:color="auto" w:sz="4" w:space="0"/>
              <w:left w:val="nil"/>
              <w:bottom w:val="single" w:color="auto" w:sz="4" w:space="0"/>
              <w:right w:val="single" w:color="auto" w:sz="4" w:space="0"/>
            </w:tcBorders>
            <w:shd w:val="clear" w:color="auto" w:fill="auto"/>
            <w:vAlign w:val="center"/>
          </w:tcPr>
          <w:p>
            <w:pPr>
              <w:spacing w:line="36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动工建设</w:t>
            </w:r>
          </w:p>
        </w:tc>
        <w:tc>
          <w:tcPr>
            <w:tcW w:w="344" w:type="pct"/>
            <w:tcBorders>
              <w:top w:val="single" w:color="auto" w:sz="4" w:space="0"/>
              <w:left w:val="nil"/>
              <w:bottom w:val="single" w:color="auto" w:sz="4" w:space="0"/>
              <w:right w:val="single" w:color="auto" w:sz="4" w:space="0"/>
            </w:tcBorders>
            <w:shd w:val="clear" w:color="auto" w:fill="auto"/>
            <w:vAlign w:val="center"/>
          </w:tcPr>
          <w:p>
            <w:pPr>
              <w:spacing w:line="36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12个月</w:t>
            </w:r>
          </w:p>
        </w:tc>
      </w:tr>
      <w:tr>
        <w:tblPrEx>
          <w:tblCellMar>
            <w:top w:w="0" w:type="dxa"/>
            <w:left w:w="108" w:type="dxa"/>
            <w:bottom w:w="0" w:type="dxa"/>
            <w:right w:w="108" w:type="dxa"/>
          </w:tblCellMar>
        </w:tblPrEx>
        <w:trPr>
          <w:trHeight w:val="2266" w:hRule="atLeast"/>
          <w:jc w:val="center"/>
        </w:trPr>
        <w:tc>
          <w:tcPr>
            <w:tcW w:w="233" w:type="pct"/>
            <w:vMerge w:val="continue"/>
            <w:tcBorders>
              <w:left w:val="single" w:color="auto" w:sz="4" w:space="0"/>
              <w:bottom w:val="single" w:color="auto" w:sz="4" w:space="0"/>
              <w:right w:val="single" w:color="000000" w:sz="8" w:space="0"/>
            </w:tcBorders>
          </w:tcPr>
          <w:p>
            <w:pPr>
              <w:spacing w:line="360" w:lineRule="exact"/>
              <w:ind w:firstLine="0"/>
              <w:jc w:val="center"/>
              <w:rPr>
                <w:rFonts w:ascii="仿宋_GB2312" w:hAnsi="宋体" w:eastAsia="仿宋_GB2312" w:cs="仿宋_GB2312"/>
                <w:color w:val="auto"/>
                <w:szCs w:val="24"/>
                <w:lang w:eastAsia="zh-CN"/>
              </w:rPr>
            </w:pPr>
          </w:p>
        </w:tc>
        <w:tc>
          <w:tcPr>
            <w:tcW w:w="182" w:type="pct"/>
            <w:tcBorders>
              <w:top w:val="single" w:color="auto" w:sz="4" w:space="0"/>
              <w:left w:val="single" w:color="auto" w:sz="4" w:space="0"/>
              <w:bottom w:val="single" w:color="auto" w:sz="4" w:space="0"/>
              <w:right w:val="single" w:color="000000" w:sz="8" w:space="0"/>
            </w:tcBorders>
            <w:shd w:val="clear" w:color="auto" w:fill="auto"/>
            <w:vAlign w:val="center"/>
          </w:tcPr>
          <w:p>
            <w:pPr>
              <w:spacing w:line="360" w:lineRule="exact"/>
              <w:ind w:firstLine="0"/>
              <w:jc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14</w:t>
            </w:r>
          </w:p>
        </w:tc>
        <w:tc>
          <w:tcPr>
            <w:tcW w:w="728" w:type="pct"/>
            <w:tcBorders>
              <w:top w:val="single" w:color="auto" w:sz="4" w:space="0"/>
              <w:left w:val="nil"/>
              <w:bottom w:val="single" w:color="auto" w:sz="4" w:space="0"/>
              <w:right w:val="single" w:color="000000" w:sz="8" w:space="0"/>
            </w:tcBorders>
            <w:shd w:val="clear" w:color="auto" w:fill="auto"/>
            <w:vAlign w:val="center"/>
          </w:tcPr>
          <w:p>
            <w:pPr>
              <w:spacing w:line="36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道路绿化提质补绿项目</w:t>
            </w:r>
          </w:p>
        </w:tc>
        <w:tc>
          <w:tcPr>
            <w:tcW w:w="408" w:type="pct"/>
            <w:tcBorders>
              <w:top w:val="single" w:color="auto" w:sz="4" w:space="0"/>
              <w:left w:val="nil"/>
              <w:bottom w:val="single" w:color="auto" w:sz="4" w:space="0"/>
              <w:right w:val="nil"/>
            </w:tcBorders>
            <w:shd w:val="clear" w:color="auto" w:fill="auto"/>
            <w:vAlign w:val="center"/>
          </w:tcPr>
          <w:p>
            <w:pPr>
              <w:spacing w:line="360" w:lineRule="exact"/>
              <w:ind w:firstLine="0"/>
              <w:jc w:val="center"/>
              <w:textAlignment w:val="center"/>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w:t>
            </w:r>
          </w:p>
        </w:tc>
        <w:tc>
          <w:tcPr>
            <w:tcW w:w="1796" w:type="pct"/>
            <w:tcBorders>
              <w:top w:val="single" w:color="auto" w:sz="4" w:space="0"/>
              <w:left w:val="single" w:color="000000" w:sz="8" w:space="0"/>
              <w:bottom w:val="single" w:color="auto" w:sz="4" w:space="0"/>
              <w:right w:val="single" w:color="000000" w:sz="8" w:space="0"/>
            </w:tcBorders>
            <w:shd w:val="clear" w:color="auto" w:fill="auto"/>
            <w:vAlign w:val="center"/>
          </w:tcPr>
          <w:p>
            <w:pPr>
              <w:jc w:val="both"/>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该项目主要建设内容包括市区绿化带补种，主要干道行道树缺株、死株、换种及市花、市树种植工作。</w:t>
            </w:r>
          </w:p>
        </w:tc>
        <w:tc>
          <w:tcPr>
            <w:tcW w:w="299" w:type="pct"/>
            <w:tcBorders>
              <w:top w:val="single" w:color="auto" w:sz="4" w:space="0"/>
              <w:left w:val="nil"/>
              <w:bottom w:val="single" w:color="auto" w:sz="4" w:space="0"/>
              <w:right w:val="single" w:color="000000" w:sz="8" w:space="0"/>
            </w:tcBorders>
            <w:shd w:val="clear" w:color="auto" w:fill="auto"/>
            <w:vAlign w:val="center"/>
          </w:tcPr>
          <w:p>
            <w:pPr>
              <w:ind w:firstLine="0"/>
              <w:jc w:val="both"/>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市公用事业事务中心</w:t>
            </w:r>
          </w:p>
        </w:tc>
        <w:tc>
          <w:tcPr>
            <w:tcW w:w="408" w:type="pct"/>
            <w:tcBorders>
              <w:top w:val="single" w:color="auto" w:sz="4" w:space="0"/>
              <w:left w:val="nil"/>
              <w:bottom w:val="single" w:color="auto" w:sz="4" w:space="0"/>
              <w:right w:val="single" w:color="000000" w:sz="8" w:space="0"/>
            </w:tcBorders>
            <w:shd w:val="clear" w:color="auto" w:fill="auto"/>
            <w:vAlign w:val="center"/>
          </w:tcPr>
          <w:p>
            <w:pPr>
              <w:jc w:val="both"/>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480</w:t>
            </w:r>
          </w:p>
        </w:tc>
        <w:tc>
          <w:tcPr>
            <w:tcW w:w="251" w:type="pct"/>
            <w:tcBorders>
              <w:top w:val="single" w:color="auto" w:sz="4" w:space="0"/>
              <w:left w:val="nil"/>
              <w:bottom w:val="single" w:color="auto" w:sz="4" w:space="0"/>
              <w:right w:val="single" w:color="000000" w:sz="8" w:space="0"/>
            </w:tcBorders>
            <w:shd w:val="clear" w:color="auto" w:fill="auto"/>
            <w:vAlign w:val="center"/>
          </w:tcPr>
          <w:p>
            <w:pPr>
              <w:ind w:firstLine="0"/>
              <w:jc w:val="both"/>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本地财政</w:t>
            </w:r>
          </w:p>
        </w:tc>
        <w:tc>
          <w:tcPr>
            <w:tcW w:w="346" w:type="pct"/>
            <w:tcBorders>
              <w:top w:val="single" w:color="auto" w:sz="4" w:space="0"/>
              <w:left w:val="nil"/>
              <w:bottom w:val="single" w:color="auto" w:sz="4" w:space="0"/>
              <w:right w:val="single" w:color="auto" w:sz="4" w:space="0"/>
            </w:tcBorders>
            <w:shd w:val="clear" w:color="auto" w:fill="auto"/>
            <w:vAlign w:val="center"/>
          </w:tcPr>
          <w:p>
            <w:pPr>
              <w:ind w:firstLine="0"/>
              <w:jc w:val="both"/>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动工建设</w:t>
            </w:r>
          </w:p>
        </w:tc>
        <w:tc>
          <w:tcPr>
            <w:tcW w:w="344" w:type="pct"/>
            <w:tcBorders>
              <w:top w:val="single" w:color="auto" w:sz="4" w:space="0"/>
              <w:left w:val="nil"/>
              <w:bottom w:val="single" w:color="auto" w:sz="4" w:space="0"/>
              <w:right w:val="single" w:color="auto" w:sz="4" w:space="0"/>
            </w:tcBorders>
            <w:shd w:val="clear" w:color="auto" w:fill="auto"/>
            <w:vAlign w:val="center"/>
          </w:tcPr>
          <w:p>
            <w:pPr>
              <w:ind w:firstLine="0"/>
              <w:jc w:val="both"/>
              <w:rPr>
                <w:rFonts w:ascii="仿宋_GB2312" w:hAnsi="宋体" w:eastAsia="仿宋_GB2312" w:cs="仿宋_GB2312"/>
                <w:color w:val="auto"/>
                <w:szCs w:val="24"/>
                <w:lang w:eastAsia="zh-CN"/>
              </w:rPr>
            </w:pPr>
            <w:r>
              <w:rPr>
                <w:rFonts w:hint="eastAsia" w:ascii="仿宋_GB2312" w:hAnsi="宋体" w:eastAsia="仿宋_GB2312" w:cs="仿宋_GB2312"/>
                <w:color w:val="auto"/>
                <w:szCs w:val="24"/>
                <w:lang w:eastAsia="zh-CN"/>
              </w:rPr>
              <w:t>6个月</w:t>
            </w:r>
          </w:p>
        </w:tc>
      </w:tr>
    </w:tbl>
    <w:p>
      <w:pPr>
        <w:snapToGrid w:val="0"/>
        <w:spacing w:line="360" w:lineRule="exact"/>
        <w:ind w:firstLine="0"/>
        <w:jc w:val="both"/>
        <w:rPr>
          <w:rFonts w:ascii="黑体" w:hAnsi="黑体" w:eastAsia="黑体" w:cs="仿宋"/>
          <w:color w:val="auto"/>
          <w:sz w:val="32"/>
          <w:szCs w:val="32"/>
          <w:lang w:eastAsia="zh-CN"/>
        </w:rPr>
      </w:pPr>
    </w:p>
    <w:p>
      <w:pPr>
        <w:snapToGrid w:val="0"/>
        <w:spacing w:line="360" w:lineRule="exact"/>
        <w:ind w:firstLine="0"/>
        <w:jc w:val="both"/>
        <w:rPr>
          <w:rFonts w:ascii="黑体" w:hAnsi="黑体" w:eastAsia="黑体" w:cs="仿宋"/>
          <w:color w:val="auto"/>
          <w:sz w:val="32"/>
          <w:szCs w:val="32"/>
          <w:lang w:eastAsia="zh-CN"/>
        </w:rPr>
      </w:pPr>
    </w:p>
    <w:p>
      <w:pPr>
        <w:snapToGrid w:val="0"/>
        <w:spacing w:line="360" w:lineRule="exact"/>
        <w:ind w:firstLine="0"/>
        <w:jc w:val="both"/>
        <w:rPr>
          <w:rFonts w:ascii="黑体" w:hAnsi="黑体" w:eastAsia="黑体" w:cs="仿宋"/>
          <w:color w:val="auto"/>
          <w:sz w:val="32"/>
          <w:szCs w:val="32"/>
          <w:lang w:eastAsia="zh-CN"/>
        </w:rPr>
      </w:pPr>
    </w:p>
    <w:p>
      <w:pPr>
        <w:snapToGrid w:val="0"/>
        <w:spacing w:line="360" w:lineRule="exact"/>
        <w:ind w:firstLine="0"/>
        <w:jc w:val="both"/>
        <w:rPr>
          <w:rFonts w:ascii="黑体" w:hAnsi="黑体" w:eastAsia="黑体" w:cs="仿宋"/>
          <w:color w:val="auto"/>
          <w:sz w:val="32"/>
          <w:szCs w:val="32"/>
          <w:lang w:eastAsia="zh-CN"/>
        </w:rPr>
      </w:pPr>
    </w:p>
    <w:p>
      <w:pPr>
        <w:snapToGrid w:val="0"/>
        <w:spacing w:line="360" w:lineRule="exact"/>
        <w:ind w:firstLine="0"/>
        <w:jc w:val="both"/>
        <w:rPr>
          <w:rFonts w:ascii="黑体" w:hAnsi="黑体" w:eastAsia="黑体" w:cs="仿宋"/>
          <w:color w:val="auto"/>
          <w:sz w:val="32"/>
          <w:szCs w:val="32"/>
          <w:lang w:eastAsia="zh-CN"/>
        </w:rPr>
      </w:pPr>
    </w:p>
    <w:sectPr>
      <w:headerReference r:id="rId3" w:type="default"/>
      <w:footerReference r:id="rId4" w:type="default"/>
      <w:pgSz w:w="16838" w:h="11906" w:orient="landscape"/>
      <w:pgMar w:top="1797" w:right="2268" w:bottom="1797" w:left="226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 PAGE   \* MERGEFORMAT </w:instrText>
    </w:r>
    <w:r>
      <w:fldChar w:fldCharType="separate"/>
    </w:r>
    <w:r>
      <w:rPr>
        <w:lang w:val="zh-CN"/>
      </w:rPr>
      <w:t>2</w:t>
    </w:r>
    <w:r>
      <w:rPr>
        <w:lang w:val="zh-CN"/>
      </w:rP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E2ZDI5ODA4NWExMDI1YTMzOWJkZTM2NGJkN2IwM2QifQ=="/>
  </w:docVars>
  <w:rsids>
    <w:rsidRoot w:val="00AF12C0"/>
    <w:rsid w:val="00000E9C"/>
    <w:rsid w:val="00002C33"/>
    <w:rsid w:val="00003501"/>
    <w:rsid w:val="00005237"/>
    <w:rsid w:val="0000641E"/>
    <w:rsid w:val="00011240"/>
    <w:rsid w:val="00011F36"/>
    <w:rsid w:val="00014043"/>
    <w:rsid w:val="0001675C"/>
    <w:rsid w:val="00016811"/>
    <w:rsid w:val="00017E13"/>
    <w:rsid w:val="000217C2"/>
    <w:rsid w:val="00021A9A"/>
    <w:rsid w:val="00021F1B"/>
    <w:rsid w:val="00022CB6"/>
    <w:rsid w:val="00026294"/>
    <w:rsid w:val="0002659E"/>
    <w:rsid w:val="000310B5"/>
    <w:rsid w:val="00033F0A"/>
    <w:rsid w:val="00042014"/>
    <w:rsid w:val="000513C6"/>
    <w:rsid w:val="00053771"/>
    <w:rsid w:val="00055AED"/>
    <w:rsid w:val="00061572"/>
    <w:rsid w:val="000617C9"/>
    <w:rsid w:val="00062DC2"/>
    <w:rsid w:val="00064F2B"/>
    <w:rsid w:val="0006526C"/>
    <w:rsid w:val="000677D7"/>
    <w:rsid w:val="00070735"/>
    <w:rsid w:val="000765A8"/>
    <w:rsid w:val="00076D86"/>
    <w:rsid w:val="00080773"/>
    <w:rsid w:val="000810CB"/>
    <w:rsid w:val="00081DCA"/>
    <w:rsid w:val="00086DE5"/>
    <w:rsid w:val="00093B06"/>
    <w:rsid w:val="0009410C"/>
    <w:rsid w:val="00094BAC"/>
    <w:rsid w:val="000A1DE7"/>
    <w:rsid w:val="000A4316"/>
    <w:rsid w:val="000A50C9"/>
    <w:rsid w:val="000A6610"/>
    <w:rsid w:val="000B4DC6"/>
    <w:rsid w:val="000B5E38"/>
    <w:rsid w:val="000B6F4A"/>
    <w:rsid w:val="000C17FE"/>
    <w:rsid w:val="000C2876"/>
    <w:rsid w:val="000C4570"/>
    <w:rsid w:val="000C4978"/>
    <w:rsid w:val="000C4E10"/>
    <w:rsid w:val="000C584A"/>
    <w:rsid w:val="000C722C"/>
    <w:rsid w:val="000D6AF1"/>
    <w:rsid w:val="000F192B"/>
    <w:rsid w:val="000F5BCD"/>
    <w:rsid w:val="000F6DA1"/>
    <w:rsid w:val="000F7425"/>
    <w:rsid w:val="001005CC"/>
    <w:rsid w:val="00101CF5"/>
    <w:rsid w:val="00102001"/>
    <w:rsid w:val="001028B9"/>
    <w:rsid w:val="00103F0A"/>
    <w:rsid w:val="00113347"/>
    <w:rsid w:val="00114267"/>
    <w:rsid w:val="0011451B"/>
    <w:rsid w:val="001161F4"/>
    <w:rsid w:val="0012169C"/>
    <w:rsid w:val="00126505"/>
    <w:rsid w:val="00134ED2"/>
    <w:rsid w:val="00142914"/>
    <w:rsid w:val="00145FAD"/>
    <w:rsid w:val="00146598"/>
    <w:rsid w:val="00150C4E"/>
    <w:rsid w:val="001526B5"/>
    <w:rsid w:val="0015532A"/>
    <w:rsid w:val="00156970"/>
    <w:rsid w:val="00156EAC"/>
    <w:rsid w:val="001646F1"/>
    <w:rsid w:val="00170AFF"/>
    <w:rsid w:val="0017433C"/>
    <w:rsid w:val="00176A2C"/>
    <w:rsid w:val="0018218A"/>
    <w:rsid w:val="001824A4"/>
    <w:rsid w:val="00187091"/>
    <w:rsid w:val="00190B25"/>
    <w:rsid w:val="00194BF2"/>
    <w:rsid w:val="00197FDC"/>
    <w:rsid w:val="001A7584"/>
    <w:rsid w:val="001A782E"/>
    <w:rsid w:val="001A7C2D"/>
    <w:rsid w:val="001B021D"/>
    <w:rsid w:val="001B1014"/>
    <w:rsid w:val="001B42EA"/>
    <w:rsid w:val="001C1E81"/>
    <w:rsid w:val="001C3608"/>
    <w:rsid w:val="001C7EC5"/>
    <w:rsid w:val="001D0BAE"/>
    <w:rsid w:val="001D17A7"/>
    <w:rsid w:val="001D2669"/>
    <w:rsid w:val="001D47FB"/>
    <w:rsid w:val="001D50DD"/>
    <w:rsid w:val="001D546E"/>
    <w:rsid w:val="001D6F67"/>
    <w:rsid w:val="001E4515"/>
    <w:rsid w:val="001E5586"/>
    <w:rsid w:val="001E61C0"/>
    <w:rsid w:val="001F23D4"/>
    <w:rsid w:val="001F4452"/>
    <w:rsid w:val="001F4886"/>
    <w:rsid w:val="001F4E35"/>
    <w:rsid w:val="001F593B"/>
    <w:rsid w:val="001F7B54"/>
    <w:rsid w:val="00201A2D"/>
    <w:rsid w:val="002075EE"/>
    <w:rsid w:val="00207DB8"/>
    <w:rsid w:val="0021250D"/>
    <w:rsid w:val="002137B3"/>
    <w:rsid w:val="002148A7"/>
    <w:rsid w:val="002229A9"/>
    <w:rsid w:val="00226ED6"/>
    <w:rsid w:val="00235511"/>
    <w:rsid w:val="00237FFE"/>
    <w:rsid w:val="00242DC7"/>
    <w:rsid w:val="00243070"/>
    <w:rsid w:val="00244A2E"/>
    <w:rsid w:val="00255AF1"/>
    <w:rsid w:val="00262874"/>
    <w:rsid w:val="002644B1"/>
    <w:rsid w:val="0026727F"/>
    <w:rsid w:val="00267BF7"/>
    <w:rsid w:val="002745C2"/>
    <w:rsid w:val="0027611B"/>
    <w:rsid w:val="00276DF7"/>
    <w:rsid w:val="00277670"/>
    <w:rsid w:val="002776B8"/>
    <w:rsid w:val="00283F7D"/>
    <w:rsid w:val="0028772F"/>
    <w:rsid w:val="00291BEE"/>
    <w:rsid w:val="0029793B"/>
    <w:rsid w:val="002A4AEA"/>
    <w:rsid w:val="002A501B"/>
    <w:rsid w:val="002B1998"/>
    <w:rsid w:val="002B349C"/>
    <w:rsid w:val="002B6794"/>
    <w:rsid w:val="002B7B44"/>
    <w:rsid w:val="002B7E76"/>
    <w:rsid w:val="002C009F"/>
    <w:rsid w:val="002C41EE"/>
    <w:rsid w:val="002C42F8"/>
    <w:rsid w:val="002D6755"/>
    <w:rsid w:val="002E027D"/>
    <w:rsid w:val="002E054C"/>
    <w:rsid w:val="002E2B98"/>
    <w:rsid w:val="002E35FB"/>
    <w:rsid w:val="002E71C0"/>
    <w:rsid w:val="002E7706"/>
    <w:rsid w:val="002F0466"/>
    <w:rsid w:val="002F1C36"/>
    <w:rsid w:val="00300FFA"/>
    <w:rsid w:val="003056F8"/>
    <w:rsid w:val="003210F1"/>
    <w:rsid w:val="00323175"/>
    <w:rsid w:val="00332039"/>
    <w:rsid w:val="00337066"/>
    <w:rsid w:val="00337C10"/>
    <w:rsid w:val="00341426"/>
    <w:rsid w:val="00346A97"/>
    <w:rsid w:val="003470F7"/>
    <w:rsid w:val="00350B8D"/>
    <w:rsid w:val="00363882"/>
    <w:rsid w:val="00363D5B"/>
    <w:rsid w:val="00363DAB"/>
    <w:rsid w:val="0036429D"/>
    <w:rsid w:val="00366AA2"/>
    <w:rsid w:val="003670C9"/>
    <w:rsid w:val="003720C6"/>
    <w:rsid w:val="003727CD"/>
    <w:rsid w:val="003729A1"/>
    <w:rsid w:val="003739E3"/>
    <w:rsid w:val="0038227D"/>
    <w:rsid w:val="00384C10"/>
    <w:rsid w:val="00384DDA"/>
    <w:rsid w:val="00393335"/>
    <w:rsid w:val="00393525"/>
    <w:rsid w:val="00393844"/>
    <w:rsid w:val="00396587"/>
    <w:rsid w:val="003A26E7"/>
    <w:rsid w:val="003A4202"/>
    <w:rsid w:val="003A47EB"/>
    <w:rsid w:val="003B41D7"/>
    <w:rsid w:val="003B5D0D"/>
    <w:rsid w:val="003B7B31"/>
    <w:rsid w:val="003B7DD0"/>
    <w:rsid w:val="003C257D"/>
    <w:rsid w:val="003C3F11"/>
    <w:rsid w:val="003D0079"/>
    <w:rsid w:val="003D14A5"/>
    <w:rsid w:val="003D3F4F"/>
    <w:rsid w:val="003D6288"/>
    <w:rsid w:val="003E0ECE"/>
    <w:rsid w:val="003E68F1"/>
    <w:rsid w:val="003F37C0"/>
    <w:rsid w:val="003F3AAC"/>
    <w:rsid w:val="003F76DC"/>
    <w:rsid w:val="00401675"/>
    <w:rsid w:val="00402963"/>
    <w:rsid w:val="00404FCA"/>
    <w:rsid w:val="0041123A"/>
    <w:rsid w:val="004115F0"/>
    <w:rsid w:val="00425881"/>
    <w:rsid w:val="0043297C"/>
    <w:rsid w:val="00437D51"/>
    <w:rsid w:val="00450794"/>
    <w:rsid w:val="0046015B"/>
    <w:rsid w:val="004617DA"/>
    <w:rsid w:val="00464983"/>
    <w:rsid w:val="00465A57"/>
    <w:rsid w:val="00465D04"/>
    <w:rsid w:val="00467E76"/>
    <w:rsid w:val="00471945"/>
    <w:rsid w:val="004819D4"/>
    <w:rsid w:val="004825B7"/>
    <w:rsid w:val="00484842"/>
    <w:rsid w:val="00487361"/>
    <w:rsid w:val="004914FB"/>
    <w:rsid w:val="00495493"/>
    <w:rsid w:val="0049790D"/>
    <w:rsid w:val="00497EF1"/>
    <w:rsid w:val="004A1455"/>
    <w:rsid w:val="004A668F"/>
    <w:rsid w:val="004B33D5"/>
    <w:rsid w:val="004B59BF"/>
    <w:rsid w:val="004B621A"/>
    <w:rsid w:val="004B631C"/>
    <w:rsid w:val="004C0B3B"/>
    <w:rsid w:val="004C1960"/>
    <w:rsid w:val="004C4434"/>
    <w:rsid w:val="004C458D"/>
    <w:rsid w:val="004C6907"/>
    <w:rsid w:val="004C752E"/>
    <w:rsid w:val="004D2B78"/>
    <w:rsid w:val="004D42AA"/>
    <w:rsid w:val="004D6FC2"/>
    <w:rsid w:val="004D7DFD"/>
    <w:rsid w:val="004E0184"/>
    <w:rsid w:val="004E3F9A"/>
    <w:rsid w:val="004E3F9C"/>
    <w:rsid w:val="004E7770"/>
    <w:rsid w:val="004F04FB"/>
    <w:rsid w:val="004F0C62"/>
    <w:rsid w:val="004F66D7"/>
    <w:rsid w:val="00500EDB"/>
    <w:rsid w:val="00504877"/>
    <w:rsid w:val="005105E7"/>
    <w:rsid w:val="0051090C"/>
    <w:rsid w:val="005127BC"/>
    <w:rsid w:val="00514258"/>
    <w:rsid w:val="0051459E"/>
    <w:rsid w:val="00520463"/>
    <w:rsid w:val="00525210"/>
    <w:rsid w:val="005275BB"/>
    <w:rsid w:val="005334EA"/>
    <w:rsid w:val="0053742E"/>
    <w:rsid w:val="0053795C"/>
    <w:rsid w:val="00543F74"/>
    <w:rsid w:val="00550D84"/>
    <w:rsid w:val="005518B6"/>
    <w:rsid w:val="00552FFE"/>
    <w:rsid w:val="00553655"/>
    <w:rsid w:val="0055517B"/>
    <w:rsid w:val="00560C61"/>
    <w:rsid w:val="005613C8"/>
    <w:rsid w:val="0056201B"/>
    <w:rsid w:val="00564E6F"/>
    <w:rsid w:val="00566CFB"/>
    <w:rsid w:val="00566D34"/>
    <w:rsid w:val="00570155"/>
    <w:rsid w:val="005746C3"/>
    <w:rsid w:val="00574D8B"/>
    <w:rsid w:val="00577A3C"/>
    <w:rsid w:val="005808CA"/>
    <w:rsid w:val="00583A79"/>
    <w:rsid w:val="00590857"/>
    <w:rsid w:val="00590E2C"/>
    <w:rsid w:val="005912C4"/>
    <w:rsid w:val="0059133B"/>
    <w:rsid w:val="00593470"/>
    <w:rsid w:val="005A083B"/>
    <w:rsid w:val="005A0CF6"/>
    <w:rsid w:val="005A0FB4"/>
    <w:rsid w:val="005A178D"/>
    <w:rsid w:val="005A4D97"/>
    <w:rsid w:val="005A618A"/>
    <w:rsid w:val="005B1485"/>
    <w:rsid w:val="005B30CD"/>
    <w:rsid w:val="005C3D7A"/>
    <w:rsid w:val="005C6AB7"/>
    <w:rsid w:val="005C789C"/>
    <w:rsid w:val="005D032E"/>
    <w:rsid w:val="005D10F4"/>
    <w:rsid w:val="005D31A4"/>
    <w:rsid w:val="005D32A6"/>
    <w:rsid w:val="005D3DAC"/>
    <w:rsid w:val="005D3F5E"/>
    <w:rsid w:val="005D693B"/>
    <w:rsid w:val="005D7604"/>
    <w:rsid w:val="005E38C3"/>
    <w:rsid w:val="005F1B3B"/>
    <w:rsid w:val="005F4435"/>
    <w:rsid w:val="005F73E6"/>
    <w:rsid w:val="0060271C"/>
    <w:rsid w:val="006053CD"/>
    <w:rsid w:val="00610098"/>
    <w:rsid w:val="00617057"/>
    <w:rsid w:val="006223B0"/>
    <w:rsid w:val="006227C3"/>
    <w:rsid w:val="00622966"/>
    <w:rsid w:val="006263B8"/>
    <w:rsid w:val="0063098C"/>
    <w:rsid w:val="0063460D"/>
    <w:rsid w:val="00642D07"/>
    <w:rsid w:val="006439E7"/>
    <w:rsid w:val="00647777"/>
    <w:rsid w:val="00652A69"/>
    <w:rsid w:val="00653B25"/>
    <w:rsid w:val="00656808"/>
    <w:rsid w:val="00656C53"/>
    <w:rsid w:val="00657290"/>
    <w:rsid w:val="00661B99"/>
    <w:rsid w:val="00662BC1"/>
    <w:rsid w:val="00664E63"/>
    <w:rsid w:val="00665C7F"/>
    <w:rsid w:val="00670376"/>
    <w:rsid w:val="006727DE"/>
    <w:rsid w:val="00682365"/>
    <w:rsid w:val="00685C63"/>
    <w:rsid w:val="006874D8"/>
    <w:rsid w:val="00691352"/>
    <w:rsid w:val="00691B57"/>
    <w:rsid w:val="0069290D"/>
    <w:rsid w:val="006955B2"/>
    <w:rsid w:val="00696604"/>
    <w:rsid w:val="00697EB0"/>
    <w:rsid w:val="006A031B"/>
    <w:rsid w:val="006A05D9"/>
    <w:rsid w:val="006A160D"/>
    <w:rsid w:val="006A17F3"/>
    <w:rsid w:val="006A1C13"/>
    <w:rsid w:val="006A24FB"/>
    <w:rsid w:val="006A2F91"/>
    <w:rsid w:val="006A37B7"/>
    <w:rsid w:val="006A7FA6"/>
    <w:rsid w:val="006B3696"/>
    <w:rsid w:val="006B55C7"/>
    <w:rsid w:val="006C25DB"/>
    <w:rsid w:val="006C2D5A"/>
    <w:rsid w:val="006C37FD"/>
    <w:rsid w:val="006C3BB0"/>
    <w:rsid w:val="006C4721"/>
    <w:rsid w:val="006C4EDB"/>
    <w:rsid w:val="006C5CA0"/>
    <w:rsid w:val="006C67C2"/>
    <w:rsid w:val="006C76E0"/>
    <w:rsid w:val="006E4B69"/>
    <w:rsid w:val="006E5C0E"/>
    <w:rsid w:val="006E6437"/>
    <w:rsid w:val="006F5E35"/>
    <w:rsid w:val="0070046A"/>
    <w:rsid w:val="00701779"/>
    <w:rsid w:val="007028FD"/>
    <w:rsid w:val="0071005F"/>
    <w:rsid w:val="00710EF3"/>
    <w:rsid w:val="007120DF"/>
    <w:rsid w:val="00714621"/>
    <w:rsid w:val="00720685"/>
    <w:rsid w:val="0072238B"/>
    <w:rsid w:val="00724346"/>
    <w:rsid w:val="00724A65"/>
    <w:rsid w:val="00726B9F"/>
    <w:rsid w:val="00732FD0"/>
    <w:rsid w:val="00733F39"/>
    <w:rsid w:val="00734021"/>
    <w:rsid w:val="00734C9D"/>
    <w:rsid w:val="0073537B"/>
    <w:rsid w:val="00735E0B"/>
    <w:rsid w:val="007423FA"/>
    <w:rsid w:val="00745021"/>
    <w:rsid w:val="00754C85"/>
    <w:rsid w:val="00755845"/>
    <w:rsid w:val="0076069F"/>
    <w:rsid w:val="00767889"/>
    <w:rsid w:val="0077066E"/>
    <w:rsid w:val="00774517"/>
    <w:rsid w:val="0077583F"/>
    <w:rsid w:val="00775FB5"/>
    <w:rsid w:val="007763B1"/>
    <w:rsid w:val="0077666E"/>
    <w:rsid w:val="00781FF3"/>
    <w:rsid w:val="00785299"/>
    <w:rsid w:val="007864FE"/>
    <w:rsid w:val="00786DA5"/>
    <w:rsid w:val="00790900"/>
    <w:rsid w:val="00791051"/>
    <w:rsid w:val="007A1B49"/>
    <w:rsid w:val="007A5875"/>
    <w:rsid w:val="007A59CC"/>
    <w:rsid w:val="007B0439"/>
    <w:rsid w:val="007B1ED2"/>
    <w:rsid w:val="007B6CAD"/>
    <w:rsid w:val="007C0145"/>
    <w:rsid w:val="007D4677"/>
    <w:rsid w:val="007E1F8D"/>
    <w:rsid w:val="007E1F9A"/>
    <w:rsid w:val="007E448E"/>
    <w:rsid w:val="007E4A3C"/>
    <w:rsid w:val="007F2410"/>
    <w:rsid w:val="007F512C"/>
    <w:rsid w:val="007F5FDF"/>
    <w:rsid w:val="007F7FD1"/>
    <w:rsid w:val="00807524"/>
    <w:rsid w:val="0082060F"/>
    <w:rsid w:val="00820FC8"/>
    <w:rsid w:val="00824664"/>
    <w:rsid w:val="00827ECA"/>
    <w:rsid w:val="008410BB"/>
    <w:rsid w:val="00846242"/>
    <w:rsid w:val="00846519"/>
    <w:rsid w:val="00846C6A"/>
    <w:rsid w:val="00846D2A"/>
    <w:rsid w:val="00862492"/>
    <w:rsid w:val="00862CB5"/>
    <w:rsid w:val="008703E6"/>
    <w:rsid w:val="0087102D"/>
    <w:rsid w:val="00871EBF"/>
    <w:rsid w:val="008808FA"/>
    <w:rsid w:val="00881B13"/>
    <w:rsid w:val="00882737"/>
    <w:rsid w:val="00885DBD"/>
    <w:rsid w:val="0089049D"/>
    <w:rsid w:val="00893BEF"/>
    <w:rsid w:val="00894E39"/>
    <w:rsid w:val="00895D45"/>
    <w:rsid w:val="008A2CD5"/>
    <w:rsid w:val="008A484C"/>
    <w:rsid w:val="008A6C62"/>
    <w:rsid w:val="008A762E"/>
    <w:rsid w:val="008B4459"/>
    <w:rsid w:val="008C0C4D"/>
    <w:rsid w:val="008C2CA0"/>
    <w:rsid w:val="008C353D"/>
    <w:rsid w:val="008C632F"/>
    <w:rsid w:val="008C6746"/>
    <w:rsid w:val="008D1D9F"/>
    <w:rsid w:val="008D2DAE"/>
    <w:rsid w:val="008D333B"/>
    <w:rsid w:val="008E0887"/>
    <w:rsid w:val="008E1E17"/>
    <w:rsid w:val="008E70B5"/>
    <w:rsid w:val="008F0334"/>
    <w:rsid w:val="008F0C71"/>
    <w:rsid w:val="008F3E0F"/>
    <w:rsid w:val="008F6079"/>
    <w:rsid w:val="00904182"/>
    <w:rsid w:val="009061ED"/>
    <w:rsid w:val="00913954"/>
    <w:rsid w:val="00915E6E"/>
    <w:rsid w:val="00917F01"/>
    <w:rsid w:val="00922B1A"/>
    <w:rsid w:val="00925172"/>
    <w:rsid w:val="0093227C"/>
    <w:rsid w:val="00935FEE"/>
    <w:rsid w:val="00935FFA"/>
    <w:rsid w:val="009416BA"/>
    <w:rsid w:val="00941CB0"/>
    <w:rsid w:val="00941DE7"/>
    <w:rsid w:val="00943261"/>
    <w:rsid w:val="009469CB"/>
    <w:rsid w:val="00947B8C"/>
    <w:rsid w:val="009549F8"/>
    <w:rsid w:val="00960775"/>
    <w:rsid w:val="009711AF"/>
    <w:rsid w:val="00972591"/>
    <w:rsid w:val="00974119"/>
    <w:rsid w:val="00974390"/>
    <w:rsid w:val="009747F7"/>
    <w:rsid w:val="00981ABD"/>
    <w:rsid w:val="00981DBB"/>
    <w:rsid w:val="00983C03"/>
    <w:rsid w:val="00983F19"/>
    <w:rsid w:val="0099207F"/>
    <w:rsid w:val="00993848"/>
    <w:rsid w:val="00993DD2"/>
    <w:rsid w:val="009958EA"/>
    <w:rsid w:val="00995A67"/>
    <w:rsid w:val="00995EDC"/>
    <w:rsid w:val="00997BF4"/>
    <w:rsid w:val="009A5463"/>
    <w:rsid w:val="009A64E6"/>
    <w:rsid w:val="009A78CF"/>
    <w:rsid w:val="009A7904"/>
    <w:rsid w:val="009B2697"/>
    <w:rsid w:val="009B269C"/>
    <w:rsid w:val="009C063E"/>
    <w:rsid w:val="009C364D"/>
    <w:rsid w:val="009C4A2B"/>
    <w:rsid w:val="009C5B4A"/>
    <w:rsid w:val="009C6D2B"/>
    <w:rsid w:val="009D0179"/>
    <w:rsid w:val="009E2599"/>
    <w:rsid w:val="009E3286"/>
    <w:rsid w:val="009F08FE"/>
    <w:rsid w:val="009F3C38"/>
    <w:rsid w:val="009F6160"/>
    <w:rsid w:val="00A01893"/>
    <w:rsid w:val="00A03008"/>
    <w:rsid w:val="00A0507C"/>
    <w:rsid w:val="00A05FA9"/>
    <w:rsid w:val="00A07DA7"/>
    <w:rsid w:val="00A11474"/>
    <w:rsid w:val="00A1178E"/>
    <w:rsid w:val="00A12138"/>
    <w:rsid w:val="00A26B55"/>
    <w:rsid w:val="00A2750D"/>
    <w:rsid w:val="00A277FC"/>
    <w:rsid w:val="00A32868"/>
    <w:rsid w:val="00A33830"/>
    <w:rsid w:val="00A374D5"/>
    <w:rsid w:val="00A43508"/>
    <w:rsid w:val="00A43E89"/>
    <w:rsid w:val="00A44268"/>
    <w:rsid w:val="00A4646E"/>
    <w:rsid w:val="00A50DE0"/>
    <w:rsid w:val="00A57B61"/>
    <w:rsid w:val="00A72997"/>
    <w:rsid w:val="00A74A9A"/>
    <w:rsid w:val="00A776B4"/>
    <w:rsid w:val="00A81510"/>
    <w:rsid w:val="00A82C89"/>
    <w:rsid w:val="00A82DE3"/>
    <w:rsid w:val="00A82E9D"/>
    <w:rsid w:val="00A84D72"/>
    <w:rsid w:val="00A85350"/>
    <w:rsid w:val="00A86248"/>
    <w:rsid w:val="00A87247"/>
    <w:rsid w:val="00A8759F"/>
    <w:rsid w:val="00A90CD7"/>
    <w:rsid w:val="00A92740"/>
    <w:rsid w:val="00A945CA"/>
    <w:rsid w:val="00AA0891"/>
    <w:rsid w:val="00AA0FBD"/>
    <w:rsid w:val="00AA1031"/>
    <w:rsid w:val="00AB0D69"/>
    <w:rsid w:val="00AB1F36"/>
    <w:rsid w:val="00AB1FA7"/>
    <w:rsid w:val="00AB48C2"/>
    <w:rsid w:val="00AB6ED4"/>
    <w:rsid w:val="00AC0D71"/>
    <w:rsid w:val="00AC2B63"/>
    <w:rsid w:val="00AC2DDA"/>
    <w:rsid w:val="00AC792D"/>
    <w:rsid w:val="00AD0BFE"/>
    <w:rsid w:val="00AD29E0"/>
    <w:rsid w:val="00AD48D3"/>
    <w:rsid w:val="00AD5253"/>
    <w:rsid w:val="00AD539B"/>
    <w:rsid w:val="00AD579F"/>
    <w:rsid w:val="00AD6012"/>
    <w:rsid w:val="00AD6A00"/>
    <w:rsid w:val="00AD7A1A"/>
    <w:rsid w:val="00AE7B5A"/>
    <w:rsid w:val="00AF00F1"/>
    <w:rsid w:val="00AF12C0"/>
    <w:rsid w:val="00AF3829"/>
    <w:rsid w:val="00AF5DDA"/>
    <w:rsid w:val="00B00C4B"/>
    <w:rsid w:val="00B01A4D"/>
    <w:rsid w:val="00B05160"/>
    <w:rsid w:val="00B05D69"/>
    <w:rsid w:val="00B073A2"/>
    <w:rsid w:val="00B13214"/>
    <w:rsid w:val="00B16688"/>
    <w:rsid w:val="00B1727E"/>
    <w:rsid w:val="00B21BB4"/>
    <w:rsid w:val="00B2530E"/>
    <w:rsid w:val="00B26663"/>
    <w:rsid w:val="00B27DE4"/>
    <w:rsid w:val="00B34480"/>
    <w:rsid w:val="00B34A75"/>
    <w:rsid w:val="00B40F0F"/>
    <w:rsid w:val="00B437C3"/>
    <w:rsid w:val="00B43F9A"/>
    <w:rsid w:val="00B47F9A"/>
    <w:rsid w:val="00B50514"/>
    <w:rsid w:val="00B50F81"/>
    <w:rsid w:val="00B513E4"/>
    <w:rsid w:val="00B544E8"/>
    <w:rsid w:val="00B57483"/>
    <w:rsid w:val="00B643A9"/>
    <w:rsid w:val="00B678DE"/>
    <w:rsid w:val="00B70118"/>
    <w:rsid w:val="00B77909"/>
    <w:rsid w:val="00B80661"/>
    <w:rsid w:val="00B90C5F"/>
    <w:rsid w:val="00B950D0"/>
    <w:rsid w:val="00BA0265"/>
    <w:rsid w:val="00BB66C3"/>
    <w:rsid w:val="00BB6BAF"/>
    <w:rsid w:val="00BB6CF5"/>
    <w:rsid w:val="00BC0D3A"/>
    <w:rsid w:val="00BC25D0"/>
    <w:rsid w:val="00BC2D7E"/>
    <w:rsid w:val="00BC4936"/>
    <w:rsid w:val="00BC4DC6"/>
    <w:rsid w:val="00BD1974"/>
    <w:rsid w:val="00BD415D"/>
    <w:rsid w:val="00BE1B2B"/>
    <w:rsid w:val="00BE2110"/>
    <w:rsid w:val="00BE2B8B"/>
    <w:rsid w:val="00BE3C80"/>
    <w:rsid w:val="00BE4119"/>
    <w:rsid w:val="00BE4F2E"/>
    <w:rsid w:val="00BE5057"/>
    <w:rsid w:val="00BE5998"/>
    <w:rsid w:val="00BF2878"/>
    <w:rsid w:val="00BF5A14"/>
    <w:rsid w:val="00C01ADA"/>
    <w:rsid w:val="00C0223E"/>
    <w:rsid w:val="00C07572"/>
    <w:rsid w:val="00C129A7"/>
    <w:rsid w:val="00C23934"/>
    <w:rsid w:val="00C3026A"/>
    <w:rsid w:val="00C313D3"/>
    <w:rsid w:val="00C32FDE"/>
    <w:rsid w:val="00C35140"/>
    <w:rsid w:val="00C424C0"/>
    <w:rsid w:val="00C432E7"/>
    <w:rsid w:val="00C44CB6"/>
    <w:rsid w:val="00C45375"/>
    <w:rsid w:val="00C47521"/>
    <w:rsid w:val="00C47546"/>
    <w:rsid w:val="00C610D9"/>
    <w:rsid w:val="00C61F4F"/>
    <w:rsid w:val="00C6228F"/>
    <w:rsid w:val="00C732BE"/>
    <w:rsid w:val="00C774BE"/>
    <w:rsid w:val="00C7780A"/>
    <w:rsid w:val="00C82CFE"/>
    <w:rsid w:val="00C84CAB"/>
    <w:rsid w:val="00C87468"/>
    <w:rsid w:val="00C90E81"/>
    <w:rsid w:val="00C93CA1"/>
    <w:rsid w:val="00CA0A46"/>
    <w:rsid w:val="00CA3A30"/>
    <w:rsid w:val="00CA6026"/>
    <w:rsid w:val="00CB127D"/>
    <w:rsid w:val="00CB28B5"/>
    <w:rsid w:val="00CB509F"/>
    <w:rsid w:val="00CC01A2"/>
    <w:rsid w:val="00CC0320"/>
    <w:rsid w:val="00CC0756"/>
    <w:rsid w:val="00CC0C69"/>
    <w:rsid w:val="00CC1B09"/>
    <w:rsid w:val="00CC719D"/>
    <w:rsid w:val="00CD2A3C"/>
    <w:rsid w:val="00CD4426"/>
    <w:rsid w:val="00CD49E8"/>
    <w:rsid w:val="00CD4FA2"/>
    <w:rsid w:val="00CD7132"/>
    <w:rsid w:val="00CE0A5F"/>
    <w:rsid w:val="00CE0ADF"/>
    <w:rsid w:val="00D03663"/>
    <w:rsid w:val="00D11DA1"/>
    <w:rsid w:val="00D16654"/>
    <w:rsid w:val="00D2091D"/>
    <w:rsid w:val="00D20FC5"/>
    <w:rsid w:val="00D257C5"/>
    <w:rsid w:val="00D25966"/>
    <w:rsid w:val="00D315A2"/>
    <w:rsid w:val="00D32752"/>
    <w:rsid w:val="00D32B94"/>
    <w:rsid w:val="00D34322"/>
    <w:rsid w:val="00D40031"/>
    <w:rsid w:val="00D462DE"/>
    <w:rsid w:val="00D50A64"/>
    <w:rsid w:val="00D53A6E"/>
    <w:rsid w:val="00D53F7E"/>
    <w:rsid w:val="00D55DB8"/>
    <w:rsid w:val="00D56E01"/>
    <w:rsid w:val="00D56E77"/>
    <w:rsid w:val="00D60B21"/>
    <w:rsid w:val="00D658C5"/>
    <w:rsid w:val="00D67217"/>
    <w:rsid w:val="00D72797"/>
    <w:rsid w:val="00D82E7B"/>
    <w:rsid w:val="00D84160"/>
    <w:rsid w:val="00D85E27"/>
    <w:rsid w:val="00D94672"/>
    <w:rsid w:val="00D97055"/>
    <w:rsid w:val="00DA4CDE"/>
    <w:rsid w:val="00DA55C1"/>
    <w:rsid w:val="00DA7A61"/>
    <w:rsid w:val="00DB0B45"/>
    <w:rsid w:val="00DB289C"/>
    <w:rsid w:val="00DB6424"/>
    <w:rsid w:val="00DC04FF"/>
    <w:rsid w:val="00DC092F"/>
    <w:rsid w:val="00DC3E20"/>
    <w:rsid w:val="00DC49F0"/>
    <w:rsid w:val="00DC4D21"/>
    <w:rsid w:val="00DC568A"/>
    <w:rsid w:val="00DD1E4B"/>
    <w:rsid w:val="00DD2A88"/>
    <w:rsid w:val="00DD3257"/>
    <w:rsid w:val="00DD3C94"/>
    <w:rsid w:val="00DD4AC2"/>
    <w:rsid w:val="00DD7685"/>
    <w:rsid w:val="00DE270E"/>
    <w:rsid w:val="00DF2EC9"/>
    <w:rsid w:val="00DF4689"/>
    <w:rsid w:val="00DF54D7"/>
    <w:rsid w:val="00DF6BE1"/>
    <w:rsid w:val="00E014E8"/>
    <w:rsid w:val="00E01AEA"/>
    <w:rsid w:val="00E0319C"/>
    <w:rsid w:val="00E03241"/>
    <w:rsid w:val="00E065F6"/>
    <w:rsid w:val="00E07D48"/>
    <w:rsid w:val="00E151DB"/>
    <w:rsid w:val="00E20F50"/>
    <w:rsid w:val="00E23750"/>
    <w:rsid w:val="00E24111"/>
    <w:rsid w:val="00E33336"/>
    <w:rsid w:val="00E35340"/>
    <w:rsid w:val="00E35A78"/>
    <w:rsid w:val="00E35BBA"/>
    <w:rsid w:val="00E44594"/>
    <w:rsid w:val="00E44633"/>
    <w:rsid w:val="00E457C5"/>
    <w:rsid w:val="00E458B5"/>
    <w:rsid w:val="00E47224"/>
    <w:rsid w:val="00E568A0"/>
    <w:rsid w:val="00E63A99"/>
    <w:rsid w:val="00E656D2"/>
    <w:rsid w:val="00E67E0B"/>
    <w:rsid w:val="00E71CF5"/>
    <w:rsid w:val="00E72385"/>
    <w:rsid w:val="00E73520"/>
    <w:rsid w:val="00E76EB1"/>
    <w:rsid w:val="00E82A36"/>
    <w:rsid w:val="00E85D57"/>
    <w:rsid w:val="00E86BBE"/>
    <w:rsid w:val="00E90490"/>
    <w:rsid w:val="00E91277"/>
    <w:rsid w:val="00E94289"/>
    <w:rsid w:val="00E96460"/>
    <w:rsid w:val="00EA1286"/>
    <w:rsid w:val="00EA2038"/>
    <w:rsid w:val="00EA2F2D"/>
    <w:rsid w:val="00EA6637"/>
    <w:rsid w:val="00EB1B88"/>
    <w:rsid w:val="00EB3E9A"/>
    <w:rsid w:val="00EB404F"/>
    <w:rsid w:val="00EB72F9"/>
    <w:rsid w:val="00EC270D"/>
    <w:rsid w:val="00ED0040"/>
    <w:rsid w:val="00ED141C"/>
    <w:rsid w:val="00ED1F5C"/>
    <w:rsid w:val="00ED7369"/>
    <w:rsid w:val="00EE6E0F"/>
    <w:rsid w:val="00EF5A4C"/>
    <w:rsid w:val="00EF776D"/>
    <w:rsid w:val="00F00184"/>
    <w:rsid w:val="00F0496E"/>
    <w:rsid w:val="00F05451"/>
    <w:rsid w:val="00F067D7"/>
    <w:rsid w:val="00F06CE4"/>
    <w:rsid w:val="00F11280"/>
    <w:rsid w:val="00F13302"/>
    <w:rsid w:val="00F24A4E"/>
    <w:rsid w:val="00F25476"/>
    <w:rsid w:val="00F25901"/>
    <w:rsid w:val="00F27CF4"/>
    <w:rsid w:val="00F32E4A"/>
    <w:rsid w:val="00F34D10"/>
    <w:rsid w:val="00F359CA"/>
    <w:rsid w:val="00F41463"/>
    <w:rsid w:val="00F46E3A"/>
    <w:rsid w:val="00F504B6"/>
    <w:rsid w:val="00F50F3F"/>
    <w:rsid w:val="00F510F3"/>
    <w:rsid w:val="00F531ED"/>
    <w:rsid w:val="00F531FE"/>
    <w:rsid w:val="00F53E5F"/>
    <w:rsid w:val="00F549A2"/>
    <w:rsid w:val="00F613FE"/>
    <w:rsid w:val="00F61E71"/>
    <w:rsid w:val="00F63E5B"/>
    <w:rsid w:val="00F64870"/>
    <w:rsid w:val="00F65C9B"/>
    <w:rsid w:val="00F66CBA"/>
    <w:rsid w:val="00F66F67"/>
    <w:rsid w:val="00F70AD5"/>
    <w:rsid w:val="00F767C2"/>
    <w:rsid w:val="00F81D22"/>
    <w:rsid w:val="00F84867"/>
    <w:rsid w:val="00F91D28"/>
    <w:rsid w:val="00F97AC2"/>
    <w:rsid w:val="00FA2C28"/>
    <w:rsid w:val="00FA3BE8"/>
    <w:rsid w:val="00FB056A"/>
    <w:rsid w:val="00FB38FF"/>
    <w:rsid w:val="00FB56CF"/>
    <w:rsid w:val="00FB6C7C"/>
    <w:rsid w:val="00FC17E5"/>
    <w:rsid w:val="00FC1A9C"/>
    <w:rsid w:val="00FC7758"/>
    <w:rsid w:val="00FD6928"/>
    <w:rsid w:val="00FE0373"/>
    <w:rsid w:val="00FE35AA"/>
    <w:rsid w:val="00FE4972"/>
    <w:rsid w:val="00FE6668"/>
    <w:rsid w:val="00FF2CCB"/>
    <w:rsid w:val="00FF5969"/>
    <w:rsid w:val="0158346B"/>
    <w:rsid w:val="01716151"/>
    <w:rsid w:val="01795B45"/>
    <w:rsid w:val="01AC00E2"/>
    <w:rsid w:val="01BE130B"/>
    <w:rsid w:val="025E6E19"/>
    <w:rsid w:val="026A5A73"/>
    <w:rsid w:val="02821E52"/>
    <w:rsid w:val="02873BB9"/>
    <w:rsid w:val="02DC408E"/>
    <w:rsid w:val="031A14D1"/>
    <w:rsid w:val="043625A6"/>
    <w:rsid w:val="046545AA"/>
    <w:rsid w:val="05204ABD"/>
    <w:rsid w:val="059D7BC2"/>
    <w:rsid w:val="05C04BF7"/>
    <w:rsid w:val="069A6FD0"/>
    <w:rsid w:val="072B6373"/>
    <w:rsid w:val="073A6846"/>
    <w:rsid w:val="084901E3"/>
    <w:rsid w:val="08AD4E9B"/>
    <w:rsid w:val="090E5310"/>
    <w:rsid w:val="094045A6"/>
    <w:rsid w:val="094B49A2"/>
    <w:rsid w:val="09B82DB0"/>
    <w:rsid w:val="0A9E2AF8"/>
    <w:rsid w:val="0B313D26"/>
    <w:rsid w:val="0B4F0DD7"/>
    <w:rsid w:val="0BC343C6"/>
    <w:rsid w:val="0BDA676B"/>
    <w:rsid w:val="0C0C509D"/>
    <w:rsid w:val="0D356E05"/>
    <w:rsid w:val="0D450ED1"/>
    <w:rsid w:val="0EBF5FFA"/>
    <w:rsid w:val="0F772BB4"/>
    <w:rsid w:val="0F900C67"/>
    <w:rsid w:val="0FE65F63"/>
    <w:rsid w:val="105A49C3"/>
    <w:rsid w:val="10C74814"/>
    <w:rsid w:val="10C87278"/>
    <w:rsid w:val="113A02B5"/>
    <w:rsid w:val="117959C0"/>
    <w:rsid w:val="11980739"/>
    <w:rsid w:val="121E54B8"/>
    <w:rsid w:val="1249568D"/>
    <w:rsid w:val="128C21EF"/>
    <w:rsid w:val="12B61F0B"/>
    <w:rsid w:val="12BD76B2"/>
    <w:rsid w:val="13FD33C9"/>
    <w:rsid w:val="15DE6B22"/>
    <w:rsid w:val="166D48AF"/>
    <w:rsid w:val="16952C56"/>
    <w:rsid w:val="16C72D4A"/>
    <w:rsid w:val="16F253CF"/>
    <w:rsid w:val="18057AB6"/>
    <w:rsid w:val="18153CE9"/>
    <w:rsid w:val="1825542F"/>
    <w:rsid w:val="187B1E4C"/>
    <w:rsid w:val="18844352"/>
    <w:rsid w:val="18EC54D1"/>
    <w:rsid w:val="19274B3A"/>
    <w:rsid w:val="198E045A"/>
    <w:rsid w:val="19BF3B44"/>
    <w:rsid w:val="19CD41B8"/>
    <w:rsid w:val="1A4178EC"/>
    <w:rsid w:val="1BD143CB"/>
    <w:rsid w:val="1BD71503"/>
    <w:rsid w:val="1D6704F1"/>
    <w:rsid w:val="1D723AA6"/>
    <w:rsid w:val="1DE33C24"/>
    <w:rsid w:val="1E433A92"/>
    <w:rsid w:val="1E682FDE"/>
    <w:rsid w:val="1EB74BD4"/>
    <w:rsid w:val="1F525822"/>
    <w:rsid w:val="1F937028"/>
    <w:rsid w:val="1FCF6302"/>
    <w:rsid w:val="1FEE422D"/>
    <w:rsid w:val="20AA2FB3"/>
    <w:rsid w:val="20CA24C3"/>
    <w:rsid w:val="226A7F4C"/>
    <w:rsid w:val="22A939AB"/>
    <w:rsid w:val="24495E31"/>
    <w:rsid w:val="24741326"/>
    <w:rsid w:val="249525B7"/>
    <w:rsid w:val="25223280"/>
    <w:rsid w:val="256C55BA"/>
    <w:rsid w:val="260357AC"/>
    <w:rsid w:val="269A04CC"/>
    <w:rsid w:val="26BE512F"/>
    <w:rsid w:val="27613D0E"/>
    <w:rsid w:val="279F1877"/>
    <w:rsid w:val="28620F77"/>
    <w:rsid w:val="289134D3"/>
    <w:rsid w:val="28952672"/>
    <w:rsid w:val="291D2391"/>
    <w:rsid w:val="293A4081"/>
    <w:rsid w:val="29493B8A"/>
    <w:rsid w:val="29B51E38"/>
    <w:rsid w:val="29C55347"/>
    <w:rsid w:val="2A4511DF"/>
    <w:rsid w:val="2A885B57"/>
    <w:rsid w:val="2ACA68AC"/>
    <w:rsid w:val="2B173987"/>
    <w:rsid w:val="2B3831B2"/>
    <w:rsid w:val="2B4D3233"/>
    <w:rsid w:val="2B650F0C"/>
    <w:rsid w:val="2B9D11E8"/>
    <w:rsid w:val="2BED3787"/>
    <w:rsid w:val="2CA64133"/>
    <w:rsid w:val="2CF219CC"/>
    <w:rsid w:val="2D16688E"/>
    <w:rsid w:val="2D8302AD"/>
    <w:rsid w:val="2E275270"/>
    <w:rsid w:val="2E3023DA"/>
    <w:rsid w:val="2E505623"/>
    <w:rsid w:val="2F5D64A4"/>
    <w:rsid w:val="2F6534BB"/>
    <w:rsid w:val="2F8C19F2"/>
    <w:rsid w:val="2FB05889"/>
    <w:rsid w:val="2FE16869"/>
    <w:rsid w:val="306E744B"/>
    <w:rsid w:val="317C1053"/>
    <w:rsid w:val="31CE044D"/>
    <w:rsid w:val="31F562DA"/>
    <w:rsid w:val="324D2717"/>
    <w:rsid w:val="3258556F"/>
    <w:rsid w:val="32A53BCD"/>
    <w:rsid w:val="33D62697"/>
    <w:rsid w:val="33F649E0"/>
    <w:rsid w:val="3469712F"/>
    <w:rsid w:val="348C6D68"/>
    <w:rsid w:val="34C41497"/>
    <w:rsid w:val="357A42F2"/>
    <w:rsid w:val="35BE7355"/>
    <w:rsid w:val="35FD720F"/>
    <w:rsid w:val="36214B91"/>
    <w:rsid w:val="36C904C1"/>
    <w:rsid w:val="36E50F91"/>
    <w:rsid w:val="38560C17"/>
    <w:rsid w:val="38CF7016"/>
    <w:rsid w:val="38F51A67"/>
    <w:rsid w:val="392E2771"/>
    <w:rsid w:val="39C52038"/>
    <w:rsid w:val="39F8621F"/>
    <w:rsid w:val="3A1A4400"/>
    <w:rsid w:val="3A89235F"/>
    <w:rsid w:val="3A9B18D9"/>
    <w:rsid w:val="3B3F730A"/>
    <w:rsid w:val="3B5932BB"/>
    <w:rsid w:val="3C0F0B63"/>
    <w:rsid w:val="3C580A9B"/>
    <w:rsid w:val="3D027FD8"/>
    <w:rsid w:val="3D40410B"/>
    <w:rsid w:val="3E0D2380"/>
    <w:rsid w:val="3E3C1F54"/>
    <w:rsid w:val="3E3E19F8"/>
    <w:rsid w:val="3E6838F2"/>
    <w:rsid w:val="3ED951C1"/>
    <w:rsid w:val="3F456174"/>
    <w:rsid w:val="3F7703AB"/>
    <w:rsid w:val="3F9420E9"/>
    <w:rsid w:val="3FA209DD"/>
    <w:rsid w:val="40A83C2D"/>
    <w:rsid w:val="413E703C"/>
    <w:rsid w:val="41E66027"/>
    <w:rsid w:val="420679AD"/>
    <w:rsid w:val="421C4564"/>
    <w:rsid w:val="422D05C9"/>
    <w:rsid w:val="428A51B7"/>
    <w:rsid w:val="432E7412"/>
    <w:rsid w:val="434F2E23"/>
    <w:rsid w:val="437454F8"/>
    <w:rsid w:val="44225E2E"/>
    <w:rsid w:val="44552787"/>
    <w:rsid w:val="44762BA4"/>
    <w:rsid w:val="449A1207"/>
    <w:rsid w:val="44B85D56"/>
    <w:rsid w:val="44D20B25"/>
    <w:rsid w:val="44D768C1"/>
    <w:rsid w:val="44E11F4B"/>
    <w:rsid w:val="45191819"/>
    <w:rsid w:val="45267CB5"/>
    <w:rsid w:val="4593691E"/>
    <w:rsid w:val="45A93122"/>
    <w:rsid w:val="460E1CD5"/>
    <w:rsid w:val="4629726B"/>
    <w:rsid w:val="46A02B44"/>
    <w:rsid w:val="4778618A"/>
    <w:rsid w:val="487D0DB9"/>
    <w:rsid w:val="49321102"/>
    <w:rsid w:val="49AE584F"/>
    <w:rsid w:val="49D91BA8"/>
    <w:rsid w:val="49E02AAC"/>
    <w:rsid w:val="4A803310"/>
    <w:rsid w:val="4ABB1777"/>
    <w:rsid w:val="4BAF7B8F"/>
    <w:rsid w:val="4BFA208F"/>
    <w:rsid w:val="4C2C74B5"/>
    <w:rsid w:val="4CBA56ED"/>
    <w:rsid w:val="4CCD7BB6"/>
    <w:rsid w:val="4D63247C"/>
    <w:rsid w:val="4D9315DB"/>
    <w:rsid w:val="4DE542BC"/>
    <w:rsid w:val="4E6C43D4"/>
    <w:rsid w:val="4E825736"/>
    <w:rsid w:val="4F3F364B"/>
    <w:rsid w:val="4F7B2F2F"/>
    <w:rsid w:val="4FBD16F3"/>
    <w:rsid w:val="50287F06"/>
    <w:rsid w:val="50445793"/>
    <w:rsid w:val="506F4049"/>
    <w:rsid w:val="50BC24E5"/>
    <w:rsid w:val="510922F2"/>
    <w:rsid w:val="519E7CC4"/>
    <w:rsid w:val="51DE4070"/>
    <w:rsid w:val="5232309D"/>
    <w:rsid w:val="5264201C"/>
    <w:rsid w:val="536E0A34"/>
    <w:rsid w:val="5388539A"/>
    <w:rsid w:val="53F33CD1"/>
    <w:rsid w:val="54173D41"/>
    <w:rsid w:val="546A2001"/>
    <w:rsid w:val="547B2392"/>
    <w:rsid w:val="553E5F9D"/>
    <w:rsid w:val="557675F2"/>
    <w:rsid w:val="56392ADA"/>
    <w:rsid w:val="565D6FEB"/>
    <w:rsid w:val="57140A31"/>
    <w:rsid w:val="571C6945"/>
    <w:rsid w:val="58B02432"/>
    <w:rsid w:val="58C35340"/>
    <w:rsid w:val="59A633F1"/>
    <w:rsid w:val="59E45125"/>
    <w:rsid w:val="5ABF0A5A"/>
    <w:rsid w:val="5AF26C9E"/>
    <w:rsid w:val="5B173785"/>
    <w:rsid w:val="5BFD6E26"/>
    <w:rsid w:val="5C187D7E"/>
    <w:rsid w:val="5C9015F3"/>
    <w:rsid w:val="5CA249FD"/>
    <w:rsid w:val="5CB47804"/>
    <w:rsid w:val="5D667FC6"/>
    <w:rsid w:val="5E073876"/>
    <w:rsid w:val="5E225DE5"/>
    <w:rsid w:val="5E4304E2"/>
    <w:rsid w:val="5E444120"/>
    <w:rsid w:val="5E484256"/>
    <w:rsid w:val="5E532A50"/>
    <w:rsid w:val="5E7C730C"/>
    <w:rsid w:val="5E816E7B"/>
    <w:rsid w:val="5E9B1EC2"/>
    <w:rsid w:val="5ECB322D"/>
    <w:rsid w:val="5F4D0262"/>
    <w:rsid w:val="60612549"/>
    <w:rsid w:val="609D5B16"/>
    <w:rsid w:val="60EE3E57"/>
    <w:rsid w:val="60F4365F"/>
    <w:rsid w:val="60FE2378"/>
    <w:rsid w:val="610C2887"/>
    <w:rsid w:val="61660CF7"/>
    <w:rsid w:val="61DF2AEC"/>
    <w:rsid w:val="62CF7E8D"/>
    <w:rsid w:val="63445AAD"/>
    <w:rsid w:val="63AA46BD"/>
    <w:rsid w:val="63D356ED"/>
    <w:rsid w:val="63F13177"/>
    <w:rsid w:val="641E3EE0"/>
    <w:rsid w:val="64657953"/>
    <w:rsid w:val="64946DA6"/>
    <w:rsid w:val="67485912"/>
    <w:rsid w:val="69133AAE"/>
    <w:rsid w:val="6A0C3293"/>
    <w:rsid w:val="6A340CD4"/>
    <w:rsid w:val="6A420535"/>
    <w:rsid w:val="6A4642C2"/>
    <w:rsid w:val="6AE51B41"/>
    <w:rsid w:val="6B1C1C99"/>
    <w:rsid w:val="6BD42B01"/>
    <w:rsid w:val="6C254642"/>
    <w:rsid w:val="6C414AA7"/>
    <w:rsid w:val="6C8D5F2D"/>
    <w:rsid w:val="6CEC2E1F"/>
    <w:rsid w:val="6D4A3D35"/>
    <w:rsid w:val="6D956311"/>
    <w:rsid w:val="6DB4585F"/>
    <w:rsid w:val="6E1332EA"/>
    <w:rsid w:val="6E6D53E6"/>
    <w:rsid w:val="6F5D547A"/>
    <w:rsid w:val="6FA73FF2"/>
    <w:rsid w:val="701E6649"/>
    <w:rsid w:val="70977A2D"/>
    <w:rsid w:val="70F50B16"/>
    <w:rsid w:val="70F579C1"/>
    <w:rsid w:val="71063F3F"/>
    <w:rsid w:val="71AE61BD"/>
    <w:rsid w:val="732C1748"/>
    <w:rsid w:val="74614B76"/>
    <w:rsid w:val="75B27BDF"/>
    <w:rsid w:val="75B3758F"/>
    <w:rsid w:val="766F1CB5"/>
    <w:rsid w:val="76A50422"/>
    <w:rsid w:val="76CD2861"/>
    <w:rsid w:val="771249D0"/>
    <w:rsid w:val="77184F54"/>
    <w:rsid w:val="77186A88"/>
    <w:rsid w:val="77233653"/>
    <w:rsid w:val="77305791"/>
    <w:rsid w:val="778D56C0"/>
    <w:rsid w:val="77E04E36"/>
    <w:rsid w:val="780C5914"/>
    <w:rsid w:val="780F5B50"/>
    <w:rsid w:val="78DB6931"/>
    <w:rsid w:val="79084D5A"/>
    <w:rsid w:val="797F12C7"/>
    <w:rsid w:val="79CC77D8"/>
    <w:rsid w:val="79CD6D47"/>
    <w:rsid w:val="7A1522A1"/>
    <w:rsid w:val="7A2F1845"/>
    <w:rsid w:val="7AB914DF"/>
    <w:rsid w:val="7BE65409"/>
    <w:rsid w:val="7C665209"/>
    <w:rsid w:val="7CBA5540"/>
    <w:rsid w:val="7CD2057E"/>
    <w:rsid w:val="7CDB1C52"/>
    <w:rsid w:val="7D046DD0"/>
    <w:rsid w:val="7DDD2F2B"/>
    <w:rsid w:val="7E7D0703"/>
    <w:rsid w:val="7EBB6126"/>
    <w:rsid w:val="7EC83838"/>
    <w:rsid w:val="7F311607"/>
    <w:rsid w:val="7F440FF9"/>
    <w:rsid w:val="7F856962"/>
    <w:rsid w:val="7F895E95"/>
    <w:rsid w:val="7FEF441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iPriority="99" w:name="Hyperlink" w:locked="1"/>
    <w:lsdException w:uiPriority="99" w:name="FollowedHyperlink" w:locked="1"/>
    <w:lsdException w:qFormat="1" w:unhideWhenUsed="0" w:uiPriority="99" w:semiHidden="0" w:name="Strong"/>
    <w:lsdException w:qFormat="1" w:unhideWhenUsed="0" w:uiPriority="2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Calibri" w:hAnsi="Calibri" w:eastAsia="宋体" w:cs="Times New Roman"/>
      <w:sz w:val="22"/>
      <w:szCs w:val="22"/>
      <w:lang w:val="en-US" w:eastAsia="en-US" w:bidi="ar-SA"/>
    </w:rPr>
  </w:style>
  <w:style w:type="paragraph" w:styleId="2">
    <w:name w:val="heading 1"/>
    <w:basedOn w:val="1"/>
    <w:next w:val="1"/>
    <w:link w:val="22"/>
    <w:qFormat/>
    <w:uiPriority w:val="99"/>
    <w:pPr>
      <w:pBdr>
        <w:bottom w:val="single" w:color="365F91" w:sz="12" w:space="1"/>
      </w:pBdr>
      <w:spacing w:before="600" w:after="80"/>
      <w:ind w:firstLine="0"/>
      <w:outlineLvl w:val="0"/>
    </w:pPr>
    <w:rPr>
      <w:rFonts w:ascii="Cambria" w:hAnsi="Cambria"/>
      <w:b/>
      <w:bCs/>
      <w:color w:val="365F91"/>
      <w:sz w:val="24"/>
      <w:szCs w:val="24"/>
    </w:rPr>
  </w:style>
  <w:style w:type="paragraph" w:styleId="3">
    <w:name w:val="heading 2"/>
    <w:basedOn w:val="1"/>
    <w:next w:val="1"/>
    <w:link w:val="23"/>
    <w:qFormat/>
    <w:uiPriority w:val="99"/>
    <w:pPr>
      <w:pBdr>
        <w:bottom w:val="single" w:color="4F81BD" w:sz="8" w:space="1"/>
      </w:pBdr>
      <w:spacing w:before="200" w:after="80"/>
      <w:ind w:firstLine="0"/>
      <w:outlineLvl w:val="1"/>
    </w:pPr>
    <w:rPr>
      <w:rFonts w:ascii="Cambria" w:hAnsi="Cambria"/>
      <w:color w:val="365F91"/>
      <w:sz w:val="24"/>
      <w:szCs w:val="24"/>
    </w:rPr>
  </w:style>
  <w:style w:type="paragraph" w:styleId="4">
    <w:name w:val="heading 3"/>
    <w:basedOn w:val="1"/>
    <w:next w:val="1"/>
    <w:link w:val="24"/>
    <w:qFormat/>
    <w:uiPriority w:val="99"/>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25"/>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26"/>
    <w:qFormat/>
    <w:uiPriority w:val="99"/>
    <w:pPr>
      <w:spacing w:before="200" w:after="80"/>
      <w:ind w:firstLine="0"/>
      <w:outlineLvl w:val="4"/>
    </w:pPr>
    <w:rPr>
      <w:rFonts w:ascii="Cambria" w:hAnsi="Cambria"/>
      <w:color w:val="4F81BD"/>
    </w:rPr>
  </w:style>
  <w:style w:type="paragraph" w:styleId="7">
    <w:name w:val="heading 6"/>
    <w:basedOn w:val="1"/>
    <w:next w:val="1"/>
    <w:link w:val="27"/>
    <w:qFormat/>
    <w:uiPriority w:val="99"/>
    <w:pPr>
      <w:spacing w:before="280" w:after="100"/>
      <w:ind w:firstLine="0"/>
      <w:outlineLvl w:val="5"/>
    </w:pPr>
    <w:rPr>
      <w:rFonts w:ascii="Cambria" w:hAnsi="Cambria"/>
      <w:i/>
      <w:iCs/>
      <w:color w:val="4F81BD"/>
    </w:rPr>
  </w:style>
  <w:style w:type="paragraph" w:styleId="8">
    <w:name w:val="heading 7"/>
    <w:basedOn w:val="1"/>
    <w:next w:val="1"/>
    <w:link w:val="28"/>
    <w:qFormat/>
    <w:uiPriority w:val="99"/>
    <w:pPr>
      <w:spacing w:before="320" w:after="100"/>
      <w:ind w:firstLine="0"/>
      <w:outlineLvl w:val="6"/>
    </w:pPr>
    <w:rPr>
      <w:rFonts w:ascii="Cambria" w:hAnsi="Cambria"/>
      <w:b/>
      <w:bCs/>
      <w:color w:val="9BBB59"/>
      <w:sz w:val="20"/>
      <w:szCs w:val="20"/>
    </w:rPr>
  </w:style>
  <w:style w:type="paragraph" w:styleId="9">
    <w:name w:val="heading 8"/>
    <w:basedOn w:val="1"/>
    <w:next w:val="1"/>
    <w:link w:val="29"/>
    <w:qFormat/>
    <w:uiPriority w:val="99"/>
    <w:pPr>
      <w:spacing w:before="320" w:after="100"/>
      <w:ind w:firstLine="0"/>
      <w:outlineLvl w:val="7"/>
    </w:pPr>
    <w:rPr>
      <w:rFonts w:ascii="Cambria" w:hAnsi="Cambria"/>
      <w:b/>
      <w:bCs/>
      <w:i/>
      <w:iCs/>
      <w:color w:val="9BBB59"/>
      <w:sz w:val="20"/>
      <w:szCs w:val="20"/>
    </w:rPr>
  </w:style>
  <w:style w:type="paragraph" w:styleId="10">
    <w:name w:val="heading 9"/>
    <w:basedOn w:val="1"/>
    <w:next w:val="1"/>
    <w:link w:val="30"/>
    <w:qFormat/>
    <w:uiPriority w:val="99"/>
    <w:pPr>
      <w:spacing w:before="320" w:after="100"/>
      <w:ind w:firstLine="0"/>
      <w:outlineLvl w:val="8"/>
    </w:pPr>
    <w:rPr>
      <w:rFonts w:ascii="Cambria" w:hAnsi="Cambria"/>
      <w:i/>
      <w:iCs/>
      <w:color w:val="9BBB59"/>
      <w:sz w:val="20"/>
      <w:szCs w:val="20"/>
    </w:rPr>
  </w:style>
  <w:style w:type="character" w:default="1" w:styleId="18">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uiPriority w:val="99"/>
    <w:rPr>
      <w:b/>
      <w:bCs/>
      <w:sz w:val="18"/>
      <w:szCs w:val="18"/>
    </w:rPr>
  </w:style>
  <w:style w:type="paragraph" w:styleId="12">
    <w:name w:val="Balloon Text"/>
    <w:basedOn w:val="1"/>
    <w:link w:val="31"/>
    <w:semiHidden/>
    <w:qFormat/>
    <w:uiPriority w:val="99"/>
    <w:rPr>
      <w:sz w:val="18"/>
      <w:szCs w:val="18"/>
    </w:rPr>
  </w:style>
  <w:style w:type="paragraph" w:styleId="13">
    <w:name w:val="footer"/>
    <w:basedOn w:val="1"/>
    <w:link w:val="32"/>
    <w:qFormat/>
    <w:uiPriority w:val="99"/>
    <w:pPr>
      <w:tabs>
        <w:tab w:val="center" w:pos="4153"/>
        <w:tab w:val="right" w:pos="8306"/>
      </w:tabs>
      <w:snapToGrid w:val="0"/>
    </w:pPr>
    <w:rPr>
      <w:sz w:val="18"/>
      <w:szCs w:val="18"/>
    </w:rPr>
  </w:style>
  <w:style w:type="paragraph" w:styleId="14">
    <w:name w:val="header"/>
    <w:basedOn w:val="1"/>
    <w:link w:val="33"/>
    <w:semiHidden/>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4"/>
    <w:qFormat/>
    <w:uiPriority w:val="99"/>
    <w:pPr>
      <w:spacing w:before="200" w:after="900"/>
      <w:ind w:firstLine="0"/>
      <w:jc w:val="right"/>
    </w:pPr>
    <w:rPr>
      <w:i/>
      <w:iCs/>
      <w:sz w:val="24"/>
      <w:szCs w:val="24"/>
    </w:rPr>
  </w:style>
  <w:style w:type="paragraph" w:styleId="16">
    <w:name w:val="Title"/>
    <w:basedOn w:val="1"/>
    <w:next w:val="1"/>
    <w:link w:val="35"/>
    <w:qFormat/>
    <w:uiPriority w:val="99"/>
    <w:pPr>
      <w:pBdr>
        <w:top w:val="single" w:color="A7BFDE" w:sz="8" w:space="10"/>
        <w:bottom w:val="single" w:color="9BBB59" w:sz="24" w:space="15"/>
      </w:pBdr>
      <w:ind w:firstLine="0"/>
      <w:jc w:val="center"/>
    </w:pPr>
    <w:rPr>
      <w:rFonts w:ascii="Cambria" w:hAnsi="Cambria"/>
      <w:i/>
      <w:iCs/>
      <w:color w:val="243F60"/>
      <w:sz w:val="60"/>
      <w:szCs w:val="60"/>
    </w:rPr>
  </w:style>
  <w:style w:type="character" w:styleId="19">
    <w:name w:val="Strong"/>
    <w:basedOn w:val="18"/>
    <w:qFormat/>
    <w:uiPriority w:val="99"/>
    <w:rPr>
      <w:rFonts w:cs="Times New Roman"/>
      <w:b/>
      <w:bCs/>
      <w:spacing w:val="0"/>
    </w:rPr>
  </w:style>
  <w:style w:type="character" w:styleId="20">
    <w:name w:val="Emphasis"/>
    <w:basedOn w:val="18"/>
    <w:qFormat/>
    <w:uiPriority w:val="20"/>
    <w:rPr>
      <w:rFonts w:cs="Times New Roman"/>
      <w:b/>
      <w:i/>
      <w:color w:val="5A5A5A"/>
    </w:rPr>
  </w:style>
  <w:style w:type="character" w:styleId="21">
    <w:name w:val="Hyperlink"/>
    <w:basedOn w:val="18"/>
    <w:semiHidden/>
    <w:unhideWhenUsed/>
    <w:qFormat/>
    <w:locked/>
    <w:uiPriority w:val="99"/>
    <w:rPr>
      <w:color w:val="0000FF"/>
      <w:u w:val="single"/>
    </w:rPr>
  </w:style>
  <w:style w:type="character" w:customStyle="1" w:styleId="22">
    <w:name w:val="标题 1 Char"/>
    <w:basedOn w:val="18"/>
    <w:link w:val="2"/>
    <w:qFormat/>
    <w:locked/>
    <w:uiPriority w:val="99"/>
    <w:rPr>
      <w:rFonts w:ascii="Cambria" w:hAnsi="Cambria" w:eastAsia="宋体" w:cs="Times New Roman"/>
      <w:b/>
      <w:bCs/>
      <w:color w:val="365F91"/>
      <w:sz w:val="24"/>
      <w:szCs w:val="24"/>
    </w:rPr>
  </w:style>
  <w:style w:type="character" w:customStyle="1" w:styleId="23">
    <w:name w:val="标题 2 Char"/>
    <w:basedOn w:val="18"/>
    <w:link w:val="3"/>
    <w:semiHidden/>
    <w:qFormat/>
    <w:locked/>
    <w:uiPriority w:val="99"/>
    <w:rPr>
      <w:rFonts w:ascii="Cambria" w:hAnsi="Cambria" w:eastAsia="宋体" w:cs="Times New Roman"/>
      <w:color w:val="365F91"/>
      <w:sz w:val="24"/>
      <w:szCs w:val="24"/>
    </w:rPr>
  </w:style>
  <w:style w:type="character" w:customStyle="1" w:styleId="24">
    <w:name w:val="标题 3 Char"/>
    <w:basedOn w:val="18"/>
    <w:link w:val="4"/>
    <w:semiHidden/>
    <w:qFormat/>
    <w:locked/>
    <w:uiPriority w:val="99"/>
    <w:rPr>
      <w:rFonts w:ascii="Cambria" w:hAnsi="Cambria" w:eastAsia="宋体" w:cs="Times New Roman"/>
      <w:color w:val="4F81BD"/>
      <w:sz w:val="24"/>
      <w:szCs w:val="24"/>
    </w:rPr>
  </w:style>
  <w:style w:type="character" w:customStyle="1" w:styleId="25">
    <w:name w:val="标题 4 Char"/>
    <w:basedOn w:val="18"/>
    <w:link w:val="5"/>
    <w:semiHidden/>
    <w:qFormat/>
    <w:locked/>
    <w:uiPriority w:val="99"/>
    <w:rPr>
      <w:rFonts w:ascii="Cambria" w:hAnsi="Cambria" w:eastAsia="宋体" w:cs="Times New Roman"/>
      <w:i/>
      <w:iCs/>
      <w:color w:val="4F81BD"/>
      <w:sz w:val="24"/>
      <w:szCs w:val="24"/>
    </w:rPr>
  </w:style>
  <w:style w:type="character" w:customStyle="1" w:styleId="26">
    <w:name w:val="标题 5 Char"/>
    <w:basedOn w:val="18"/>
    <w:link w:val="6"/>
    <w:semiHidden/>
    <w:qFormat/>
    <w:locked/>
    <w:uiPriority w:val="99"/>
    <w:rPr>
      <w:rFonts w:ascii="Cambria" w:hAnsi="Cambria" w:eastAsia="宋体" w:cs="Times New Roman"/>
      <w:color w:val="4F81BD"/>
    </w:rPr>
  </w:style>
  <w:style w:type="character" w:customStyle="1" w:styleId="27">
    <w:name w:val="标题 6 Char"/>
    <w:basedOn w:val="18"/>
    <w:link w:val="7"/>
    <w:semiHidden/>
    <w:qFormat/>
    <w:locked/>
    <w:uiPriority w:val="99"/>
    <w:rPr>
      <w:rFonts w:ascii="Cambria" w:hAnsi="Cambria" w:eastAsia="宋体" w:cs="Times New Roman"/>
      <w:i/>
      <w:iCs/>
      <w:color w:val="4F81BD"/>
    </w:rPr>
  </w:style>
  <w:style w:type="character" w:customStyle="1" w:styleId="28">
    <w:name w:val="标题 7 Char"/>
    <w:basedOn w:val="18"/>
    <w:link w:val="8"/>
    <w:semiHidden/>
    <w:qFormat/>
    <w:locked/>
    <w:uiPriority w:val="99"/>
    <w:rPr>
      <w:rFonts w:ascii="Cambria" w:hAnsi="Cambria" w:eastAsia="宋体" w:cs="Times New Roman"/>
      <w:b/>
      <w:bCs/>
      <w:color w:val="9BBB59"/>
      <w:sz w:val="20"/>
      <w:szCs w:val="20"/>
    </w:rPr>
  </w:style>
  <w:style w:type="character" w:customStyle="1" w:styleId="29">
    <w:name w:val="标题 8 Char"/>
    <w:basedOn w:val="18"/>
    <w:link w:val="9"/>
    <w:semiHidden/>
    <w:qFormat/>
    <w:locked/>
    <w:uiPriority w:val="99"/>
    <w:rPr>
      <w:rFonts w:ascii="Cambria" w:hAnsi="Cambria" w:eastAsia="宋体" w:cs="Times New Roman"/>
      <w:b/>
      <w:bCs/>
      <w:i/>
      <w:iCs/>
      <w:color w:val="9BBB59"/>
      <w:sz w:val="20"/>
      <w:szCs w:val="20"/>
    </w:rPr>
  </w:style>
  <w:style w:type="character" w:customStyle="1" w:styleId="30">
    <w:name w:val="标题 9 Char"/>
    <w:basedOn w:val="18"/>
    <w:link w:val="10"/>
    <w:semiHidden/>
    <w:qFormat/>
    <w:locked/>
    <w:uiPriority w:val="99"/>
    <w:rPr>
      <w:rFonts w:ascii="Cambria" w:hAnsi="Cambria" w:eastAsia="宋体" w:cs="Times New Roman"/>
      <w:i/>
      <w:iCs/>
      <w:color w:val="9BBB59"/>
      <w:sz w:val="20"/>
      <w:szCs w:val="20"/>
    </w:rPr>
  </w:style>
  <w:style w:type="character" w:customStyle="1" w:styleId="31">
    <w:name w:val="批注框文本 Char"/>
    <w:basedOn w:val="18"/>
    <w:link w:val="12"/>
    <w:semiHidden/>
    <w:qFormat/>
    <w:locked/>
    <w:uiPriority w:val="99"/>
    <w:rPr>
      <w:rFonts w:cs="Times New Roman"/>
      <w:sz w:val="18"/>
      <w:szCs w:val="18"/>
    </w:rPr>
  </w:style>
  <w:style w:type="character" w:customStyle="1" w:styleId="32">
    <w:name w:val="页脚 Char"/>
    <w:basedOn w:val="18"/>
    <w:link w:val="13"/>
    <w:qFormat/>
    <w:locked/>
    <w:uiPriority w:val="99"/>
    <w:rPr>
      <w:rFonts w:cs="Times New Roman"/>
      <w:sz w:val="18"/>
      <w:szCs w:val="18"/>
    </w:rPr>
  </w:style>
  <w:style w:type="character" w:customStyle="1" w:styleId="33">
    <w:name w:val="页眉 Char"/>
    <w:basedOn w:val="18"/>
    <w:link w:val="14"/>
    <w:semiHidden/>
    <w:qFormat/>
    <w:locked/>
    <w:uiPriority w:val="99"/>
    <w:rPr>
      <w:rFonts w:cs="Times New Roman"/>
      <w:sz w:val="18"/>
      <w:szCs w:val="18"/>
    </w:rPr>
  </w:style>
  <w:style w:type="character" w:customStyle="1" w:styleId="34">
    <w:name w:val="副标题 Char"/>
    <w:basedOn w:val="18"/>
    <w:link w:val="15"/>
    <w:qFormat/>
    <w:locked/>
    <w:uiPriority w:val="99"/>
    <w:rPr>
      <w:rFonts w:ascii="Calibri" w:cs="Times New Roman"/>
      <w:i/>
      <w:iCs/>
      <w:sz w:val="24"/>
      <w:szCs w:val="24"/>
    </w:rPr>
  </w:style>
  <w:style w:type="character" w:customStyle="1" w:styleId="35">
    <w:name w:val="标题 Char"/>
    <w:basedOn w:val="18"/>
    <w:link w:val="16"/>
    <w:qFormat/>
    <w:locked/>
    <w:uiPriority w:val="99"/>
    <w:rPr>
      <w:rFonts w:ascii="Cambria" w:hAnsi="Cambria" w:eastAsia="宋体" w:cs="Times New Roman"/>
      <w:i/>
      <w:iCs/>
      <w:color w:val="243F60"/>
      <w:sz w:val="60"/>
      <w:szCs w:val="60"/>
    </w:rPr>
  </w:style>
  <w:style w:type="paragraph" w:styleId="36">
    <w:name w:val="List Paragraph"/>
    <w:basedOn w:val="1"/>
    <w:qFormat/>
    <w:uiPriority w:val="99"/>
    <w:pPr>
      <w:ind w:left="720"/>
      <w:contextualSpacing/>
    </w:pPr>
  </w:style>
  <w:style w:type="paragraph" w:styleId="37">
    <w:name w:val="No Spacing"/>
    <w:basedOn w:val="1"/>
    <w:link w:val="38"/>
    <w:qFormat/>
    <w:uiPriority w:val="99"/>
    <w:pPr>
      <w:ind w:firstLine="0"/>
    </w:pPr>
  </w:style>
  <w:style w:type="character" w:customStyle="1" w:styleId="38">
    <w:name w:val="无间隔 Char"/>
    <w:basedOn w:val="18"/>
    <w:link w:val="37"/>
    <w:qFormat/>
    <w:locked/>
    <w:uiPriority w:val="99"/>
    <w:rPr>
      <w:rFonts w:cs="Times New Roman"/>
    </w:rPr>
  </w:style>
  <w:style w:type="paragraph" w:styleId="39">
    <w:name w:val="Quote"/>
    <w:basedOn w:val="1"/>
    <w:next w:val="1"/>
    <w:link w:val="40"/>
    <w:qFormat/>
    <w:uiPriority w:val="99"/>
    <w:rPr>
      <w:rFonts w:ascii="Cambria" w:hAnsi="Cambria"/>
      <w:i/>
      <w:iCs/>
      <w:color w:val="5A5A5A"/>
    </w:rPr>
  </w:style>
  <w:style w:type="character" w:customStyle="1" w:styleId="40">
    <w:name w:val="引用 Char"/>
    <w:basedOn w:val="18"/>
    <w:link w:val="39"/>
    <w:qFormat/>
    <w:locked/>
    <w:uiPriority w:val="99"/>
    <w:rPr>
      <w:rFonts w:ascii="Cambria" w:hAnsi="Cambria" w:eastAsia="宋体" w:cs="Times New Roman"/>
      <w:i/>
      <w:iCs/>
      <w:color w:val="5A5A5A"/>
    </w:rPr>
  </w:style>
  <w:style w:type="paragraph" w:styleId="41">
    <w:name w:val="Intense Quote"/>
    <w:basedOn w:val="1"/>
    <w:next w:val="1"/>
    <w:link w:val="42"/>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42">
    <w:name w:val="明显引用 Char"/>
    <w:basedOn w:val="18"/>
    <w:link w:val="41"/>
    <w:qFormat/>
    <w:locked/>
    <w:uiPriority w:val="99"/>
    <w:rPr>
      <w:rFonts w:ascii="Cambria" w:hAnsi="Cambria" w:eastAsia="宋体" w:cs="Times New Roman"/>
      <w:i/>
      <w:iCs/>
      <w:color w:val="FFFFFF"/>
      <w:sz w:val="24"/>
      <w:szCs w:val="24"/>
      <w:shd w:val="clear" w:color="auto" w:fill="4F81BD"/>
    </w:rPr>
  </w:style>
  <w:style w:type="character" w:customStyle="1" w:styleId="43">
    <w:name w:val="Subtle Emphasis1"/>
    <w:qFormat/>
    <w:uiPriority w:val="99"/>
    <w:rPr>
      <w:i/>
      <w:color w:val="5A5A5A"/>
    </w:rPr>
  </w:style>
  <w:style w:type="character" w:customStyle="1" w:styleId="44">
    <w:name w:val="Intense Emphasis1"/>
    <w:qFormat/>
    <w:uiPriority w:val="99"/>
    <w:rPr>
      <w:b/>
      <w:i/>
      <w:color w:val="4F81BD"/>
      <w:sz w:val="22"/>
    </w:rPr>
  </w:style>
  <w:style w:type="character" w:customStyle="1" w:styleId="45">
    <w:name w:val="Subtle Reference1"/>
    <w:qFormat/>
    <w:uiPriority w:val="99"/>
    <w:rPr>
      <w:color w:val="auto"/>
      <w:u w:val="single" w:color="9BBB59"/>
    </w:rPr>
  </w:style>
  <w:style w:type="character" w:customStyle="1" w:styleId="46">
    <w:name w:val="Intense Reference1"/>
    <w:basedOn w:val="18"/>
    <w:qFormat/>
    <w:uiPriority w:val="99"/>
    <w:rPr>
      <w:rFonts w:cs="Times New Roman"/>
      <w:b/>
      <w:bCs/>
      <w:color w:val="76923C"/>
      <w:u w:val="single" w:color="9BBB59"/>
    </w:rPr>
  </w:style>
  <w:style w:type="character" w:customStyle="1" w:styleId="47">
    <w:name w:val="Book Title1"/>
    <w:basedOn w:val="18"/>
    <w:qFormat/>
    <w:uiPriority w:val="99"/>
    <w:rPr>
      <w:rFonts w:ascii="Cambria" w:hAnsi="Cambria" w:eastAsia="宋体" w:cs="Times New Roman"/>
      <w:b/>
      <w:bCs/>
      <w:i/>
      <w:iCs/>
      <w:color w:val="auto"/>
    </w:rPr>
  </w:style>
  <w:style w:type="paragraph" w:customStyle="1" w:styleId="48">
    <w:name w:val="TOC Heading1"/>
    <w:basedOn w:val="2"/>
    <w:next w:val="1"/>
    <w:semiHidden/>
    <w:qFormat/>
    <w:uiPriority w:val="99"/>
    <w:pPr>
      <w:outlineLvl w:val="9"/>
    </w:pPr>
  </w:style>
  <w:style w:type="paragraph" w:customStyle="1" w:styleId="49">
    <w:name w:val="正文文本缩进 21"/>
    <w:basedOn w:val="1"/>
    <w:qFormat/>
    <w:uiPriority w:val="99"/>
    <w:pPr>
      <w:widowControl w:val="0"/>
      <w:spacing w:after="120" w:line="480" w:lineRule="auto"/>
      <w:ind w:left="200" w:leftChars="200" w:firstLine="0"/>
      <w:jc w:val="both"/>
    </w:pPr>
    <w:rPr>
      <w:kern w:val="2"/>
      <w:sz w:val="21"/>
      <w:szCs w:val="20"/>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2070</Words>
  <Characters>2289</Characters>
  <Lines>18</Lines>
  <Paragraphs>5</Paragraphs>
  <TotalTime>2</TotalTime>
  <ScaleCrop>false</ScaleCrop>
  <LinksUpToDate>false</LinksUpToDate>
  <CharactersWithSpaces>2289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2023-05-24T11:30:00Z</dcterms:created>
  <dc:creator>林海鸿</dc:creator>
  <cp:lastModifiedBy>沐晴</cp:lastModifiedBy>
  <cp:lastPrinted>2023-05-11T12:16:00Z</cp:lastPrinted>
  <dcterms:modified xsi:type="dcterms:W3CDTF">2023-06-13T07:15:04Z</dcterms:modified>
  <dc:title>关于加快推进镇级污水处理设施</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A7BD23C0B5894486A513EF0E9C4B01F6</vt:lpwstr>
  </property>
</Properties>
</file>