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4B8" w:rsidRDefault="00AA0F96">
      <w:pPr>
        <w:pStyle w:val="affffff7"/>
        <w:framePr w:wrap="around"/>
        <w:rPr>
          <w:rFonts w:ascii="Times New Roman"/>
        </w:rPr>
      </w:pPr>
      <w:r>
        <w:rPr>
          <w:rFonts w:ascii="Times New Roman"/>
        </w:rPr>
        <w:t>ICS 67.080.10</w:t>
      </w:r>
    </w:p>
    <w:p w:rsidR="00AC54B8" w:rsidRDefault="00AA0F96">
      <w:pPr>
        <w:pStyle w:val="affffff7"/>
        <w:framePr w:wrap="around"/>
        <w:rPr>
          <w:rFonts w:ascii="Times New Roman"/>
        </w:rPr>
      </w:pPr>
      <w:r>
        <w:rPr>
          <w:rFonts w:ascii="Times New Roman"/>
        </w:rPr>
        <w:t>CCS B 31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4"/>
      </w:tblGrid>
      <w:tr w:rsidR="00AC54B8">
        <w:tc>
          <w:tcPr>
            <w:tcW w:w="9854" w:type="dxa"/>
            <w:tcBorders>
              <w:top w:val="nil"/>
              <w:left w:val="nil"/>
              <w:bottom w:val="nil"/>
              <w:right w:val="nil"/>
            </w:tcBorders>
          </w:tcPr>
          <w:p w:rsidR="00AC54B8" w:rsidRDefault="00AC54B8">
            <w:pPr>
              <w:pStyle w:val="affffff7"/>
              <w:framePr w:wrap="around"/>
              <w:rPr>
                <w:rFonts w:ascii="Times New Roman"/>
              </w:rPr>
            </w:pPr>
          </w:p>
        </w:tc>
      </w:tr>
    </w:tbl>
    <w:p w:rsidR="00AC54B8" w:rsidRDefault="00AA0F96">
      <w:pPr>
        <w:pStyle w:val="affff7"/>
        <w:framePr w:wrap="around"/>
      </w:pPr>
      <w:r>
        <w:rPr>
          <w:b w:val="0"/>
          <w:bCs/>
        </w:rPr>
        <w:t>DB</w:t>
      </w:r>
      <w:r>
        <w:t>441</w:t>
      </w:r>
      <w:r w:rsidR="007705EA">
        <w:rPr>
          <w:rFonts w:hint="eastAsia"/>
        </w:rPr>
        <w:t>5</w:t>
      </w:r>
    </w:p>
    <w:p w:rsidR="00AC54B8" w:rsidRDefault="00AA0F96">
      <w:pPr>
        <w:pStyle w:val="afffff1"/>
        <w:framePr w:wrap="around"/>
        <w:rPr>
          <w:rFonts w:ascii="Times New Roman" w:hAnsi="Times New Roman"/>
        </w:rPr>
      </w:pPr>
      <w:r>
        <w:rPr>
          <w:rFonts w:ascii="Times New Roman" w:hAnsi="Times New Roman"/>
        </w:rPr>
        <w:t>汕尾市地方标准</w:t>
      </w:r>
    </w:p>
    <w:p w:rsidR="00AC54B8" w:rsidRDefault="00AA0F96">
      <w:pPr>
        <w:pStyle w:val="25"/>
        <w:framePr w:wrap="around"/>
        <w:rPr>
          <w:rFonts w:ascii="Times New Roman"/>
        </w:rPr>
      </w:pPr>
      <w:r>
        <w:rPr>
          <w:rFonts w:ascii="Times New Roman"/>
        </w:rPr>
        <w:t>DB 441</w:t>
      </w:r>
      <w:r w:rsidR="00DD327E">
        <w:rPr>
          <w:rFonts w:ascii="Times New Roman" w:hint="eastAsia"/>
        </w:rPr>
        <w:t>5</w:t>
      </w:r>
      <w:r>
        <w:rPr>
          <w:rFonts w:ascii="Times New Roman"/>
        </w:rPr>
        <w:t>/T 0000—0000</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6"/>
      </w:tblGrid>
      <w:tr w:rsidR="00AC54B8">
        <w:tc>
          <w:tcPr>
            <w:tcW w:w="9356" w:type="dxa"/>
            <w:tcBorders>
              <w:top w:val="nil"/>
              <w:left w:val="nil"/>
              <w:bottom w:val="nil"/>
              <w:right w:val="nil"/>
            </w:tcBorders>
          </w:tcPr>
          <w:p w:rsidR="00AC54B8" w:rsidRDefault="00AA0F96">
            <w:pPr>
              <w:pStyle w:val="afffffd"/>
              <w:framePr w:wrap="around"/>
              <w:rPr>
                <w:rFonts w:ascii="Times New Roman"/>
              </w:rPr>
            </w:pPr>
            <w:r>
              <w:rPr>
                <w:rFonts w:ascii="Times New Roman"/>
                <w:noProof/>
              </w:rPr>
              <mc:AlternateContent>
                <mc:Choice Requires="wps">
                  <w:drawing>
                    <wp:anchor distT="0" distB="0" distL="114300" distR="114300" simplePos="0" relativeHeight="251659264"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wrap="square" upright="1"/>
                          </wps:wsp>
                        </a:graphicData>
                      </a:graphic>
                    </wp:anchor>
                  </w:drawing>
                </mc:Choice>
                <mc:Fallback xmlns:wpsCustomData="http://www.wps.cn/officeDocument/2013/wpsCustomData" xmlns:w15="http://schemas.microsoft.com/office/word/2012/wordml">
                  <w:pict>
                    <v:rect id="DT" o:spid="_x0000_s1026" o:spt="1" style="position:absolute;left:0pt;margin-left:372.8pt;margin-top:2.7pt;height:18pt;width:90pt;z-index:-251657216;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PafUQqqAQAAZwMAAA4AAABkcnMvZTJvRG9jLnhtbK1TTW/b&#10;MAy9D+h/EHRvZKdDURhxeliQXYqtQLsfoMiyLUBfI5U4+fejZC/duksP80EmReqJ75HaPJ6dZScN&#10;aIJveb2qONNehc74oeU/Xve3D5xhkr6TNnjd8otG/ri9+bSZYqPXYQy208AIxGMzxZaPKcVGCFSj&#10;dhJXIWpPwT6Ak4lcGEQHciJ0Z8W6qu7FFKCLEJRGpN3dHOQLInwEMPS9UXoX1NFpn2ZU0FYmooSj&#10;ici3pdq+1yp973vUidmWE9NUVrqE7ENexXYjmwFkHI1aSpAfKeEdJyeNp0uvUDuZJDuC+QfKGQUB&#10;Q59WKjgxEymKEIu6eqfNyyijLlxIaoxX0fH/wapvp2dgpqNJ4MxLRw3fvWZVpogNBV/iMywekpkp&#10;nntw+U/Fs3NR8nJVUp8TU7RZ15/vqopEVhRbrx/uySYY8XY6AqavOjiWjZYDdaoIKE9PmObU3yn5&#10;MgzWdHtjbXFgOHyxwE6Surov34L+V5r1OdmHfGxGzDsiM5u5ZOsQugspMNEItBx/HiVozo4RzDBS&#10;WXXBzXmkf6l/mZXc4D/9gvv2Pra/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B5g8svWAAAACAEA&#10;AA8AAAAAAAAAAQAgAAAAIgAAAGRycy9kb3ducmV2LnhtbFBLAQIUABQAAAAIAIdO4kD2n1EKqgEA&#10;AGcDAAAOAAAAAAAAAAEAIAAAACUBAABkcnMvZTJvRG9jLnhtbFBLBQYAAAAABgAGAFkBAABBBQAA&#10;AAA=&#10;">
                      <v:fill on="t" focussize="0,0"/>
                      <v:stroke on="f"/>
                      <v:imagedata o:title=""/>
                      <o:lock v:ext="edit" aspectratio="f"/>
                    </v:rect>
                  </w:pict>
                </mc:Fallback>
              </mc:AlternateContent>
            </w:r>
          </w:p>
        </w:tc>
      </w:tr>
    </w:tbl>
    <w:p w:rsidR="00AC54B8" w:rsidRDefault="00AC54B8">
      <w:pPr>
        <w:pStyle w:val="25"/>
        <w:framePr w:wrap="around"/>
        <w:rPr>
          <w:rFonts w:ascii="Times New Roman"/>
        </w:rPr>
      </w:pPr>
    </w:p>
    <w:p w:rsidR="00AC54B8" w:rsidRDefault="00AC54B8">
      <w:pPr>
        <w:pStyle w:val="25"/>
        <w:framePr w:wrap="around"/>
        <w:rPr>
          <w:rFonts w:ascii="Times New Roman"/>
        </w:rPr>
      </w:pPr>
    </w:p>
    <w:p w:rsidR="00AC54B8" w:rsidRDefault="00AA0F96">
      <w:pPr>
        <w:pStyle w:val="afffc"/>
        <w:framePr w:wrap="around"/>
        <w:rPr>
          <w:rFonts w:ascii="Times New Roman"/>
        </w:rPr>
      </w:pPr>
      <w:r>
        <w:rPr>
          <w:rFonts w:ascii="Times New Roman"/>
        </w:rPr>
        <w:t>杨桃</w:t>
      </w:r>
      <w:r w:rsidR="00357406">
        <w:rPr>
          <w:rFonts w:ascii="Times New Roman" w:hint="eastAsia"/>
        </w:rPr>
        <w:t>栽培</w:t>
      </w:r>
      <w:r>
        <w:rPr>
          <w:rFonts w:ascii="Times New Roman"/>
        </w:rPr>
        <w:t>技术规程</w:t>
      </w:r>
    </w:p>
    <w:p w:rsidR="00AC54B8" w:rsidRDefault="00AA0F96">
      <w:pPr>
        <w:pStyle w:val="afffb"/>
        <w:framePr w:wrap="around"/>
      </w:pPr>
      <w:r>
        <w:t xml:space="preserve">Technical Rules For </w:t>
      </w:r>
      <w:proofErr w:type="spellStart"/>
      <w:r>
        <w:rPr>
          <w:i/>
          <w:iCs/>
        </w:rPr>
        <w:t>Crambola</w:t>
      </w:r>
      <w:proofErr w:type="spellEnd"/>
      <w:r>
        <w:rPr>
          <w:i/>
          <w:iCs/>
        </w:rPr>
        <w:t xml:space="preserve"> </w:t>
      </w:r>
      <w:r w:rsidR="00357406">
        <w:rPr>
          <w:rFonts w:hint="eastAsia"/>
        </w:rPr>
        <w:t>C</w:t>
      </w:r>
      <w:r w:rsidR="00357406" w:rsidRPr="00357406">
        <w:t>ultivation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AC54B8">
        <w:tc>
          <w:tcPr>
            <w:tcW w:w="9855" w:type="dxa"/>
            <w:tcBorders>
              <w:top w:val="nil"/>
              <w:left w:val="nil"/>
              <w:bottom w:val="nil"/>
              <w:right w:val="nil"/>
            </w:tcBorders>
          </w:tcPr>
          <w:p w:rsidR="00AC54B8" w:rsidRDefault="00AA0F96">
            <w:pPr>
              <w:pStyle w:val="afff9"/>
              <w:framePr w:wrap="around"/>
              <w:rPr>
                <w:rFonts w:ascii="Times New Roman"/>
              </w:rPr>
            </w:pPr>
            <w:r>
              <w:rPr>
                <w:rFonts w:ascii="Times New Roman"/>
                <w:noProof/>
              </w:rPr>
              <mc:AlternateContent>
                <mc:Choice Requires="wps">
                  <w:drawing>
                    <wp:anchor distT="0" distB="0" distL="114300" distR="114300" simplePos="0" relativeHeight="251661312"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wrap="square" upright="1"/>
                          </wps:wsp>
                        </a:graphicData>
                      </a:graphic>
                    </wp:anchor>
                  </w:drawing>
                </mc:Choice>
                <mc:Fallback xmlns:wpsCustomData="http://www.wps.cn/officeDocument/2013/wpsCustomData" xmlns:w15="http://schemas.microsoft.com/office/word/2012/wordml">
                  <w:pict>
                    <v:rect id="RQ" o:spid="_x0000_s1026" o:spt="1" style="position:absolute;left:0pt;margin-left:173.3pt;margin-top:45.15pt;height:20pt;width:150pt;z-index:-251655168;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jWJ5laoBAABnAwAADgAAAGRycy9lMm9Eb2MueG1srVNNb9sw&#10;DL0P2H8QdF/kZOuwGXF6aJBdhrZbux+gyLItQF8jlTj596NkN926Sw/1QSZF6pHvUVpfn5xlRw1o&#10;gm/4clFxpr0KrfF9w3897j584QyT9K20weuGnzXy6837d+sx1noVhmBbDYxAPNZjbPiQUqyFQDVo&#10;J3ERovYU7AI4mciFXrQgR0J3Vqyq6rMYA7QRgtKItLudgnxGhNcAhq4zSm+DOjjt04QK2spElHAw&#10;EfmmdNt1WqW7rkOdmG04MU1lpSJk7/MqNmtZ9yDjYNTcgnxNCy84OWk8Fb1AbWWS7ADmPyhnFAQM&#10;XVqo4MREpChCLJbVC20eBhl14UJSY7yIjm8Hq26P98BM2/CPnHnpaOA/f2RVxog1BR/iPcwekpkp&#10;njpw+U/Ns1NR8nxRUp8SU7S5/FpdVRWJrCi2uvqUbYIRz6cjYPqmg2PZaDjQpIqA8vgd05T6lJKL&#10;YbCm3RlriwP9/sYCO0qa6q58M/o/adbnZB/ysQkx74jMbOKSrX1oz6TASFeg4fj7IEFzdohg+oHa&#10;WhbcnEf6l/7nu5IH/LdfcJ/fx+Y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BYmuktUAAAAKAQAA&#10;DwAAAAAAAAABACAAAAAiAAAAZHJzL2Rvd25yZXYueG1sUEsBAhQAFAAAAAgAh07iQI1ieZWqAQAA&#10;ZwMAAA4AAAAAAAAAAQAgAAAAJAEAAGRycy9lMm9Eb2MueG1sUEsFBgAAAAAGAAYAWQEAAEAFAAAA&#10;AA==&#10;">
                      <v:fill on="t" focussize="0,0"/>
                      <v:stroke on="f"/>
                      <v:imagedata o:title=""/>
                      <o:lock v:ext="edit" aspectratio="f"/>
                      <w10:anchorlock/>
                    </v:rect>
                  </w:pict>
                </mc:Fallback>
              </mc:AlternateContent>
            </w:r>
            <w:r>
              <w:rPr>
                <w:rFonts w:ascii="Times New Roman"/>
                <w:noProof/>
              </w:rPr>
              <mc:AlternateContent>
                <mc:Choice Requires="wps">
                  <w:drawing>
                    <wp:anchor distT="0" distB="0" distL="114300" distR="114300" simplePos="0" relativeHeight="251660288"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xmlns:wpsCustomData="http://www.wps.cn/officeDocument/2013/wpsCustomData" xmlns:w15="http://schemas.microsoft.com/office/word/2012/wordml">
                  <w:pict>
                    <v:rect id="LB" o:spid="_x0000_s1026" o:spt="1" style="position:absolute;left:0pt;margin-left:193.3pt;margin-top:20.15pt;height:24pt;width:100pt;z-index:-251656192;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BXfBLqpAQAAZwMAAA4AAABkcnMvZTJvRG9jLnhtbK1TTW/b&#10;MAy9D+h/EHRf5GTDVhhxCqxBdim2Al1/gCLLtgB9lVTi5N+Pkr3069LDdJBJkXrke5TXNydn2VED&#10;muAbvlxUnGmvQmt83/DHP7vP15xhkr6VNnjd8LNGfrO5+rQeY61XYQi21cAIxGM9xoYPKcVaCFSD&#10;dhIXIWpPwS6Ak4lc6EULciR0Z8Wqqr6JMUAbISiNSKfbKchnRPgIYOg6o/Q2qIPTPk2ooK1MRAkH&#10;E5FvSrddp1X63XWoE7MNJ6ap7FSE7H3exWYt6x5kHIyaW5AfaeENJyeNp6IXqK1Mkh3AvINyRkHA&#10;0KWFCk5MRIoixGJZvdHmYZBRFy4kNcaL6Pj/YNWv4z0w0zZ8xZmXjgZ+9yOrMkasKfgQ72H2kMxM&#10;8dSBy19qnp2KkueLkvqUmKLD5ep7RYszRbEv1ddrsglGPN+OgOmnDo5lo+FAkyoCyuMdpin1X0ou&#10;hsGadmesLQ70+1sL7ChpqruyZvRXadbnZB/ytQkxn4jMbOKSrX1oz6TASE+g4fh0kKA5O0Qw/UBt&#10;LQtuziP9S//zW8kDfukX3Of/Y/MX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A+GL5dYAAAAJAQAA&#10;DwAAAAAAAAABACAAAAAiAAAAZHJzL2Rvd25yZXYueG1sUEsBAhQAFAAAAAgAh07iQBXfBLqpAQAA&#10;ZwMAAA4AAAAAAAAAAQAgAAAAJQEAAGRycy9lMm9Eb2MueG1sUEsFBgAAAAAGAAYAWQEAAEAFAAAA&#10;AA==&#10;">
                      <v:fill on="t" focussize="0,0"/>
                      <v:stroke on="f"/>
                      <v:imagedata o:title=""/>
                      <o:lock v:ext="edit" aspectratio="f"/>
                    </v:rect>
                  </w:pict>
                </mc:Fallback>
              </mc:AlternateContent>
            </w:r>
          </w:p>
        </w:tc>
      </w:tr>
      <w:tr w:rsidR="00AC54B8">
        <w:tc>
          <w:tcPr>
            <w:tcW w:w="9855" w:type="dxa"/>
            <w:tcBorders>
              <w:top w:val="nil"/>
              <w:left w:val="nil"/>
              <w:bottom w:val="nil"/>
              <w:right w:val="nil"/>
            </w:tcBorders>
          </w:tcPr>
          <w:p w:rsidR="00AC54B8" w:rsidRDefault="00357406">
            <w:pPr>
              <w:pStyle w:val="affffb"/>
              <w:framePr w:wrap="around"/>
              <w:rPr>
                <w:rFonts w:ascii="Times New Roman"/>
              </w:rPr>
            </w:pPr>
            <w:r>
              <w:rPr>
                <w:rFonts w:ascii="Times New Roman" w:hint="eastAsia"/>
              </w:rPr>
              <w:t>征求意见</w:t>
            </w:r>
            <w:r w:rsidR="00AA0F96">
              <w:rPr>
                <w:rFonts w:ascii="Times New Roman"/>
              </w:rPr>
              <w:t>稿</w:t>
            </w:r>
          </w:p>
        </w:tc>
      </w:tr>
    </w:tbl>
    <w:p w:rsidR="00AC54B8" w:rsidRDefault="00AA0F96">
      <w:pPr>
        <w:pStyle w:val="affffff4"/>
        <w:framePr w:wrap="around"/>
      </w:pPr>
      <w:r>
        <w:t>202</w:t>
      </w:r>
      <w:r w:rsidR="00DD327E">
        <w:rPr>
          <w:rFonts w:hint="eastAsia"/>
        </w:rPr>
        <w:t>3</w:t>
      </w:r>
      <w:r>
        <w:t xml:space="preserve"> - 00 - 00</w:t>
      </w:r>
      <w:r>
        <w:t>发布</w:t>
      </w:r>
      <w:r>
        <w:rPr>
          <w:noProof/>
        </w:rPr>
        <mc:AlternateContent>
          <mc:Choice Requires="wps">
            <w:drawing>
              <wp:anchor distT="0" distB="0" distL="114300" distR="114300" simplePos="0" relativeHeight="251663360" behindDoc="0" locked="1" layoutInCell="1" allowOverlap="1">
                <wp:simplePos x="0" y="0"/>
                <wp:positionH relativeFrom="column">
                  <wp:posOffset>-635</wp:posOffset>
                </wp:positionH>
                <wp:positionV relativeFrom="page">
                  <wp:posOffset>9251950</wp:posOffset>
                </wp:positionV>
                <wp:extent cx="6120130" cy="0"/>
                <wp:effectExtent l="0" t="0" r="0" b="0"/>
                <wp:wrapNone/>
                <wp:docPr id="5"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line id="直线 10" o:spid="_x0000_s1026" o:spt="20" style="position:absolute;left:0pt;margin-left:-0.05pt;margin-top:728.5pt;height:0pt;width:481.9pt;mso-position-vertical-relative:page;z-index:251663360;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De0wwbmAQAA3AMAAA4AAABkcnMvZTJvRG9jLnhtbK1TzY7T&#10;MBC+I/EOlu80TdGuIGq6hy3LBUEl2AeY2k5iyX/yuE37LLwGJy48zr4GY6fbwnLpgRycsWf8zXzf&#10;jJd3B2vYXkXU3rW8ns05U054qV3f8sdvD2/ecYYJnATjnWr5USG/W71+tRxDoxZ+8EaqyAjEYTOG&#10;lg8phaaqUAzKAs58UI6cnY8WEm1jX8kII6FbUy3m89tq9FGG6IVCpNP15OQnxHgNoO86LdTai51V&#10;Lk2oURlIRAkHHZCvSrVdp0T60nWoEjMtJ6aprJSE7G1eq9USmj5CGLQ4lQDXlPCCkwXtKOkZag0J&#10;2C7qf6CsFtGj79JMeFtNRIoixKKev9Dm6wBBFS4kNYaz6Pj/YMXn/SYyLVt+w5kDSw1/+v7j6ecv&#10;VhdxxoANxdy7TSSp8g7DJmamhy7a/CcO7FAEPZ4FVYfEBB3e1sTqLWktnn3V5WKImD4qb1k2Wm60&#10;y1yhgf0nTJSMQp9D8rFxbGz5+5sFFSqABq+jhpNpAxWPri930RstH7Qx+QbGfntvIttDbn75cr8J&#10;96+wnGQNOExxxTWNxaBAfnCSpWMgWRy9Bp5LsEpyZhQ9nmyVAUqgzTWRlNo4quCiY7a2Xh6pCbsQ&#10;dT+QEnWpMnuo6aXe04DmqfpzX5Auj3L1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WHazzWAAAA&#10;CwEAAA8AAAAAAAAAAQAgAAAAIgAAAGRycy9kb3ducmV2LnhtbFBLAQIUABQAAAAIAIdO4kA3tMMG&#10;5gEAANwDAAAOAAAAAAAAAAEAIAAAACUBAABkcnMvZTJvRG9jLnhtbFBLBQYAAAAABgAGAFkBAAB9&#10;BQAAAAA=&#10;">
                <v:fill on="f" focussize="0,0"/>
                <v:stroke color="#000000" joinstyle="round"/>
                <v:imagedata o:title=""/>
                <o:lock v:ext="edit" aspectratio="f"/>
                <w10:anchorlock/>
              </v:line>
            </w:pict>
          </mc:Fallback>
        </mc:AlternateContent>
      </w:r>
    </w:p>
    <w:p w:rsidR="00AC54B8" w:rsidRDefault="00AA0F96">
      <w:pPr>
        <w:pStyle w:val="affffff2"/>
        <w:framePr w:wrap="around"/>
      </w:pPr>
      <w:r>
        <w:t>202</w:t>
      </w:r>
      <w:r w:rsidR="00DD327E">
        <w:rPr>
          <w:rFonts w:hint="eastAsia"/>
        </w:rPr>
        <w:t>3</w:t>
      </w:r>
      <w:r>
        <w:t xml:space="preserve"> - 00 - 00</w:t>
      </w:r>
      <w:r>
        <w:t>实施</w:t>
      </w:r>
    </w:p>
    <w:p w:rsidR="00AC54B8" w:rsidRDefault="00AA0F96">
      <w:pPr>
        <w:pStyle w:val="affffc"/>
        <w:framePr w:wrap="around"/>
        <w:rPr>
          <w:rFonts w:ascii="Times New Roman"/>
        </w:rPr>
      </w:pPr>
      <w:r>
        <w:rPr>
          <w:rFonts w:ascii="Times New Roman"/>
        </w:rPr>
        <w:t>汕尾市市场监督管理局</w:t>
      </w:r>
      <w:r>
        <w:rPr>
          <w:rFonts w:ascii="Times New Roman"/>
        </w:rPr>
        <w:t>   </w:t>
      </w:r>
      <w:r>
        <w:rPr>
          <w:rStyle w:val="affffff9"/>
          <w:rFonts w:ascii="Times New Roman"/>
        </w:rPr>
        <w:t>发布</w:t>
      </w:r>
    </w:p>
    <w:p w:rsidR="00AC54B8" w:rsidRDefault="00AA0F96">
      <w:pPr>
        <w:pStyle w:val="affd"/>
        <w:rPr>
          <w:rFonts w:ascii="Times New Roman"/>
        </w:rPr>
        <w:sectPr w:rsidR="00AC54B8">
          <w:pgSz w:w="11906" w:h="16838"/>
          <w:pgMar w:top="567" w:right="850" w:bottom="1134" w:left="1418" w:header="0" w:footer="0" w:gutter="0"/>
          <w:pgNumType w:start="1"/>
          <w:cols w:space="720"/>
          <w:docGrid w:type="lines" w:linePitch="312"/>
        </w:sectPr>
      </w:pPr>
      <w:r>
        <w:rPr>
          <w:rFonts w:ascii="Times New Roman"/>
          <w:noProof/>
        </w:rP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396240</wp:posOffset>
                </wp:positionV>
                <wp:extent cx="866775" cy="198120"/>
                <wp:effectExtent l="0" t="0" r="9525" b="1143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wrap="square" upright="1"/>
                    </wps:wsp>
                  </a:graphicData>
                </a:graphic>
              </wp:anchor>
            </w:drawing>
          </mc:Choice>
          <mc:Fallback xmlns:wpsCustomData="http://www.wps.cn/officeDocument/2013/wpsCustomData" xmlns:w15="http://schemas.microsoft.com/office/word/2012/wordml">
            <w:pict>
              <v:rect id="BAH" o:spid="_x0000_s1026" o:spt="1" style="position:absolute;left:0pt;margin-left:-5.25pt;margin-top:31.2pt;height:15.6pt;width:68.25pt;z-index:-251654144;mso-width-relative:page;mso-height-relative:page;" fillcolor="#FFFFFF" filled="t" stroked="f" coordsize="21600,21600" o:gfxdata="UEsDBAoAAAAAAIdO4kAAAAAAAAAAAAAAAAAEAAAAZHJzL1BLAwQUAAAACACHTuJAZBkAU9cAAAAJ&#10;AQAADwAAAGRycy9kb3ducmV2LnhtbE2PMU/DMBCFdyT+g3VIbK2dtLVoyKUDUidgoK3Eeo2vSURs&#10;h9htw7/HnWA83af3vlduJtuLC4+h8w4hmysQ7GpvOtcgHPbb2ROIEMkZ6r1jhB8OsKnu70oqjL+6&#10;D77sYiNSiAsFIbQxDoWUoW7ZUpj7gV36nfxoKaZzbKQZ6ZrCbS9zpbS01LnU0NLALy3XX7uzRSC9&#10;NN/vp8Xb/vWsad1Marv6VIiPD5l6BhF5in8w3PSTOlTJ6ejPzgTRI8wytUoogs6XIG5ArtO4I8J6&#10;oUFWpfy/oPoFUEsDBBQAAAAIAIdO4kCxM+jMsAEAAGcDAAAOAAAAZHJzL2Uyb0RvYy54bWytU01v&#10;2zAMvQ/YfxB0XxwHW5oZcYpuQbbDsBXo9gMUWbIF6GukEif/fpScplt36aE+yKRIPfI9Suvbk7Ps&#10;qABN8C2vZ3POlJehM75v+a+fu3crzjAJ3wkbvGr5WSG/3bx9sx5joxZhCLZTwAjEYzPGlg8pxaaq&#10;UA7KCZyFqDwFdQAnErnQVx2IkdCdrRbz+bIaA3QRglSItLudgvyCCC8BDFobqbZBHpzyaUIFZUUi&#10;SjiYiHxTutVayfRDa1SJ2ZYT01RWKkL2Pq/VZi2aHkQcjLy0IF7SwjNOThhPRa9QW5EEO4D5D8oZ&#10;CQGDTjMZXDURKYoQi3r+TJuHQURVuJDUGK+i4+vByu/He2Cma/l7zrxwNPBPd1+zLGPEhqIP8R4u&#10;HpKZOZ40uPyn7tmpSHm+SqlOiUnaXC2XNzcfOJMUqj+u6kWRuno6HAHTFxUcy0bLgSZVBBTHb5io&#10;IKU+puRaGKzpdsba4kC//2yBHQVNdVe+3DEd+SfN+pzsQz42hfNOlYlNVLK1D92ZFBjpCrQcfx8E&#10;KM4OEUw/UFt1wc15pH+pcLkrecB/+wX36X1s/g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kGQBT&#10;1wAAAAkBAAAPAAAAAAAAAAEAIAAAACIAAABkcnMvZG93bnJldi54bWxQSwECFAAUAAAACACHTuJA&#10;sTPozLABAABnAwAADgAAAAAAAAABACAAAAAmAQAAZHJzL2Uyb0RvYy54bWxQSwUGAAAAAAYABgBZ&#10;AQAASAUAAAAA&#10;">
                <v:fill on="t" focussize="0,0"/>
                <v:stroke on="f"/>
                <v:imagedata o:title=""/>
                <o:lock v:ext="edit" aspectratio="f"/>
              </v:rect>
            </w:pict>
          </mc:Fallback>
        </mc:AlternateContent>
      </w:r>
      <w:r>
        <w:rPr>
          <w:rFonts w:ascii="Times New Roman"/>
          <w:noProof/>
        </w:rPr>
        <mc:AlternateContent>
          <mc:Choice Requires="wps">
            <w:drawing>
              <wp:anchor distT="0" distB="0" distL="114300" distR="114300" simplePos="0" relativeHeight="251664384"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6"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line id="直线 11" o:spid="_x0000_s1026" o:spt="20" style="position:absolute;left:0pt;margin-left:-0.05pt;margin-top:184.25pt;height:0pt;width:481.9pt;z-index:251664384;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BDqeS5wEAANwDAAAOAAAAZHJzL2Uyb0RvYy54bWytU82O&#10;0zAQviPxDpbvNE3RVhA13cOW5YKgEuwDTG0nseQ/edymfRZegxMXHmdfg7HT7cJy6YEcnLFn/M18&#10;34xXt0dr2EFF1N61vJ7NOVNOeKld3/KHb/dv3nGGCZwE451q+Ukhv12/frUaQ6MWfvBGqsgIxGEz&#10;hpYPKYWmqlAMygLOfFCOnJ2PFhJtY1/JCCOhW1Mt5vNlNfooQ/RCIdLpZnLyM2K8BtB3nRZq48Xe&#10;Kpcm1KgMJKKEgw7I16XarlMifek6VImZlhPTVFZKQvYur9V6BU0fIQxanEuAa0p4wcmCdpT0ArWB&#10;BGwf9T9QVovo0XdpJrytJiJFEWJRz19o83WAoAoXkhrDRXT8f7Di82EbmZYtX3LmwFLDH7//ePz5&#10;i9V1FmcM2FDMndvG8w7DNmamxy7a/CcO7FgEPV0EVcfEBB0ua2L1lrQWT77q+WKImD4qb1k2Wm60&#10;y1yhgcMnTJSMQp9C8rFxbGz5+5vFDcEBDV5HDSfTBioeXV/uojda3mtj8g2M/e7ORHaA3PzyZUqE&#10;+1dYTrIBHKa44prGYlAgPzjJ0imQLI5eA88lWCU5M4oeT7YIEJoE2lwTSamNowqyqpOO2dp5eaIm&#10;7EPU/UBKFOFLDDW91Hse0DxVf+4L0vOjXP8G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QkHiX9cA&#10;AAAJAQAADwAAAAAAAAABACAAAAAiAAAAZHJzL2Rvd25yZXYueG1sUEsBAhQAFAAAAAgAh07iQAEO&#10;p5LnAQAA3AMAAA4AAAAAAAAAAQAgAAAAJgEAAGRycy9lMm9Eb2MueG1sUEsFBgAAAAAGAAYAWQEA&#10;AH8FAAAAAA==&#10;">
                <v:fill on="f" focussize="0,0"/>
                <v:stroke color="#000000" joinstyle="round"/>
                <v:imagedata o:title=""/>
                <o:lock v:ext="edit" aspectratio="f"/>
              </v:line>
            </w:pict>
          </mc:Fallback>
        </mc:AlternateContent>
      </w:r>
    </w:p>
    <w:p w:rsidR="00AC54B8" w:rsidRDefault="00AA0F96">
      <w:pPr>
        <w:pStyle w:val="afffd"/>
        <w:rPr>
          <w:rFonts w:ascii="Times New Roman"/>
        </w:rPr>
      </w:pPr>
      <w:r>
        <w:rPr>
          <w:rFonts w:ascii="Times New Roman"/>
        </w:rPr>
        <w:lastRenderedPageBreak/>
        <w:t>目</w:t>
      </w:r>
      <w:bookmarkStart w:id="0" w:name="BKML"/>
      <w:r>
        <w:rPr>
          <w:rFonts w:ascii="Times New Roman"/>
        </w:rPr>
        <w:t>  </w:t>
      </w:r>
      <w:r>
        <w:rPr>
          <w:rFonts w:ascii="Times New Roman"/>
        </w:rPr>
        <w:t>次</w:t>
      </w:r>
      <w:bookmarkEnd w:id="0"/>
    </w:p>
    <w:p w:rsidR="00AC54B8" w:rsidRDefault="00AA0F96" w:rsidP="00357406">
      <w:pPr>
        <w:pStyle w:val="1"/>
        <w:tabs>
          <w:tab w:val="clear" w:pos="9242"/>
          <w:tab w:val="right" w:leader="dot" w:pos="9354"/>
        </w:tabs>
        <w:spacing w:before="78" w:after="78"/>
        <w:rPr>
          <w:rFonts w:ascii="Times New Roman"/>
        </w:rPr>
      </w:pPr>
      <w:r>
        <w:rPr>
          <w:rFonts w:ascii="Times New Roman"/>
        </w:rPr>
        <w:fldChar w:fldCharType="begin"/>
      </w:r>
      <w:r>
        <w:rPr>
          <w:rFonts w:ascii="Times New Roman"/>
        </w:rPr>
        <w:instrText xml:space="preserve"> TOC \h \z \t"</w:instrText>
      </w:r>
      <w:r>
        <w:rPr>
          <w:rFonts w:ascii="Times New Roman"/>
        </w:rPr>
        <w:instrText>前言、引言标题</w:instrText>
      </w:r>
      <w:r>
        <w:rPr>
          <w:rFonts w:ascii="Times New Roman"/>
        </w:rPr>
        <w:instrText>,1,</w:instrText>
      </w:r>
      <w:r>
        <w:rPr>
          <w:rFonts w:ascii="Times New Roman"/>
        </w:rPr>
        <w:instrText>参考文献、索引标题</w:instrText>
      </w:r>
      <w:r>
        <w:rPr>
          <w:rFonts w:ascii="Times New Roman"/>
        </w:rPr>
        <w:instrText>,1,</w:instrText>
      </w:r>
      <w:r>
        <w:rPr>
          <w:rFonts w:ascii="Times New Roman"/>
        </w:rPr>
        <w:instrText>章标题</w:instrText>
      </w:r>
      <w:r>
        <w:rPr>
          <w:rFonts w:ascii="Times New Roman"/>
        </w:rPr>
        <w:instrText>,1,</w:instrText>
      </w:r>
      <w:r>
        <w:rPr>
          <w:rFonts w:ascii="Times New Roman"/>
        </w:rPr>
        <w:instrText>参考文献</w:instrText>
      </w:r>
      <w:r>
        <w:rPr>
          <w:rFonts w:ascii="Times New Roman"/>
        </w:rPr>
        <w:instrText>,1,</w:instrText>
      </w:r>
      <w:r>
        <w:rPr>
          <w:rFonts w:ascii="Times New Roman"/>
        </w:rPr>
        <w:instrText>附录标识</w:instrText>
      </w:r>
      <w:r>
        <w:rPr>
          <w:rFonts w:ascii="Times New Roman"/>
        </w:rPr>
        <w:instrText>,1,</w:instrText>
      </w:r>
      <w:r>
        <w:rPr>
          <w:rFonts w:ascii="Times New Roman"/>
        </w:rPr>
        <w:instrText>一级条标题</w:instrText>
      </w:r>
      <w:r>
        <w:rPr>
          <w:rFonts w:ascii="Times New Roman"/>
        </w:rPr>
        <w:instrText>, 3,</w:instrText>
      </w:r>
      <w:r>
        <w:rPr>
          <w:rFonts w:ascii="Times New Roman"/>
        </w:rPr>
        <w:instrText>二级条标题</w:instrText>
      </w:r>
      <w:r>
        <w:rPr>
          <w:rFonts w:ascii="Times New Roman"/>
        </w:rPr>
        <w:instrText xml:space="preserve">, 4" \* MERGEFORMAT </w:instrText>
      </w:r>
      <w:r>
        <w:rPr>
          <w:rFonts w:ascii="Times New Roman"/>
        </w:rPr>
        <w:fldChar w:fldCharType="separate"/>
      </w:r>
      <w:hyperlink w:anchor="_Toc26791" w:history="1">
        <w:r>
          <w:rPr>
            <w:rFonts w:ascii="Times New Roman"/>
          </w:rPr>
          <w:t>前</w:t>
        </w:r>
        <w:r>
          <w:rPr>
            <w:rFonts w:ascii="Times New Roman"/>
          </w:rPr>
          <w:t>  </w:t>
        </w:r>
        <w:r>
          <w:rPr>
            <w:rFonts w:ascii="Times New Roman"/>
          </w:rPr>
          <w:t>言</w:t>
        </w:r>
        <w:r>
          <w:rPr>
            <w:rFonts w:ascii="Times New Roman"/>
          </w:rPr>
          <w:tab/>
        </w:r>
        <w:r>
          <w:rPr>
            <w:rFonts w:ascii="Times New Roman"/>
          </w:rPr>
          <w:fldChar w:fldCharType="begin"/>
        </w:r>
        <w:r>
          <w:rPr>
            <w:rFonts w:ascii="Times New Roman"/>
          </w:rPr>
          <w:instrText xml:space="preserve"> PAGEREF _Toc26791 \h </w:instrText>
        </w:r>
        <w:r>
          <w:rPr>
            <w:rFonts w:ascii="Times New Roman"/>
          </w:rPr>
        </w:r>
        <w:r>
          <w:rPr>
            <w:rFonts w:ascii="Times New Roman"/>
          </w:rPr>
          <w:fldChar w:fldCharType="separate"/>
        </w:r>
        <w:r>
          <w:rPr>
            <w:rFonts w:ascii="Times New Roman"/>
          </w:rPr>
          <w:t>3</w:t>
        </w:r>
        <w:r>
          <w:rPr>
            <w:rFonts w:ascii="Times New Roman"/>
          </w:rPr>
          <w:fldChar w:fldCharType="end"/>
        </w:r>
      </w:hyperlink>
    </w:p>
    <w:p w:rsidR="00AC54B8" w:rsidRDefault="00A7494C" w:rsidP="00357406">
      <w:pPr>
        <w:pStyle w:val="1"/>
        <w:tabs>
          <w:tab w:val="clear" w:pos="9242"/>
          <w:tab w:val="right" w:leader="dot" w:pos="9354"/>
        </w:tabs>
        <w:spacing w:before="78" w:after="78"/>
        <w:rPr>
          <w:rFonts w:ascii="Times New Roman"/>
        </w:rPr>
      </w:pPr>
      <w:hyperlink w:anchor="_Toc24115" w:history="1">
        <w:r w:rsidR="00AA0F96">
          <w:rPr>
            <w:rFonts w:ascii="Times New Roman" w:eastAsia="黑体"/>
          </w:rPr>
          <w:t xml:space="preserve">1 </w:t>
        </w:r>
        <w:r w:rsidR="00AA0F96">
          <w:rPr>
            <w:rFonts w:ascii="Times New Roman"/>
          </w:rPr>
          <w:t>范围</w:t>
        </w:r>
        <w:r w:rsidR="00AA0F96">
          <w:rPr>
            <w:rFonts w:ascii="Times New Roman"/>
          </w:rPr>
          <w:tab/>
        </w:r>
        <w:r w:rsidR="00AA0F96">
          <w:rPr>
            <w:rFonts w:ascii="Times New Roman"/>
          </w:rPr>
          <w:fldChar w:fldCharType="begin"/>
        </w:r>
        <w:r w:rsidR="00AA0F96">
          <w:rPr>
            <w:rFonts w:ascii="Times New Roman"/>
          </w:rPr>
          <w:instrText xml:space="preserve"> PAGEREF _Toc24115 \h </w:instrText>
        </w:r>
        <w:r w:rsidR="00AA0F96">
          <w:rPr>
            <w:rFonts w:ascii="Times New Roman"/>
          </w:rPr>
        </w:r>
        <w:r w:rsidR="00AA0F96">
          <w:rPr>
            <w:rFonts w:ascii="Times New Roman"/>
          </w:rPr>
          <w:fldChar w:fldCharType="separate"/>
        </w:r>
        <w:r w:rsidR="00AA0F96">
          <w:rPr>
            <w:rFonts w:ascii="Times New Roman"/>
          </w:rPr>
          <w:t>4</w:t>
        </w:r>
        <w:r w:rsidR="00AA0F96">
          <w:rPr>
            <w:rFonts w:ascii="Times New Roman"/>
          </w:rPr>
          <w:fldChar w:fldCharType="end"/>
        </w:r>
      </w:hyperlink>
    </w:p>
    <w:p w:rsidR="00AC54B8" w:rsidRDefault="00A7494C" w:rsidP="00357406">
      <w:pPr>
        <w:pStyle w:val="1"/>
        <w:tabs>
          <w:tab w:val="clear" w:pos="9242"/>
          <w:tab w:val="right" w:leader="dot" w:pos="9354"/>
        </w:tabs>
        <w:spacing w:before="78" w:after="78"/>
        <w:rPr>
          <w:rFonts w:ascii="Times New Roman"/>
        </w:rPr>
      </w:pPr>
      <w:hyperlink w:anchor="_Toc6725" w:history="1">
        <w:r w:rsidR="00AA0F96">
          <w:rPr>
            <w:rFonts w:ascii="Times New Roman" w:eastAsia="黑体"/>
          </w:rPr>
          <w:t xml:space="preserve">2 </w:t>
        </w:r>
        <w:r w:rsidR="00AA0F96">
          <w:rPr>
            <w:rFonts w:ascii="Times New Roman"/>
          </w:rPr>
          <w:t>规范性引用文件</w:t>
        </w:r>
        <w:r w:rsidR="00AA0F96">
          <w:rPr>
            <w:rFonts w:ascii="Times New Roman"/>
          </w:rPr>
          <w:tab/>
        </w:r>
        <w:r w:rsidR="00AA0F96">
          <w:rPr>
            <w:rFonts w:ascii="Times New Roman"/>
          </w:rPr>
          <w:fldChar w:fldCharType="begin"/>
        </w:r>
        <w:r w:rsidR="00AA0F96">
          <w:rPr>
            <w:rFonts w:ascii="Times New Roman"/>
          </w:rPr>
          <w:instrText xml:space="preserve"> PAGEREF _Toc6725 \h </w:instrText>
        </w:r>
        <w:r w:rsidR="00AA0F96">
          <w:rPr>
            <w:rFonts w:ascii="Times New Roman"/>
          </w:rPr>
        </w:r>
        <w:r w:rsidR="00AA0F96">
          <w:rPr>
            <w:rFonts w:ascii="Times New Roman"/>
          </w:rPr>
          <w:fldChar w:fldCharType="separate"/>
        </w:r>
        <w:r w:rsidR="00AA0F96">
          <w:rPr>
            <w:rFonts w:ascii="Times New Roman"/>
          </w:rPr>
          <w:t>4</w:t>
        </w:r>
        <w:r w:rsidR="00AA0F96">
          <w:rPr>
            <w:rFonts w:ascii="Times New Roman"/>
          </w:rPr>
          <w:fldChar w:fldCharType="end"/>
        </w:r>
      </w:hyperlink>
    </w:p>
    <w:p w:rsidR="00AC54B8" w:rsidRDefault="00A7494C" w:rsidP="00357406">
      <w:pPr>
        <w:pStyle w:val="1"/>
        <w:tabs>
          <w:tab w:val="clear" w:pos="9242"/>
          <w:tab w:val="right" w:leader="dot" w:pos="9354"/>
        </w:tabs>
        <w:spacing w:before="78" w:after="78"/>
        <w:rPr>
          <w:rFonts w:ascii="Times New Roman"/>
        </w:rPr>
      </w:pPr>
      <w:hyperlink w:anchor="_Toc16601" w:history="1">
        <w:r w:rsidR="00AA0F96">
          <w:rPr>
            <w:rFonts w:ascii="Times New Roman" w:eastAsia="黑体"/>
          </w:rPr>
          <w:t xml:space="preserve">3 </w:t>
        </w:r>
        <w:r w:rsidR="00AA0F96">
          <w:rPr>
            <w:rFonts w:ascii="Times New Roman"/>
          </w:rPr>
          <w:t>建园</w:t>
        </w:r>
        <w:r w:rsidR="00AA0F96">
          <w:rPr>
            <w:rFonts w:ascii="Times New Roman"/>
          </w:rPr>
          <w:tab/>
        </w:r>
        <w:r w:rsidR="00AA0F96">
          <w:rPr>
            <w:rFonts w:ascii="Times New Roman"/>
          </w:rPr>
          <w:fldChar w:fldCharType="begin"/>
        </w:r>
        <w:r w:rsidR="00AA0F96">
          <w:rPr>
            <w:rFonts w:ascii="Times New Roman"/>
          </w:rPr>
          <w:instrText xml:space="preserve"> PAGEREF _Toc16601 \h </w:instrText>
        </w:r>
        <w:r w:rsidR="00AA0F96">
          <w:rPr>
            <w:rFonts w:ascii="Times New Roman"/>
          </w:rPr>
        </w:r>
        <w:r w:rsidR="00AA0F96">
          <w:rPr>
            <w:rFonts w:ascii="Times New Roman"/>
          </w:rPr>
          <w:fldChar w:fldCharType="separate"/>
        </w:r>
        <w:r w:rsidR="00AA0F96">
          <w:rPr>
            <w:rFonts w:ascii="Times New Roman"/>
          </w:rPr>
          <w:t>4</w:t>
        </w:r>
        <w:r w:rsidR="00AA0F96">
          <w:rPr>
            <w:rFonts w:ascii="Times New Roman"/>
          </w:rPr>
          <w:fldChar w:fldCharType="end"/>
        </w:r>
      </w:hyperlink>
    </w:p>
    <w:p w:rsidR="00AC54B8" w:rsidRDefault="00A7494C">
      <w:pPr>
        <w:pStyle w:val="30"/>
        <w:tabs>
          <w:tab w:val="clear" w:pos="9242"/>
          <w:tab w:val="right" w:leader="dot" w:pos="9354"/>
        </w:tabs>
        <w:rPr>
          <w:rFonts w:ascii="Times New Roman"/>
        </w:rPr>
      </w:pPr>
      <w:hyperlink w:anchor="_Toc27123" w:history="1">
        <w:r w:rsidR="00AA0F96">
          <w:rPr>
            <w:rFonts w:ascii="Times New Roman" w:eastAsia="黑体"/>
            <w:kern w:val="0"/>
          </w:rPr>
          <w:t xml:space="preserve">3.1 </w:t>
        </w:r>
        <w:r w:rsidR="00AA0F96">
          <w:rPr>
            <w:rFonts w:ascii="Times New Roman"/>
          </w:rPr>
          <w:t>园地选择</w:t>
        </w:r>
        <w:r w:rsidR="00AA0F96">
          <w:rPr>
            <w:rFonts w:ascii="Times New Roman"/>
          </w:rPr>
          <w:tab/>
        </w:r>
        <w:r w:rsidR="00AA0F96">
          <w:rPr>
            <w:rFonts w:ascii="Times New Roman"/>
          </w:rPr>
          <w:fldChar w:fldCharType="begin"/>
        </w:r>
        <w:r w:rsidR="00AA0F96">
          <w:rPr>
            <w:rFonts w:ascii="Times New Roman"/>
          </w:rPr>
          <w:instrText xml:space="preserve"> PAGEREF _Toc27123 \h </w:instrText>
        </w:r>
        <w:r w:rsidR="00AA0F96">
          <w:rPr>
            <w:rFonts w:ascii="Times New Roman"/>
          </w:rPr>
        </w:r>
        <w:r w:rsidR="00AA0F96">
          <w:rPr>
            <w:rFonts w:ascii="Times New Roman"/>
          </w:rPr>
          <w:fldChar w:fldCharType="separate"/>
        </w:r>
        <w:r w:rsidR="00AA0F96">
          <w:rPr>
            <w:rFonts w:ascii="Times New Roman"/>
          </w:rPr>
          <w:t>4</w:t>
        </w:r>
        <w:r w:rsidR="00AA0F96">
          <w:rPr>
            <w:rFonts w:ascii="Times New Roman"/>
          </w:rPr>
          <w:fldChar w:fldCharType="end"/>
        </w:r>
      </w:hyperlink>
    </w:p>
    <w:p w:rsidR="00AC54B8" w:rsidRDefault="00A7494C">
      <w:pPr>
        <w:pStyle w:val="41"/>
        <w:tabs>
          <w:tab w:val="clear" w:pos="9242"/>
          <w:tab w:val="right" w:leader="dot" w:pos="9354"/>
        </w:tabs>
        <w:rPr>
          <w:rFonts w:ascii="Times New Roman"/>
        </w:rPr>
      </w:pPr>
      <w:hyperlink w:anchor="_Toc20634" w:history="1">
        <w:r w:rsidR="00AA0F96">
          <w:rPr>
            <w:rFonts w:ascii="Times New Roman" w:eastAsia="黑体"/>
          </w:rPr>
          <w:t xml:space="preserve">3.1.1 </w:t>
        </w:r>
        <w:r w:rsidR="00AA0F96">
          <w:rPr>
            <w:rFonts w:ascii="Times New Roman"/>
          </w:rPr>
          <w:t>土壤条件与立地条件</w:t>
        </w:r>
        <w:r w:rsidR="00AA0F96">
          <w:rPr>
            <w:rFonts w:ascii="Times New Roman"/>
          </w:rPr>
          <w:tab/>
        </w:r>
        <w:r w:rsidR="00AA0F96">
          <w:rPr>
            <w:rFonts w:ascii="Times New Roman"/>
          </w:rPr>
          <w:fldChar w:fldCharType="begin"/>
        </w:r>
        <w:r w:rsidR="00AA0F96">
          <w:rPr>
            <w:rFonts w:ascii="Times New Roman"/>
          </w:rPr>
          <w:instrText xml:space="preserve"> PAGEREF _Toc20634 \h </w:instrText>
        </w:r>
        <w:r w:rsidR="00AA0F96">
          <w:rPr>
            <w:rFonts w:ascii="Times New Roman"/>
          </w:rPr>
        </w:r>
        <w:r w:rsidR="00AA0F96">
          <w:rPr>
            <w:rFonts w:ascii="Times New Roman"/>
          </w:rPr>
          <w:fldChar w:fldCharType="separate"/>
        </w:r>
        <w:r w:rsidR="00AA0F96">
          <w:rPr>
            <w:rFonts w:ascii="Times New Roman"/>
          </w:rPr>
          <w:t>4</w:t>
        </w:r>
        <w:r w:rsidR="00AA0F96">
          <w:rPr>
            <w:rFonts w:ascii="Times New Roman"/>
          </w:rPr>
          <w:fldChar w:fldCharType="end"/>
        </w:r>
      </w:hyperlink>
    </w:p>
    <w:p w:rsidR="00AC54B8" w:rsidRDefault="00A7494C">
      <w:pPr>
        <w:pStyle w:val="41"/>
        <w:tabs>
          <w:tab w:val="clear" w:pos="9242"/>
          <w:tab w:val="right" w:leader="dot" w:pos="9354"/>
        </w:tabs>
        <w:rPr>
          <w:rFonts w:ascii="Times New Roman"/>
        </w:rPr>
      </w:pPr>
      <w:hyperlink w:anchor="_Toc3443" w:history="1">
        <w:r w:rsidR="00AA0F96">
          <w:rPr>
            <w:rFonts w:ascii="Times New Roman" w:eastAsia="黑体"/>
          </w:rPr>
          <w:t xml:space="preserve">3.1.2 </w:t>
        </w:r>
        <w:r w:rsidR="00AA0F96">
          <w:rPr>
            <w:rFonts w:ascii="Times New Roman"/>
          </w:rPr>
          <w:t>气候条件与空气质量</w:t>
        </w:r>
        <w:r w:rsidR="00AA0F96">
          <w:rPr>
            <w:rFonts w:ascii="Times New Roman"/>
          </w:rPr>
          <w:tab/>
        </w:r>
        <w:r w:rsidR="00AA0F96">
          <w:rPr>
            <w:rFonts w:ascii="Times New Roman"/>
          </w:rPr>
          <w:fldChar w:fldCharType="begin"/>
        </w:r>
        <w:r w:rsidR="00AA0F96">
          <w:rPr>
            <w:rFonts w:ascii="Times New Roman"/>
          </w:rPr>
          <w:instrText xml:space="preserve"> PAGEREF _Toc3443 \h </w:instrText>
        </w:r>
        <w:r w:rsidR="00AA0F96">
          <w:rPr>
            <w:rFonts w:ascii="Times New Roman"/>
          </w:rPr>
        </w:r>
        <w:r w:rsidR="00AA0F96">
          <w:rPr>
            <w:rFonts w:ascii="Times New Roman"/>
          </w:rPr>
          <w:fldChar w:fldCharType="separate"/>
        </w:r>
        <w:r w:rsidR="00AA0F96">
          <w:rPr>
            <w:rFonts w:ascii="Times New Roman"/>
          </w:rPr>
          <w:t>4</w:t>
        </w:r>
        <w:r w:rsidR="00AA0F96">
          <w:rPr>
            <w:rFonts w:ascii="Times New Roman"/>
          </w:rPr>
          <w:fldChar w:fldCharType="end"/>
        </w:r>
      </w:hyperlink>
    </w:p>
    <w:p w:rsidR="00AC54B8" w:rsidRDefault="00A7494C">
      <w:pPr>
        <w:pStyle w:val="30"/>
        <w:tabs>
          <w:tab w:val="clear" w:pos="9242"/>
          <w:tab w:val="right" w:leader="dot" w:pos="9354"/>
        </w:tabs>
        <w:rPr>
          <w:rFonts w:ascii="Times New Roman"/>
        </w:rPr>
      </w:pPr>
      <w:hyperlink w:anchor="_Toc109" w:history="1">
        <w:r w:rsidR="00AA0F96">
          <w:rPr>
            <w:rFonts w:ascii="Times New Roman" w:eastAsia="黑体"/>
            <w:kern w:val="0"/>
          </w:rPr>
          <w:t xml:space="preserve">3.2 </w:t>
        </w:r>
        <w:r w:rsidR="00AA0F96">
          <w:rPr>
            <w:rFonts w:ascii="Times New Roman"/>
          </w:rPr>
          <w:t>园地规划</w:t>
        </w:r>
        <w:r w:rsidR="00AA0F96">
          <w:rPr>
            <w:rFonts w:ascii="Times New Roman"/>
          </w:rPr>
          <w:tab/>
        </w:r>
        <w:r w:rsidR="00AA0F96">
          <w:rPr>
            <w:rFonts w:ascii="Times New Roman"/>
          </w:rPr>
          <w:fldChar w:fldCharType="begin"/>
        </w:r>
        <w:r w:rsidR="00AA0F96">
          <w:rPr>
            <w:rFonts w:ascii="Times New Roman"/>
          </w:rPr>
          <w:instrText xml:space="preserve"> PAGEREF _Toc109 \h </w:instrText>
        </w:r>
        <w:r w:rsidR="00AA0F96">
          <w:rPr>
            <w:rFonts w:ascii="Times New Roman"/>
          </w:rPr>
        </w:r>
        <w:r w:rsidR="00AA0F96">
          <w:rPr>
            <w:rFonts w:ascii="Times New Roman"/>
          </w:rPr>
          <w:fldChar w:fldCharType="separate"/>
        </w:r>
        <w:r w:rsidR="00AA0F96">
          <w:rPr>
            <w:rFonts w:ascii="Times New Roman"/>
          </w:rPr>
          <w:t>4</w:t>
        </w:r>
        <w:r w:rsidR="00AA0F96">
          <w:rPr>
            <w:rFonts w:ascii="Times New Roman"/>
          </w:rPr>
          <w:fldChar w:fldCharType="end"/>
        </w:r>
      </w:hyperlink>
    </w:p>
    <w:p w:rsidR="00AC54B8" w:rsidRDefault="00A7494C">
      <w:pPr>
        <w:pStyle w:val="41"/>
        <w:tabs>
          <w:tab w:val="clear" w:pos="9242"/>
          <w:tab w:val="right" w:leader="dot" w:pos="9354"/>
        </w:tabs>
        <w:rPr>
          <w:rFonts w:ascii="Times New Roman"/>
        </w:rPr>
      </w:pPr>
      <w:hyperlink w:anchor="_Toc30495" w:history="1">
        <w:r w:rsidR="00AA0F96">
          <w:rPr>
            <w:rFonts w:ascii="Times New Roman" w:eastAsia="黑体"/>
          </w:rPr>
          <w:t xml:space="preserve">3.2.1 </w:t>
        </w:r>
        <w:r w:rsidR="00AA0F96">
          <w:rPr>
            <w:rFonts w:ascii="Times New Roman"/>
          </w:rPr>
          <w:t>小区</w:t>
        </w:r>
        <w:r w:rsidR="00AA0F96">
          <w:rPr>
            <w:rFonts w:ascii="Times New Roman"/>
          </w:rPr>
          <w:tab/>
        </w:r>
        <w:r w:rsidR="00AA0F96">
          <w:rPr>
            <w:rFonts w:ascii="Times New Roman"/>
          </w:rPr>
          <w:fldChar w:fldCharType="begin"/>
        </w:r>
        <w:r w:rsidR="00AA0F96">
          <w:rPr>
            <w:rFonts w:ascii="Times New Roman"/>
          </w:rPr>
          <w:instrText xml:space="preserve"> PAGEREF _Toc30495 \h </w:instrText>
        </w:r>
        <w:r w:rsidR="00AA0F96">
          <w:rPr>
            <w:rFonts w:ascii="Times New Roman"/>
          </w:rPr>
        </w:r>
        <w:r w:rsidR="00AA0F96">
          <w:rPr>
            <w:rFonts w:ascii="Times New Roman"/>
          </w:rPr>
          <w:fldChar w:fldCharType="separate"/>
        </w:r>
        <w:r w:rsidR="00AA0F96">
          <w:rPr>
            <w:rFonts w:ascii="Times New Roman"/>
          </w:rPr>
          <w:t>4</w:t>
        </w:r>
        <w:r w:rsidR="00AA0F96">
          <w:rPr>
            <w:rFonts w:ascii="Times New Roman"/>
          </w:rPr>
          <w:fldChar w:fldCharType="end"/>
        </w:r>
      </w:hyperlink>
    </w:p>
    <w:p w:rsidR="00AC54B8" w:rsidRDefault="00A7494C">
      <w:pPr>
        <w:pStyle w:val="41"/>
        <w:tabs>
          <w:tab w:val="clear" w:pos="9242"/>
          <w:tab w:val="right" w:leader="dot" w:pos="9354"/>
        </w:tabs>
        <w:rPr>
          <w:rFonts w:ascii="Times New Roman"/>
        </w:rPr>
      </w:pPr>
      <w:hyperlink w:anchor="_Toc32663" w:history="1">
        <w:r w:rsidR="00AA0F96">
          <w:rPr>
            <w:rFonts w:ascii="Times New Roman" w:eastAsia="黑体"/>
          </w:rPr>
          <w:t xml:space="preserve">3.2.2 </w:t>
        </w:r>
        <w:r w:rsidR="00AA0F96">
          <w:rPr>
            <w:rFonts w:ascii="Times New Roman"/>
          </w:rPr>
          <w:t>防护林</w:t>
        </w:r>
        <w:r w:rsidR="00AA0F96">
          <w:rPr>
            <w:rFonts w:ascii="Times New Roman"/>
          </w:rPr>
          <w:tab/>
        </w:r>
        <w:r w:rsidR="00AA0F96">
          <w:rPr>
            <w:rFonts w:ascii="Times New Roman"/>
          </w:rPr>
          <w:fldChar w:fldCharType="begin"/>
        </w:r>
        <w:r w:rsidR="00AA0F96">
          <w:rPr>
            <w:rFonts w:ascii="Times New Roman"/>
          </w:rPr>
          <w:instrText xml:space="preserve"> PAGEREF _Toc32663 \h </w:instrText>
        </w:r>
        <w:r w:rsidR="00AA0F96">
          <w:rPr>
            <w:rFonts w:ascii="Times New Roman"/>
          </w:rPr>
        </w:r>
        <w:r w:rsidR="00AA0F96">
          <w:rPr>
            <w:rFonts w:ascii="Times New Roman"/>
          </w:rPr>
          <w:fldChar w:fldCharType="separate"/>
        </w:r>
        <w:r w:rsidR="00AA0F96">
          <w:rPr>
            <w:rFonts w:ascii="Times New Roman"/>
          </w:rPr>
          <w:t>5</w:t>
        </w:r>
        <w:r w:rsidR="00AA0F96">
          <w:rPr>
            <w:rFonts w:ascii="Times New Roman"/>
          </w:rPr>
          <w:fldChar w:fldCharType="end"/>
        </w:r>
      </w:hyperlink>
    </w:p>
    <w:p w:rsidR="00AC54B8" w:rsidRDefault="00A7494C">
      <w:pPr>
        <w:pStyle w:val="41"/>
        <w:tabs>
          <w:tab w:val="clear" w:pos="9242"/>
          <w:tab w:val="right" w:leader="dot" w:pos="9354"/>
        </w:tabs>
        <w:rPr>
          <w:rFonts w:ascii="Times New Roman"/>
        </w:rPr>
      </w:pPr>
      <w:hyperlink w:anchor="_Toc20017" w:history="1">
        <w:r w:rsidR="00AA0F96">
          <w:rPr>
            <w:rFonts w:ascii="Times New Roman" w:eastAsia="黑体"/>
          </w:rPr>
          <w:t xml:space="preserve">3.2.3 </w:t>
        </w:r>
        <w:r w:rsidR="00AA0F96">
          <w:rPr>
            <w:rFonts w:ascii="Times New Roman"/>
          </w:rPr>
          <w:t>道路</w:t>
        </w:r>
        <w:r w:rsidR="00AA0F96">
          <w:rPr>
            <w:rFonts w:ascii="Times New Roman"/>
          </w:rPr>
          <w:tab/>
        </w:r>
        <w:r w:rsidR="00AA0F96">
          <w:rPr>
            <w:rFonts w:ascii="Times New Roman"/>
          </w:rPr>
          <w:fldChar w:fldCharType="begin"/>
        </w:r>
        <w:r w:rsidR="00AA0F96">
          <w:rPr>
            <w:rFonts w:ascii="Times New Roman"/>
          </w:rPr>
          <w:instrText xml:space="preserve"> PAGEREF _Toc20017 \h </w:instrText>
        </w:r>
        <w:r w:rsidR="00AA0F96">
          <w:rPr>
            <w:rFonts w:ascii="Times New Roman"/>
          </w:rPr>
        </w:r>
        <w:r w:rsidR="00AA0F96">
          <w:rPr>
            <w:rFonts w:ascii="Times New Roman"/>
          </w:rPr>
          <w:fldChar w:fldCharType="separate"/>
        </w:r>
        <w:r w:rsidR="00AA0F96">
          <w:rPr>
            <w:rFonts w:ascii="Times New Roman"/>
          </w:rPr>
          <w:t>5</w:t>
        </w:r>
        <w:r w:rsidR="00AA0F96">
          <w:rPr>
            <w:rFonts w:ascii="Times New Roman"/>
          </w:rPr>
          <w:fldChar w:fldCharType="end"/>
        </w:r>
      </w:hyperlink>
    </w:p>
    <w:p w:rsidR="00AC54B8" w:rsidRDefault="00A7494C">
      <w:pPr>
        <w:pStyle w:val="41"/>
        <w:tabs>
          <w:tab w:val="clear" w:pos="9242"/>
          <w:tab w:val="right" w:leader="dot" w:pos="9354"/>
        </w:tabs>
        <w:rPr>
          <w:rFonts w:ascii="Times New Roman"/>
        </w:rPr>
      </w:pPr>
      <w:hyperlink w:anchor="_Toc24912" w:history="1">
        <w:r w:rsidR="00AA0F96">
          <w:rPr>
            <w:rFonts w:ascii="Times New Roman" w:eastAsia="黑体"/>
          </w:rPr>
          <w:t xml:space="preserve">3.2.4 </w:t>
        </w:r>
        <w:r w:rsidR="00AA0F96">
          <w:rPr>
            <w:rFonts w:ascii="Times New Roman"/>
          </w:rPr>
          <w:t>排灌</w:t>
        </w:r>
        <w:r w:rsidR="00AA0F96">
          <w:rPr>
            <w:rFonts w:ascii="Times New Roman"/>
          </w:rPr>
          <w:tab/>
        </w:r>
        <w:r w:rsidR="00AA0F96">
          <w:rPr>
            <w:rFonts w:ascii="Times New Roman"/>
          </w:rPr>
          <w:fldChar w:fldCharType="begin"/>
        </w:r>
        <w:r w:rsidR="00AA0F96">
          <w:rPr>
            <w:rFonts w:ascii="Times New Roman"/>
          </w:rPr>
          <w:instrText xml:space="preserve"> PAGEREF _Toc24912 \h </w:instrText>
        </w:r>
        <w:r w:rsidR="00AA0F96">
          <w:rPr>
            <w:rFonts w:ascii="Times New Roman"/>
          </w:rPr>
        </w:r>
        <w:r w:rsidR="00AA0F96">
          <w:rPr>
            <w:rFonts w:ascii="Times New Roman"/>
          </w:rPr>
          <w:fldChar w:fldCharType="separate"/>
        </w:r>
        <w:r w:rsidR="00AA0F96">
          <w:rPr>
            <w:rFonts w:ascii="Times New Roman"/>
          </w:rPr>
          <w:t>5</w:t>
        </w:r>
        <w:r w:rsidR="00AA0F96">
          <w:rPr>
            <w:rFonts w:ascii="Times New Roman"/>
          </w:rPr>
          <w:fldChar w:fldCharType="end"/>
        </w:r>
      </w:hyperlink>
    </w:p>
    <w:p w:rsidR="00AC54B8" w:rsidRDefault="00A7494C" w:rsidP="00357406">
      <w:pPr>
        <w:pStyle w:val="1"/>
        <w:tabs>
          <w:tab w:val="clear" w:pos="9242"/>
          <w:tab w:val="right" w:leader="dot" w:pos="9354"/>
        </w:tabs>
        <w:spacing w:before="78" w:after="78"/>
        <w:rPr>
          <w:rFonts w:ascii="Times New Roman"/>
        </w:rPr>
      </w:pPr>
      <w:hyperlink w:anchor="_Toc18011" w:history="1">
        <w:r w:rsidR="00AA0F96">
          <w:rPr>
            <w:rFonts w:ascii="Times New Roman" w:eastAsia="黑体"/>
          </w:rPr>
          <w:t xml:space="preserve">4 </w:t>
        </w:r>
        <w:r w:rsidR="00AA0F96">
          <w:rPr>
            <w:rFonts w:ascii="Times New Roman"/>
          </w:rPr>
          <w:t>育苗</w:t>
        </w:r>
        <w:r w:rsidR="00AA0F96">
          <w:rPr>
            <w:rFonts w:ascii="Times New Roman"/>
          </w:rPr>
          <w:tab/>
        </w:r>
        <w:r w:rsidR="00AA0F96">
          <w:rPr>
            <w:rFonts w:ascii="Times New Roman"/>
          </w:rPr>
          <w:fldChar w:fldCharType="begin"/>
        </w:r>
        <w:r w:rsidR="00AA0F96">
          <w:rPr>
            <w:rFonts w:ascii="Times New Roman"/>
          </w:rPr>
          <w:instrText xml:space="preserve"> PAGEREF _Toc18011 \h </w:instrText>
        </w:r>
        <w:r w:rsidR="00AA0F96">
          <w:rPr>
            <w:rFonts w:ascii="Times New Roman"/>
          </w:rPr>
        </w:r>
        <w:r w:rsidR="00AA0F96">
          <w:rPr>
            <w:rFonts w:ascii="Times New Roman"/>
          </w:rPr>
          <w:fldChar w:fldCharType="separate"/>
        </w:r>
        <w:r w:rsidR="00AA0F96">
          <w:rPr>
            <w:rFonts w:ascii="Times New Roman"/>
          </w:rPr>
          <w:t>5</w:t>
        </w:r>
        <w:r w:rsidR="00AA0F96">
          <w:rPr>
            <w:rFonts w:ascii="Times New Roman"/>
          </w:rPr>
          <w:fldChar w:fldCharType="end"/>
        </w:r>
      </w:hyperlink>
    </w:p>
    <w:p w:rsidR="00AC54B8" w:rsidRDefault="00A7494C">
      <w:pPr>
        <w:pStyle w:val="30"/>
        <w:tabs>
          <w:tab w:val="clear" w:pos="9242"/>
          <w:tab w:val="right" w:leader="dot" w:pos="9354"/>
        </w:tabs>
        <w:rPr>
          <w:rFonts w:ascii="Times New Roman"/>
        </w:rPr>
      </w:pPr>
      <w:hyperlink w:anchor="_Toc10865" w:history="1">
        <w:r w:rsidR="00AA0F96">
          <w:rPr>
            <w:rFonts w:ascii="Times New Roman" w:eastAsia="黑体"/>
            <w:kern w:val="0"/>
          </w:rPr>
          <w:t xml:space="preserve">4.1 </w:t>
        </w:r>
        <w:r w:rsidR="00AA0F96">
          <w:rPr>
            <w:rFonts w:ascii="Times New Roman"/>
          </w:rPr>
          <w:t>砧木培育</w:t>
        </w:r>
        <w:r w:rsidR="00AA0F96">
          <w:rPr>
            <w:rFonts w:ascii="Times New Roman"/>
          </w:rPr>
          <w:tab/>
        </w:r>
        <w:r w:rsidR="00AA0F96">
          <w:rPr>
            <w:rFonts w:ascii="Times New Roman"/>
          </w:rPr>
          <w:fldChar w:fldCharType="begin"/>
        </w:r>
        <w:r w:rsidR="00AA0F96">
          <w:rPr>
            <w:rFonts w:ascii="Times New Roman"/>
          </w:rPr>
          <w:instrText xml:space="preserve"> PAGEREF _Toc10865 \h </w:instrText>
        </w:r>
        <w:r w:rsidR="00AA0F96">
          <w:rPr>
            <w:rFonts w:ascii="Times New Roman"/>
          </w:rPr>
        </w:r>
        <w:r w:rsidR="00AA0F96">
          <w:rPr>
            <w:rFonts w:ascii="Times New Roman"/>
          </w:rPr>
          <w:fldChar w:fldCharType="separate"/>
        </w:r>
        <w:r w:rsidR="00AA0F96">
          <w:rPr>
            <w:rFonts w:ascii="Times New Roman"/>
          </w:rPr>
          <w:t>5</w:t>
        </w:r>
        <w:r w:rsidR="00AA0F96">
          <w:rPr>
            <w:rFonts w:ascii="Times New Roman"/>
          </w:rPr>
          <w:fldChar w:fldCharType="end"/>
        </w:r>
      </w:hyperlink>
    </w:p>
    <w:p w:rsidR="00AC54B8" w:rsidRDefault="00A7494C">
      <w:pPr>
        <w:pStyle w:val="30"/>
        <w:tabs>
          <w:tab w:val="clear" w:pos="9242"/>
          <w:tab w:val="right" w:leader="dot" w:pos="9354"/>
        </w:tabs>
        <w:rPr>
          <w:rFonts w:ascii="Times New Roman"/>
        </w:rPr>
      </w:pPr>
      <w:hyperlink w:anchor="_Toc14655" w:history="1">
        <w:r w:rsidR="00AA0F96">
          <w:rPr>
            <w:rFonts w:ascii="Times New Roman" w:eastAsia="黑体"/>
            <w:kern w:val="0"/>
          </w:rPr>
          <w:t xml:space="preserve">4.2 </w:t>
        </w:r>
        <w:r w:rsidR="00AA0F96">
          <w:rPr>
            <w:rFonts w:ascii="Times New Roman"/>
          </w:rPr>
          <w:t>采穗</w:t>
        </w:r>
        <w:r w:rsidR="00AA0F96">
          <w:rPr>
            <w:rFonts w:ascii="Times New Roman"/>
          </w:rPr>
          <w:tab/>
        </w:r>
        <w:r w:rsidR="00AA0F96">
          <w:rPr>
            <w:rFonts w:ascii="Times New Roman"/>
          </w:rPr>
          <w:fldChar w:fldCharType="begin"/>
        </w:r>
        <w:r w:rsidR="00AA0F96">
          <w:rPr>
            <w:rFonts w:ascii="Times New Roman"/>
          </w:rPr>
          <w:instrText xml:space="preserve"> PAGEREF _Toc14655 \h </w:instrText>
        </w:r>
        <w:r w:rsidR="00AA0F96">
          <w:rPr>
            <w:rFonts w:ascii="Times New Roman"/>
          </w:rPr>
        </w:r>
        <w:r w:rsidR="00AA0F96">
          <w:rPr>
            <w:rFonts w:ascii="Times New Roman"/>
          </w:rPr>
          <w:fldChar w:fldCharType="separate"/>
        </w:r>
        <w:r w:rsidR="00AA0F96">
          <w:rPr>
            <w:rFonts w:ascii="Times New Roman"/>
          </w:rPr>
          <w:t>5</w:t>
        </w:r>
        <w:r w:rsidR="00AA0F96">
          <w:rPr>
            <w:rFonts w:ascii="Times New Roman"/>
          </w:rPr>
          <w:fldChar w:fldCharType="end"/>
        </w:r>
      </w:hyperlink>
    </w:p>
    <w:p w:rsidR="00AC54B8" w:rsidRDefault="00A7494C">
      <w:pPr>
        <w:pStyle w:val="30"/>
        <w:tabs>
          <w:tab w:val="clear" w:pos="9242"/>
          <w:tab w:val="right" w:leader="dot" w:pos="9354"/>
        </w:tabs>
        <w:rPr>
          <w:rFonts w:ascii="Times New Roman"/>
        </w:rPr>
      </w:pPr>
      <w:hyperlink w:anchor="_Toc15764" w:history="1">
        <w:r w:rsidR="00AA0F96">
          <w:rPr>
            <w:rFonts w:ascii="Times New Roman" w:eastAsia="黑体"/>
            <w:kern w:val="0"/>
          </w:rPr>
          <w:t xml:space="preserve">4.3 </w:t>
        </w:r>
        <w:r w:rsidR="00AA0F96">
          <w:rPr>
            <w:rFonts w:ascii="Times New Roman"/>
          </w:rPr>
          <w:t>嫁接</w:t>
        </w:r>
        <w:r w:rsidR="00AA0F96">
          <w:rPr>
            <w:rFonts w:ascii="Times New Roman"/>
          </w:rPr>
          <w:tab/>
        </w:r>
        <w:r w:rsidR="00AA0F96">
          <w:rPr>
            <w:rFonts w:ascii="Times New Roman"/>
          </w:rPr>
          <w:fldChar w:fldCharType="begin"/>
        </w:r>
        <w:r w:rsidR="00AA0F96">
          <w:rPr>
            <w:rFonts w:ascii="Times New Roman"/>
          </w:rPr>
          <w:instrText xml:space="preserve"> PAGEREF _Toc15764 \h </w:instrText>
        </w:r>
        <w:r w:rsidR="00AA0F96">
          <w:rPr>
            <w:rFonts w:ascii="Times New Roman"/>
          </w:rPr>
        </w:r>
        <w:r w:rsidR="00AA0F96">
          <w:rPr>
            <w:rFonts w:ascii="Times New Roman"/>
          </w:rPr>
          <w:fldChar w:fldCharType="separate"/>
        </w:r>
        <w:r w:rsidR="00AA0F96">
          <w:rPr>
            <w:rFonts w:ascii="Times New Roman"/>
          </w:rPr>
          <w:t>5</w:t>
        </w:r>
        <w:r w:rsidR="00AA0F96">
          <w:rPr>
            <w:rFonts w:ascii="Times New Roman"/>
          </w:rPr>
          <w:fldChar w:fldCharType="end"/>
        </w:r>
      </w:hyperlink>
    </w:p>
    <w:p w:rsidR="00AC54B8" w:rsidRDefault="00A7494C">
      <w:pPr>
        <w:pStyle w:val="30"/>
        <w:tabs>
          <w:tab w:val="clear" w:pos="9242"/>
          <w:tab w:val="right" w:leader="dot" w:pos="9354"/>
        </w:tabs>
        <w:rPr>
          <w:rFonts w:ascii="Times New Roman"/>
        </w:rPr>
      </w:pPr>
      <w:hyperlink w:anchor="_Toc14468" w:history="1">
        <w:r w:rsidR="00AA0F96">
          <w:rPr>
            <w:rFonts w:ascii="Times New Roman" w:eastAsia="黑体"/>
            <w:kern w:val="0"/>
          </w:rPr>
          <w:t xml:space="preserve">4.4 </w:t>
        </w:r>
        <w:r w:rsidR="00AA0F96">
          <w:rPr>
            <w:rFonts w:ascii="Times New Roman"/>
          </w:rPr>
          <w:t>嫁接苗管理</w:t>
        </w:r>
        <w:r w:rsidR="00AA0F96">
          <w:rPr>
            <w:rFonts w:ascii="Times New Roman"/>
          </w:rPr>
          <w:tab/>
        </w:r>
        <w:r w:rsidR="00AA0F96">
          <w:rPr>
            <w:rFonts w:ascii="Times New Roman"/>
          </w:rPr>
          <w:fldChar w:fldCharType="begin"/>
        </w:r>
        <w:r w:rsidR="00AA0F96">
          <w:rPr>
            <w:rFonts w:ascii="Times New Roman"/>
          </w:rPr>
          <w:instrText xml:space="preserve"> PAGEREF _Toc14468 \h </w:instrText>
        </w:r>
        <w:r w:rsidR="00AA0F96">
          <w:rPr>
            <w:rFonts w:ascii="Times New Roman"/>
          </w:rPr>
        </w:r>
        <w:r w:rsidR="00AA0F96">
          <w:rPr>
            <w:rFonts w:ascii="Times New Roman"/>
          </w:rPr>
          <w:fldChar w:fldCharType="separate"/>
        </w:r>
        <w:r w:rsidR="00AA0F96">
          <w:rPr>
            <w:rFonts w:ascii="Times New Roman"/>
          </w:rPr>
          <w:t>6</w:t>
        </w:r>
        <w:r w:rsidR="00AA0F96">
          <w:rPr>
            <w:rFonts w:ascii="Times New Roman"/>
          </w:rPr>
          <w:fldChar w:fldCharType="end"/>
        </w:r>
      </w:hyperlink>
    </w:p>
    <w:p w:rsidR="00AC54B8" w:rsidRDefault="00A7494C" w:rsidP="00357406">
      <w:pPr>
        <w:pStyle w:val="1"/>
        <w:tabs>
          <w:tab w:val="clear" w:pos="9242"/>
          <w:tab w:val="right" w:leader="dot" w:pos="9354"/>
        </w:tabs>
        <w:spacing w:before="78" w:after="78"/>
        <w:rPr>
          <w:rFonts w:ascii="Times New Roman"/>
        </w:rPr>
      </w:pPr>
      <w:hyperlink w:anchor="_Toc8539" w:history="1">
        <w:r w:rsidR="00AA0F96">
          <w:rPr>
            <w:rFonts w:ascii="Times New Roman" w:eastAsia="黑体"/>
          </w:rPr>
          <w:t xml:space="preserve">5 </w:t>
        </w:r>
        <w:r w:rsidR="00AA0F96">
          <w:rPr>
            <w:rFonts w:ascii="Times New Roman"/>
          </w:rPr>
          <w:t>栽植</w:t>
        </w:r>
        <w:r w:rsidR="00AA0F96">
          <w:rPr>
            <w:rFonts w:ascii="Times New Roman"/>
          </w:rPr>
          <w:tab/>
        </w:r>
        <w:r w:rsidR="00AA0F96">
          <w:rPr>
            <w:rFonts w:ascii="Times New Roman"/>
          </w:rPr>
          <w:fldChar w:fldCharType="begin"/>
        </w:r>
        <w:r w:rsidR="00AA0F96">
          <w:rPr>
            <w:rFonts w:ascii="Times New Roman"/>
          </w:rPr>
          <w:instrText xml:space="preserve"> PAGEREF _Toc8539 \h </w:instrText>
        </w:r>
        <w:r w:rsidR="00AA0F96">
          <w:rPr>
            <w:rFonts w:ascii="Times New Roman"/>
          </w:rPr>
        </w:r>
        <w:r w:rsidR="00AA0F96">
          <w:rPr>
            <w:rFonts w:ascii="Times New Roman"/>
          </w:rPr>
          <w:fldChar w:fldCharType="separate"/>
        </w:r>
        <w:r w:rsidR="00AA0F96">
          <w:rPr>
            <w:rFonts w:ascii="Times New Roman"/>
          </w:rPr>
          <w:t>6</w:t>
        </w:r>
        <w:r w:rsidR="00AA0F96">
          <w:rPr>
            <w:rFonts w:ascii="Times New Roman"/>
          </w:rPr>
          <w:fldChar w:fldCharType="end"/>
        </w:r>
      </w:hyperlink>
    </w:p>
    <w:p w:rsidR="00AC54B8" w:rsidRDefault="00A7494C">
      <w:pPr>
        <w:pStyle w:val="30"/>
        <w:tabs>
          <w:tab w:val="clear" w:pos="9242"/>
          <w:tab w:val="right" w:leader="dot" w:pos="9354"/>
        </w:tabs>
        <w:rPr>
          <w:rFonts w:ascii="Times New Roman"/>
        </w:rPr>
      </w:pPr>
      <w:hyperlink w:anchor="_Toc17808" w:history="1">
        <w:r w:rsidR="00AA0F96">
          <w:rPr>
            <w:rFonts w:ascii="Times New Roman" w:eastAsia="黑体"/>
            <w:kern w:val="0"/>
          </w:rPr>
          <w:t xml:space="preserve">5.1 </w:t>
        </w:r>
        <w:r w:rsidR="00AA0F96">
          <w:rPr>
            <w:rFonts w:ascii="Times New Roman"/>
          </w:rPr>
          <w:t>品种选择</w:t>
        </w:r>
        <w:r w:rsidR="00AA0F96">
          <w:rPr>
            <w:rFonts w:ascii="Times New Roman"/>
          </w:rPr>
          <w:tab/>
        </w:r>
        <w:r w:rsidR="00AA0F96">
          <w:rPr>
            <w:rFonts w:ascii="Times New Roman"/>
          </w:rPr>
          <w:fldChar w:fldCharType="begin"/>
        </w:r>
        <w:r w:rsidR="00AA0F96">
          <w:rPr>
            <w:rFonts w:ascii="Times New Roman"/>
          </w:rPr>
          <w:instrText xml:space="preserve"> PAGEREF _Toc17808 \h </w:instrText>
        </w:r>
        <w:r w:rsidR="00AA0F96">
          <w:rPr>
            <w:rFonts w:ascii="Times New Roman"/>
          </w:rPr>
        </w:r>
        <w:r w:rsidR="00AA0F96">
          <w:rPr>
            <w:rFonts w:ascii="Times New Roman"/>
          </w:rPr>
          <w:fldChar w:fldCharType="separate"/>
        </w:r>
        <w:r w:rsidR="00AA0F96">
          <w:rPr>
            <w:rFonts w:ascii="Times New Roman"/>
          </w:rPr>
          <w:t>6</w:t>
        </w:r>
        <w:r w:rsidR="00AA0F96">
          <w:rPr>
            <w:rFonts w:ascii="Times New Roman"/>
          </w:rPr>
          <w:fldChar w:fldCharType="end"/>
        </w:r>
      </w:hyperlink>
    </w:p>
    <w:p w:rsidR="00AC54B8" w:rsidRDefault="00A7494C">
      <w:pPr>
        <w:pStyle w:val="30"/>
        <w:tabs>
          <w:tab w:val="clear" w:pos="9242"/>
          <w:tab w:val="right" w:leader="dot" w:pos="9354"/>
        </w:tabs>
        <w:rPr>
          <w:rFonts w:ascii="Times New Roman"/>
        </w:rPr>
      </w:pPr>
      <w:hyperlink w:anchor="_Toc14769" w:history="1">
        <w:r w:rsidR="00AA0F96">
          <w:rPr>
            <w:rFonts w:ascii="Times New Roman" w:eastAsia="黑体"/>
            <w:kern w:val="0"/>
          </w:rPr>
          <w:t xml:space="preserve">5.2 </w:t>
        </w:r>
        <w:r w:rsidR="00AA0F96">
          <w:rPr>
            <w:rFonts w:ascii="Times New Roman"/>
          </w:rPr>
          <w:t>栽植密度</w:t>
        </w:r>
        <w:r w:rsidR="00AA0F96">
          <w:rPr>
            <w:rFonts w:ascii="Times New Roman"/>
          </w:rPr>
          <w:tab/>
        </w:r>
        <w:r w:rsidR="00AA0F96">
          <w:rPr>
            <w:rFonts w:ascii="Times New Roman"/>
          </w:rPr>
          <w:fldChar w:fldCharType="begin"/>
        </w:r>
        <w:r w:rsidR="00AA0F96">
          <w:rPr>
            <w:rFonts w:ascii="Times New Roman"/>
          </w:rPr>
          <w:instrText xml:space="preserve"> PAGEREF _Toc14769 \h </w:instrText>
        </w:r>
        <w:r w:rsidR="00AA0F96">
          <w:rPr>
            <w:rFonts w:ascii="Times New Roman"/>
          </w:rPr>
        </w:r>
        <w:r w:rsidR="00AA0F96">
          <w:rPr>
            <w:rFonts w:ascii="Times New Roman"/>
          </w:rPr>
          <w:fldChar w:fldCharType="separate"/>
        </w:r>
        <w:r w:rsidR="00AA0F96">
          <w:rPr>
            <w:rFonts w:ascii="Times New Roman"/>
          </w:rPr>
          <w:t>6</w:t>
        </w:r>
        <w:r w:rsidR="00AA0F96">
          <w:rPr>
            <w:rFonts w:ascii="Times New Roman"/>
          </w:rPr>
          <w:fldChar w:fldCharType="end"/>
        </w:r>
      </w:hyperlink>
    </w:p>
    <w:p w:rsidR="00AC54B8" w:rsidRDefault="00A7494C">
      <w:pPr>
        <w:pStyle w:val="30"/>
        <w:tabs>
          <w:tab w:val="clear" w:pos="9242"/>
          <w:tab w:val="right" w:leader="dot" w:pos="9354"/>
        </w:tabs>
        <w:rPr>
          <w:rFonts w:ascii="Times New Roman"/>
        </w:rPr>
      </w:pPr>
      <w:hyperlink w:anchor="_Toc1085" w:history="1">
        <w:r w:rsidR="00AA0F96">
          <w:rPr>
            <w:rFonts w:ascii="Times New Roman" w:eastAsia="黑体"/>
            <w:kern w:val="0"/>
          </w:rPr>
          <w:t xml:space="preserve">5.3 </w:t>
        </w:r>
        <w:r w:rsidR="00AA0F96">
          <w:rPr>
            <w:rFonts w:ascii="Times New Roman"/>
          </w:rPr>
          <w:t>栽植时期</w:t>
        </w:r>
        <w:r w:rsidR="00AA0F96">
          <w:rPr>
            <w:rFonts w:ascii="Times New Roman"/>
          </w:rPr>
          <w:tab/>
        </w:r>
        <w:r w:rsidR="00AA0F96">
          <w:rPr>
            <w:rFonts w:ascii="Times New Roman"/>
          </w:rPr>
          <w:fldChar w:fldCharType="begin"/>
        </w:r>
        <w:r w:rsidR="00AA0F96">
          <w:rPr>
            <w:rFonts w:ascii="Times New Roman"/>
          </w:rPr>
          <w:instrText xml:space="preserve"> PAGEREF _Toc1085 \h </w:instrText>
        </w:r>
        <w:r w:rsidR="00AA0F96">
          <w:rPr>
            <w:rFonts w:ascii="Times New Roman"/>
          </w:rPr>
        </w:r>
        <w:r w:rsidR="00AA0F96">
          <w:rPr>
            <w:rFonts w:ascii="Times New Roman"/>
          </w:rPr>
          <w:fldChar w:fldCharType="separate"/>
        </w:r>
        <w:r w:rsidR="00AA0F96">
          <w:rPr>
            <w:rFonts w:ascii="Times New Roman"/>
          </w:rPr>
          <w:t>6</w:t>
        </w:r>
        <w:r w:rsidR="00AA0F96">
          <w:rPr>
            <w:rFonts w:ascii="Times New Roman"/>
          </w:rPr>
          <w:fldChar w:fldCharType="end"/>
        </w:r>
      </w:hyperlink>
    </w:p>
    <w:p w:rsidR="00AC54B8" w:rsidRDefault="00A7494C">
      <w:pPr>
        <w:pStyle w:val="30"/>
        <w:tabs>
          <w:tab w:val="clear" w:pos="9242"/>
          <w:tab w:val="right" w:leader="dot" w:pos="9354"/>
        </w:tabs>
        <w:rPr>
          <w:rFonts w:ascii="Times New Roman"/>
        </w:rPr>
      </w:pPr>
      <w:hyperlink w:anchor="_Toc5182" w:history="1">
        <w:r w:rsidR="00AA0F96">
          <w:rPr>
            <w:rFonts w:ascii="Times New Roman" w:eastAsia="黑体"/>
            <w:kern w:val="0"/>
          </w:rPr>
          <w:t xml:space="preserve">5.4 </w:t>
        </w:r>
        <w:r w:rsidR="00AA0F96">
          <w:rPr>
            <w:rFonts w:ascii="Times New Roman"/>
          </w:rPr>
          <w:t>栽植方法</w:t>
        </w:r>
        <w:r w:rsidR="00AA0F96">
          <w:rPr>
            <w:rFonts w:ascii="Times New Roman"/>
          </w:rPr>
          <w:tab/>
        </w:r>
        <w:r w:rsidR="00AA0F96">
          <w:rPr>
            <w:rFonts w:ascii="Times New Roman"/>
          </w:rPr>
          <w:fldChar w:fldCharType="begin"/>
        </w:r>
        <w:r w:rsidR="00AA0F96">
          <w:rPr>
            <w:rFonts w:ascii="Times New Roman"/>
          </w:rPr>
          <w:instrText xml:space="preserve"> PAGEREF _Toc5182 \h </w:instrText>
        </w:r>
        <w:r w:rsidR="00AA0F96">
          <w:rPr>
            <w:rFonts w:ascii="Times New Roman"/>
          </w:rPr>
        </w:r>
        <w:r w:rsidR="00AA0F96">
          <w:rPr>
            <w:rFonts w:ascii="Times New Roman"/>
          </w:rPr>
          <w:fldChar w:fldCharType="separate"/>
        </w:r>
        <w:r w:rsidR="00AA0F96">
          <w:rPr>
            <w:rFonts w:ascii="Times New Roman"/>
          </w:rPr>
          <w:t>6</w:t>
        </w:r>
        <w:r w:rsidR="00AA0F96">
          <w:rPr>
            <w:rFonts w:ascii="Times New Roman"/>
          </w:rPr>
          <w:fldChar w:fldCharType="end"/>
        </w:r>
      </w:hyperlink>
    </w:p>
    <w:p w:rsidR="00AC54B8" w:rsidRDefault="00A7494C" w:rsidP="00357406">
      <w:pPr>
        <w:pStyle w:val="1"/>
        <w:tabs>
          <w:tab w:val="clear" w:pos="9242"/>
          <w:tab w:val="right" w:leader="dot" w:pos="9354"/>
        </w:tabs>
        <w:spacing w:before="78" w:after="78"/>
        <w:rPr>
          <w:rFonts w:ascii="Times New Roman"/>
        </w:rPr>
      </w:pPr>
      <w:hyperlink w:anchor="_Toc10236" w:history="1">
        <w:r w:rsidR="00AA0F96">
          <w:rPr>
            <w:rFonts w:ascii="Times New Roman" w:eastAsia="黑体"/>
          </w:rPr>
          <w:t xml:space="preserve">6 </w:t>
        </w:r>
        <w:r w:rsidR="00AA0F96">
          <w:rPr>
            <w:rFonts w:ascii="Times New Roman"/>
          </w:rPr>
          <w:t>土壤管理</w:t>
        </w:r>
        <w:r w:rsidR="00AA0F96">
          <w:rPr>
            <w:rFonts w:ascii="Times New Roman"/>
          </w:rPr>
          <w:tab/>
        </w:r>
        <w:r w:rsidR="00AA0F96">
          <w:rPr>
            <w:rFonts w:ascii="Times New Roman"/>
          </w:rPr>
          <w:fldChar w:fldCharType="begin"/>
        </w:r>
        <w:r w:rsidR="00AA0F96">
          <w:rPr>
            <w:rFonts w:ascii="Times New Roman"/>
          </w:rPr>
          <w:instrText xml:space="preserve"> PAGEREF _Toc10236 \h </w:instrText>
        </w:r>
        <w:r w:rsidR="00AA0F96">
          <w:rPr>
            <w:rFonts w:ascii="Times New Roman"/>
          </w:rPr>
        </w:r>
        <w:r w:rsidR="00AA0F96">
          <w:rPr>
            <w:rFonts w:ascii="Times New Roman"/>
          </w:rPr>
          <w:fldChar w:fldCharType="separate"/>
        </w:r>
        <w:r w:rsidR="00AA0F96">
          <w:rPr>
            <w:rFonts w:ascii="Times New Roman"/>
          </w:rPr>
          <w:t>6</w:t>
        </w:r>
        <w:r w:rsidR="00AA0F96">
          <w:rPr>
            <w:rFonts w:ascii="Times New Roman"/>
          </w:rPr>
          <w:fldChar w:fldCharType="end"/>
        </w:r>
      </w:hyperlink>
    </w:p>
    <w:p w:rsidR="00AC54B8" w:rsidRDefault="00A7494C">
      <w:pPr>
        <w:pStyle w:val="30"/>
        <w:tabs>
          <w:tab w:val="clear" w:pos="9242"/>
          <w:tab w:val="right" w:leader="dot" w:pos="9354"/>
        </w:tabs>
        <w:rPr>
          <w:rFonts w:ascii="Times New Roman"/>
        </w:rPr>
      </w:pPr>
      <w:hyperlink w:anchor="_Toc10607" w:history="1">
        <w:r w:rsidR="00AA0F96">
          <w:rPr>
            <w:rFonts w:ascii="Times New Roman" w:eastAsia="黑体"/>
            <w:kern w:val="0"/>
          </w:rPr>
          <w:t xml:space="preserve">6.1 </w:t>
        </w:r>
        <w:r w:rsidR="00AA0F96">
          <w:rPr>
            <w:rFonts w:ascii="Times New Roman"/>
          </w:rPr>
          <w:t>排灌水</w:t>
        </w:r>
        <w:r w:rsidR="00AA0F96">
          <w:rPr>
            <w:rFonts w:ascii="Times New Roman"/>
          </w:rPr>
          <w:tab/>
        </w:r>
        <w:r w:rsidR="00AA0F96">
          <w:rPr>
            <w:rFonts w:ascii="Times New Roman"/>
          </w:rPr>
          <w:fldChar w:fldCharType="begin"/>
        </w:r>
        <w:r w:rsidR="00AA0F96">
          <w:rPr>
            <w:rFonts w:ascii="Times New Roman"/>
          </w:rPr>
          <w:instrText xml:space="preserve"> PAGEREF _Toc10607 \h </w:instrText>
        </w:r>
        <w:r w:rsidR="00AA0F96">
          <w:rPr>
            <w:rFonts w:ascii="Times New Roman"/>
          </w:rPr>
        </w:r>
        <w:r w:rsidR="00AA0F96">
          <w:rPr>
            <w:rFonts w:ascii="Times New Roman"/>
          </w:rPr>
          <w:fldChar w:fldCharType="separate"/>
        </w:r>
        <w:r w:rsidR="00AA0F96">
          <w:rPr>
            <w:rFonts w:ascii="Times New Roman"/>
          </w:rPr>
          <w:t>6</w:t>
        </w:r>
        <w:r w:rsidR="00AA0F96">
          <w:rPr>
            <w:rFonts w:ascii="Times New Roman"/>
          </w:rPr>
          <w:fldChar w:fldCharType="end"/>
        </w:r>
      </w:hyperlink>
    </w:p>
    <w:p w:rsidR="00AC54B8" w:rsidRDefault="00A7494C">
      <w:pPr>
        <w:pStyle w:val="30"/>
        <w:tabs>
          <w:tab w:val="clear" w:pos="9242"/>
          <w:tab w:val="right" w:leader="dot" w:pos="9354"/>
        </w:tabs>
        <w:rPr>
          <w:rFonts w:ascii="Times New Roman"/>
        </w:rPr>
      </w:pPr>
      <w:hyperlink w:anchor="_Toc5953" w:history="1">
        <w:r w:rsidR="00AA0F96">
          <w:rPr>
            <w:rFonts w:ascii="Times New Roman" w:eastAsia="黑体"/>
            <w:kern w:val="0"/>
          </w:rPr>
          <w:t xml:space="preserve">6.2 </w:t>
        </w:r>
        <w:r w:rsidR="00AA0F96">
          <w:rPr>
            <w:rFonts w:ascii="Times New Roman"/>
          </w:rPr>
          <w:t>间作与土壤覆盖</w:t>
        </w:r>
        <w:r w:rsidR="00AA0F96">
          <w:rPr>
            <w:rFonts w:ascii="Times New Roman"/>
          </w:rPr>
          <w:tab/>
        </w:r>
        <w:r w:rsidR="00AA0F96">
          <w:rPr>
            <w:rFonts w:ascii="Times New Roman"/>
          </w:rPr>
          <w:fldChar w:fldCharType="begin"/>
        </w:r>
        <w:r w:rsidR="00AA0F96">
          <w:rPr>
            <w:rFonts w:ascii="Times New Roman"/>
          </w:rPr>
          <w:instrText xml:space="preserve"> PAGEREF _Toc5953 \h </w:instrText>
        </w:r>
        <w:r w:rsidR="00AA0F96">
          <w:rPr>
            <w:rFonts w:ascii="Times New Roman"/>
          </w:rPr>
        </w:r>
        <w:r w:rsidR="00AA0F96">
          <w:rPr>
            <w:rFonts w:ascii="Times New Roman"/>
          </w:rPr>
          <w:fldChar w:fldCharType="separate"/>
        </w:r>
        <w:r w:rsidR="00AA0F96">
          <w:rPr>
            <w:rFonts w:ascii="Times New Roman"/>
          </w:rPr>
          <w:t>6</w:t>
        </w:r>
        <w:r w:rsidR="00AA0F96">
          <w:rPr>
            <w:rFonts w:ascii="Times New Roman"/>
          </w:rPr>
          <w:fldChar w:fldCharType="end"/>
        </w:r>
      </w:hyperlink>
    </w:p>
    <w:p w:rsidR="00AC54B8" w:rsidRDefault="00A7494C">
      <w:pPr>
        <w:pStyle w:val="30"/>
        <w:tabs>
          <w:tab w:val="clear" w:pos="9242"/>
          <w:tab w:val="right" w:leader="dot" w:pos="9354"/>
        </w:tabs>
        <w:rPr>
          <w:rFonts w:ascii="Times New Roman"/>
        </w:rPr>
      </w:pPr>
      <w:hyperlink w:anchor="_Toc16057" w:history="1">
        <w:r w:rsidR="00AA0F96">
          <w:rPr>
            <w:rFonts w:ascii="Times New Roman" w:eastAsia="黑体"/>
            <w:kern w:val="0"/>
          </w:rPr>
          <w:t xml:space="preserve">6.3 </w:t>
        </w:r>
        <w:r w:rsidR="00AA0F96">
          <w:rPr>
            <w:rFonts w:ascii="Times New Roman"/>
          </w:rPr>
          <w:t>土壤改良</w:t>
        </w:r>
        <w:r w:rsidR="00AA0F96">
          <w:rPr>
            <w:rFonts w:ascii="Times New Roman"/>
          </w:rPr>
          <w:tab/>
        </w:r>
        <w:r w:rsidR="00AA0F96">
          <w:rPr>
            <w:rFonts w:ascii="Times New Roman"/>
          </w:rPr>
          <w:fldChar w:fldCharType="begin"/>
        </w:r>
        <w:r w:rsidR="00AA0F96">
          <w:rPr>
            <w:rFonts w:ascii="Times New Roman"/>
          </w:rPr>
          <w:instrText xml:space="preserve"> PAGEREF _Toc16057 \h </w:instrText>
        </w:r>
        <w:r w:rsidR="00AA0F96">
          <w:rPr>
            <w:rFonts w:ascii="Times New Roman"/>
          </w:rPr>
        </w:r>
        <w:r w:rsidR="00AA0F96">
          <w:rPr>
            <w:rFonts w:ascii="Times New Roman"/>
          </w:rPr>
          <w:fldChar w:fldCharType="separate"/>
        </w:r>
        <w:r w:rsidR="00AA0F96">
          <w:rPr>
            <w:rFonts w:ascii="Times New Roman"/>
          </w:rPr>
          <w:t>6</w:t>
        </w:r>
        <w:r w:rsidR="00AA0F96">
          <w:rPr>
            <w:rFonts w:ascii="Times New Roman"/>
          </w:rPr>
          <w:fldChar w:fldCharType="end"/>
        </w:r>
      </w:hyperlink>
    </w:p>
    <w:p w:rsidR="00AC54B8" w:rsidRDefault="00A7494C">
      <w:pPr>
        <w:pStyle w:val="30"/>
        <w:tabs>
          <w:tab w:val="clear" w:pos="9242"/>
          <w:tab w:val="right" w:leader="dot" w:pos="9354"/>
        </w:tabs>
        <w:rPr>
          <w:rFonts w:ascii="Times New Roman"/>
        </w:rPr>
      </w:pPr>
      <w:hyperlink w:anchor="_Toc24373" w:history="1">
        <w:r w:rsidR="00AA0F96">
          <w:rPr>
            <w:rFonts w:ascii="Times New Roman" w:eastAsia="黑体"/>
            <w:kern w:val="0"/>
          </w:rPr>
          <w:t xml:space="preserve">6.4 </w:t>
        </w:r>
        <w:r w:rsidR="00AA0F96">
          <w:rPr>
            <w:rFonts w:ascii="Times New Roman"/>
          </w:rPr>
          <w:t>施肥</w:t>
        </w:r>
        <w:r w:rsidR="00AA0F96">
          <w:rPr>
            <w:rFonts w:ascii="Times New Roman"/>
          </w:rPr>
          <w:tab/>
        </w:r>
        <w:r w:rsidR="00AA0F96">
          <w:rPr>
            <w:rFonts w:ascii="Times New Roman"/>
          </w:rPr>
          <w:fldChar w:fldCharType="begin"/>
        </w:r>
        <w:r w:rsidR="00AA0F96">
          <w:rPr>
            <w:rFonts w:ascii="Times New Roman"/>
          </w:rPr>
          <w:instrText xml:space="preserve"> PAGEREF _Toc24373 \h </w:instrText>
        </w:r>
        <w:r w:rsidR="00AA0F96">
          <w:rPr>
            <w:rFonts w:ascii="Times New Roman"/>
          </w:rPr>
        </w:r>
        <w:r w:rsidR="00AA0F96">
          <w:rPr>
            <w:rFonts w:ascii="Times New Roman"/>
          </w:rPr>
          <w:fldChar w:fldCharType="separate"/>
        </w:r>
        <w:r w:rsidR="00AA0F96">
          <w:rPr>
            <w:rFonts w:ascii="Times New Roman"/>
          </w:rPr>
          <w:t>7</w:t>
        </w:r>
        <w:r w:rsidR="00AA0F96">
          <w:rPr>
            <w:rFonts w:ascii="Times New Roman"/>
          </w:rPr>
          <w:fldChar w:fldCharType="end"/>
        </w:r>
      </w:hyperlink>
    </w:p>
    <w:p w:rsidR="00AC54B8" w:rsidRDefault="00A7494C" w:rsidP="00357406">
      <w:pPr>
        <w:pStyle w:val="1"/>
        <w:tabs>
          <w:tab w:val="clear" w:pos="9242"/>
          <w:tab w:val="right" w:leader="dot" w:pos="9354"/>
        </w:tabs>
        <w:spacing w:before="78" w:after="78"/>
        <w:rPr>
          <w:rFonts w:ascii="Times New Roman"/>
        </w:rPr>
      </w:pPr>
      <w:hyperlink w:anchor="_Toc15366" w:history="1">
        <w:r w:rsidR="00AA0F96">
          <w:rPr>
            <w:rFonts w:ascii="Times New Roman" w:eastAsia="黑体"/>
          </w:rPr>
          <w:t xml:space="preserve">7 </w:t>
        </w:r>
        <w:r w:rsidR="00AA0F96">
          <w:rPr>
            <w:rFonts w:ascii="Times New Roman"/>
          </w:rPr>
          <w:t>整形与修剪</w:t>
        </w:r>
        <w:r w:rsidR="00AA0F96">
          <w:rPr>
            <w:rFonts w:ascii="Times New Roman"/>
          </w:rPr>
          <w:tab/>
        </w:r>
        <w:r w:rsidR="00AA0F96">
          <w:rPr>
            <w:rFonts w:ascii="Times New Roman"/>
          </w:rPr>
          <w:fldChar w:fldCharType="begin"/>
        </w:r>
        <w:r w:rsidR="00AA0F96">
          <w:rPr>
            <w:rFonts w:ascii="Times New Roman"/>
          </w:rPr>
          <w:instrText xml:space="preserve"> PAGEREF _Toc15366 \h </w:instrText>
        </w:r>
        <w:r w:rsidR="00AA0F96">
          <w:rPr>
            <w:rFonts w:ascii="Times New Roman"/>
          </w:rPr>
        </w:r>
        <w:r w:rsidR="00AA0F96">
          <w:rPr>
            <w:rFonts w:ascii="Times New Roman"/>
          </w:rPr>
          <w:fldChar w:fldCharType="separate"/>
        </w:r>
        <w:r w:rsidR="00AA0F96">
          <w:rPr>
            <w:rFonts w:ascii="Times New Roman"/>
          </w:rPr>
          <w:t>7</w:t>
        </w:r>
        <w:r w:rsidR="00AA0F96">
          <w:rPr>
            <w:rFonts w:ascii="Times New Roman"/>
          </w:rPr>
          <w:fldChar w:fldCharType="end"/>
        </w:r>
      </w:hyperlink>
    </w:p>
    <w:p w:rsidR="00AC54B8" w:rsidRDefault="00A7494C">
      <w:pPr>
        <w:pStyle w:val="30"/>
        <w:tabs>
          <w:tab w:val="clear" w:pos="9242"/>
          <w:tab w:val="right" w:leader="dot" w:pos="9354"/>
        </w:tabs>
        <w:rPr>
          <w:rFonts w:ascii="Times New Roman"/>
        </w:rPr>
      </w:pPr>
      <w:hyperlink w:anchor="_Toc8696" w:history="1">
        <w:r w:rsidR="00AA0F96">
          <w:rPr>
            <w:rFonts w:ascii="Times New Roman" w:eastAsia="黑体"/>
            <w:kern w:val="0"/>
          </w:rPr>
          <w:t xml:space="preserve">7.1 </w:t>
        </w:r>
        <w:r w:rsidR="00AA0F96">
          <w:rPr>
            <w:rFonts w:ascii="Times New Roman"/>
          </w:rPr>
          <w:t>幼年树整形修剪</w:t>
        </w:r>
        <w:r w:rsidR="00AA0F96">
          <w:rPr>
            <w:rFonts w:ascii="Times New Roman"/>
          </w:rPr>
          <w:tab/>
        </w:r>
        <w:r w:rsidR="00AA0F96">
          <w:rPr>
            <w:rFonts w:ascii="Times New Roman"/>
          </w:rPr>
          <w:fldChar w:fldCharType="begin"/>
        </w:r>
        <w:r w:rsidR="00AA0F96">
          <w:rPr>
            <w:rFonts w:ascii="Times New Roman"/>
          </w:rPr>
          <w:instrText xml:space="preserve"> PAGEREF _Toc8696 \h </w:instrText>
        </w:r>
        <w:r w:rsidR="00AA0F96">
          <w:rPr>
            <w:rFonts w:ascii="Times New Roman"/>
          </w:rPr>
        </w:r>
        <w:r w:rsidR="00AA0F96">
          <w:rPr>
            <w:rFonts w:ascii="Times New Roman"/>
          </w:rPr>
          <w:fldChar w:fldCharType="separate"/>
        </w:r>
        <w:r w:rsidR="00AA0F96">
          <w:rPr>
            <w:rFonts w:ascii="Times New Roman"/>
          </w:rPr>
          <w:t>7</w:t>
        </w:r>
        <w:r w:rsidR="00AA0F96">
          <w:rPr>
            <w:rFonts w:ascii="Times New Roman"/>
          </w:rPr>
          <w:fldChar w:fldCharType="end"/>
        </w:r>
      </w:hyperlink>
    </w:p>
    <w:p w:rsidR="00AC54B8" w:rsidRDefault="00A7494C">
      <w:pPr>
        <w:pStyle w:val="41"/>
        <w:tabs>
          <w:tab w:val="clear" w:pos="9242"/>
          <w:tab w:val="right" w:leader="dot" w:pos="9354"/>
        </w:tabs>
        <w:rPr>
          <w:rFonts w:ascii="Times New Roman"/>
        </w:rPr>
      </w:pPr>
      <w:hyperlink w:anchor="_Toc5479" w:history="1">
        <w:r w:rsidR="00AA0F96">
          <w:rPr>
            <w:rFonts w:ascii="Times New Roman" w:eastAsia="黑体"/>
          </w:rPr>
          <w:t xml:space="preserve">7.1.1 </w:t>
        </w:r>
        <w:r w:rsidR="00AA0F96">
          <w:rPr>
            <w:rFonts w:ascii="Times New Roman"/>
          </w:rPr>
          <w:t>树形</w:t>
        </w:r>
        <w:r w:rsidR="00AA0F96">
          <w:rPr>
            <w:rFonts w:ascii="Times New Roman"/>
          </w:rPr>
          <w:tab/>
        </w:r>
        <w:r w:rsidR="00AA0F96">
          <w:rPr>
            <w:rFonts w:ascii="Times New Roman"/>
          </w:rPr>
          <w:fldChar w:fldCharType="begin"/>
        </w:r>
        <w:r w:rsidR="00AA0F96">
          <w:rPr>
            <w:rFonts w:ascii="Times New Roman"/>
          </w:rPr>
          <w:instrText xml:space="preserve"> PAGEREF _Toc5479 \h </w:instrText>
        </w:r>
        <w:r w:rsidR="00AA0F96">
          <w:rPr>
            <w:rFonts w:ascii="Times New Roman"/>
          </w:rPr>
        </w:r>
        <w:r w:rsidR="00AA0F96">
          <w:rPr>
            <w:rFonts w:ascii="Times New Roman"/>
          </w:rPr>
          <w:fldChar w:fldCharType="separate"/>
        </w:r>
        <w:r w:rsidR="00AA0F96">
          <w:rPr>
            <w:rFonts w:ascii="Times New Roman"/>
          </w:rPr>
          <w:t>7</w:t>
        </w:r>
        <w:r w:rsidR="00AA0F96">
          <w:rPr>
            <w:rFonts w:ascii="Times New Roman"/>
          </w:rPr>
          <w:fldChar w:fldCharType="end"/>
        </w:r>
      </w:hyperlink>
    </w:p>
    <w:p w:rsidR="00AC54B8" w:rsidRDefault="00A7494C">
      <w:pPr>
        <w:pStyle w:val="41"/>
        <w:tabs>
          <w:tab w:val="clear" w:pos="9242"/>
          <w:tab w:val="right" w:leader="dot" w:pos="9354"/>
        </w:tabs>
        <w:rPr>
          <w:rFonts w:ascii="Times New Roman"/>
        </w:rPr>
      </w:pPr>
      <w:hyperlink w:anchor="_Toc15356" w:history="1">
        <w:r w:rsidR="00AA0F96">
          <w:rPr>
            <w:rFonts w:ascii="Times New Roman" w:eastAsia="黑体"/>
          </w:rPr>
          <w:t xml:space="preserve">7.1.2 </w:t>
        </w:r>
        <w:r w:rsidR="00AA0F96">
          <w:rPr>
            <w:rFonts w:ascii="Times New Roman"/>
          </w:rPr>
          <w:t>定干</w:t>
        </w:r>
        <w:r w:rsidR="00AA0F96">
          <w:rPr>
            <w:rFonts w:ascii="Times New Roman"/>
          </w:rPr>
          <w:tab/>
        </w:r>
        <w:r w:rsidR="00AA0F96">
          <w:rPr>
            <w:rFonts w:ascii="Times New Roman"/>
          </w:rPr>
          <w:fldChar w:fldCharType="begin"/>
        </w:r>
        <w:r w:rsidR="00AA0F96">
          <w:rPr>
            <w:rFonts w:ascii="Times New Roman"/>
          </w:rPr>
          <w:instrText xml:space="preserve"> PAGEREF _Toc15356 \h </w:instrText>
        </w:r>
        <w:r w:rsidR="00AA0F96">
          <w:rPr>
            <w:rFonts w:ascii="Times New Roman"/>
          </w:rPr>
        </w:r>
        <w:r w:rsidR="00AA0F96">
          <w:rPr>
            <w:rFonts w:ascii="Times New Roman"/>
          </w:rPr>
          <w:fldChar w:fldCharType="separate"/>
        </w:r>
        <w:r w:rsidR="00AA0F96">
          <w:rPr>
            <w:rFonts w:ascii="Times New Roman"/>
          </w:rPr>
          <w:t>7</w:t>
        </w:r>
        <w:r w:rsidR="00AA0F96">
          <w:rPr>
            <w:rFonts w:ascii="Times New Roman"/>
          </w:rPr>
          <w:fldChar w:fldCharType="end"/>
        </w:r>
      </w:hyperlink>
    </w:p>
    <w:p w:rsidR="00AC54B8" w:rsidRDefault="00A7494C">
      <w:pPr>
        <w:pStyle w:val="41"/>
        <w:tabs>
          <w:tab w:val="clear" w:pos="9242"/>
          <w:tab w:val="right" w:leader="dot" w:pos="9354"/>
        </w:tabs>
        <w:rPr>
          <w:rFonts w:ascii="Times New Roman"/>
        </w:rPr>
      </w:pPr>
      <w:hyperlink w:anchor="_Toc13187" w:history="1">
        <w:r w:rsidR="00AA0F96">
          <w:rPr>
            <w:rFonts w:ascii="Times New Roman" w:eastAsia="黑体"/>
          </w:rPr>
          <w:t xml:space="preserve">7.1.3 </w:t>
        </w:r>
        <w:r w:rsidR="00AA0F96">
          <w:rPr>
            <w:rFonts w:ascii="Times New Roman"/>
          </w:rPr>
          <w:t>培养枝干</w:t>
        </w:r>
        <w:r w:rsidR="00AA0F96">
          <w:rPr>
            <w:rFonts w:ascii="Times New Roman"/>
          </w:rPr>
          <w:tab/>
        </w:r>
        <w:r w:rsidR="00AA0F96">
          <w:rPr>
            <w:rFonts w:ascii="Times New Roman"/>
          </w:rPr>
          <w:fldChar w:fldCharType="begin"/>
        </w:r>
        <w:r w:rsidR="00AA0F96">
          <w:rPr>
            <w:rFonts w:ascii="Times New Roman"/>
          </w:rPr>
          <w:instrText xml:space="preserve"> PAGEREF _Toc13187 \h </w:instrText>
        </w:r>
        <w:r w:rsidR="00AA0F96">
          <w:rPr>
            <w:rFonts w:ascii="Times New Roman"/>
          </w:rPr>
        </w:r>
        <w:r w:rsidR="00AA0F96">
          <w:rPr>
            <w:rFonts w:ascii="Times New Roman"/>
          </w:rPr>
          <w:fldChar w:fldCharType="separate"/>
        </w:r>
        <w:r w:rsidR="00AA0F96">
          <w:rPr>
            <w:rFonts w:ascii="Times New Roman"/>
          </w:rPr>
          <w:t>7</w:t>
        </w:r>
        <w:r w:rsidR="00AA0F96">
          <w:rPr>
            <w:rFonts w:ascii="Times New Roman"/>
          </w:rPr>
          <w:fldChar w:fldCharType="end"/>
        </w:r>
      </w:hyperlink>
    </w:p>
    <w:p w:rsidR="00AC54B8" w:rsidRDefault="00A7494C">
      <w:pPr>
        <w:pStyle w:val="41"/>
        <w:tabs>
          <w:tab w:val="clear" w:pos="9242"/>
          <w:tab w:val="right" w:leader="dot" w:pos="9354"/>
        </w:tabs>
        <w:rPr>
          <w:rFonts w:ascii="Times New Roman"/>
        </w:rPr>
      </w:pPr>
      <w:hyperlink w:anchor="_Toc328" w:history="1">
        <w:r w:rsidR="00AA0F96">
          <w:rPr>
            <w:rFonts w:ascii="Times New Roman" w:eastAsia="黑体"/>
          </w:rPr>
          <w:t xml:space="preserve">7.1.4 </w:t>
        </w:r>
        <w:r w:rsidR="00AA0F96">
          <w:rPr>
            <w:rFonts w:ascii="Times New Roman"/>
          </w:rPr>
          <w:t>结果枝</w:t>
        </w:r>
        <w:r w:rsidR="00AA0F96">
          <w:rPr>
            <w:rFonts w:ascii="Times New Roman"/>
          </w:rPr>
          <w:tab/>
        </w:r>
        <w:r w:rsidR="00AA0F96">
          <w:rPr>
            <w:rFonts w:ascii="Times New Roman"/>
          </w:rPr>
          <w:fldChar w:fldCharType="begin"/>
        </w:r>
        <w:r w:rsidR="00AA0F96">
          <w:rPr>
            <w:rFonts w:ascii="Times New Roman"/>
          </w:rPr>
          <w:instrText xml:space="preserve"> PAGEREF _Toc328 \h </w:instrText>
        </w:r>
        <w:r w:rsidR="00AA0F96">
          <w:rPr>
            <w:rFonts w:ascii="Times New Roman"/>
          </w:rPr>
        </w:r>
        <w:r w:rsidR="00AA0F96">
          <w:rPr>
            <w:rFonts w:ascii="Times New Roman"/>
          </w:rPr>
          <w:fldChar w:fldCharType="separate"/>
        </w:r>
        <w:r w:rsidR="00AA0F96">
          <w:rPr>
            <w:rFonts w:ascii="Times New Roman"/>
          </w:rPr>
          <w:t>7</w:t>
        </w:r>
        <w:r w:rsidR="00AA0F96">
          <w:rPr>
            <w:rFonts w:ascii="Times New Roman"/>
          </w:rPr>
          <w:fldChar w:fldCharType="end"/>
        </w:r>
      </w:hyperlink>
    </w:p>
    <w:p w:rsidR="00AC54B8" w:rsidRDefault="00A7494C">
      <w:pPr>
        <w:pStyle w:val="41"/>
        <w:tabs>
          <w:tab w:val="clear" w:pos="9242"/>
          <w:tab w:val="right" w:leader="dot" w:pos="9354"/>
        </w:tabs>
        <w:rPr>
          <w:rFonts w:ascii="Times New Roman"/>
        </w:rPr>
      </w:pPr>
      <w:hyperlink w:anchor="_Toc22624" w:history="1">
        <w:r w:rsidR="00AA0F96">
          <w:rPr>
            <w:rFonts w:ascii="Times New Roman" w:eastAsia="黑体"/>
          </w:rPr>
          <w:t xml:space="preserve">7.1.5 </w:t>
        </w:r>
        <w:r w:rsidR="00AA0F96">
          <w:rPr>
            <w:rFonts w:ascii="Times New Roman"/>
          </w:rPr>
          <w:t>修剪</w:t>
        </w:r>
        <w:r w:rsidR="00AA0F96">
          <w:rPr>
            <w:rFonts w:ascii="Times New Roman"/>
          </w:rPr>
          <w:tab/>
        </w:r>
        <w:r w:rsidR="00AA0F96">
          <w:rPr>
            <w:rFonts w:ascii="Times New Roman"/>
          </w:rPr>
          <w:fldChar w:fldCharType="begin"/>
        </w:r>
        <w:r w:rsidR="00AA0F96">
          <w:rPr>
            <w:rFonts w:ascii="Times New Roman"/>
          </w:rPr>
          <w:instrText xml:space="preserve"> PAGEREF _Toc22624 \h </w:instrText>
        </w:r>
        <w:r w:rsidR="00AA0F96">
          <w:rPr>
            <w:rFonts w:ascii="Times New Roman"/>
          </w:rPr>
        </w:r>
        <w:r w:rsidR="00AA0F96">
          <w:rPr>
            <w:rFonts w:ascii="Times New Roman"/>
          </w:rPr>
          <w:fldChar w:fldCharType="separate"/>
        </w:r>
        <w:r w:rsidR="00AA0F96">
          <w:rPr>
            <w:rFonts w:ascii="Times New Roman"/>
          </w:rPr>
          <w:t>7</w:t>
        </w:r>
        <w:r w:rsidR="00AA0F96">
          <w:rPr>
            <w:rFonts w:ascii="Times New Roman"/>
          </w:rPr>
          <w:fldChar w:fldCharType="end"/>
        </w:r>
      </w:hyperlink>
    </w:p>
    <w:p w:rsidR="00AC54B8" w:rsidRDefault="00A7494C">
      <w:pPr>
        <w:pStyle w:val="30"/>
        <w:tabs>
          <w:tab w:val="clear" w:pos="9242"/>
          <w:tab w:val="right" w:leader="dot" w:pos="9354"/>
        </w:tabs>
        <w:rPr>
          <w:rFonts w:ascii="Times New Roman"/>
        </w:rPr>
      </w:pPr>
      <w:hyperlink w:anchor="_Toc14741" w:history="1">
        <w:r w:rsidR="00AA0F96">
          <w:rPr>
            <w:rFonts w:ascii="Times New Roman" w:eastAsia="黑体"/>
            <w:kern w:val="0"/>
          </w:rPr>
          <w:t xml:space="preserve">7.2 </w:t>
        </w:r>
        <w:r w:rsidR="00AA0F96">
          <w:rPr>
            <w:rFonts w:ascii="Times New Roman"/>
          </w:rPr>
          <w:t>成年结果树整形修剪</w:t>
        </w:r>
        <w:r w:rsidR="00AA0F96">
          <w:rPr>
            <w:rFonts w:ascii="Times New Roman"/>
          </w:rPr>
          <w:tab/>
        </w:r>
        <w:r w:rsidR="00AA0F96">
          <w:rPr>
            <w:rFonts w:ascii="Times New Roman"/>
          </w:rPr>
          <w:fldChar w:fldCharType="begin"/>
        </w:r>
        <w:r w:rsidR="00AA0F96">
          <w:rPr>
            <w:rFonts w:ascii="Times New Roman"/>
          </w:rPr>
          <w:instrText xml:space="preserve"> PAGEREF _Toc14741 \h </w:instrText>
        </w:r>
        <w:r w:rsidR="00AA0F96">
          <w:rPr>
            <w:rFonts w:ascii="Times New Roman"/>
          </w:rPr>
        </w:r>
        <w:r w:rsidR="00AA0F96">
          <w:rPr>
            <w:rFonts w:ascii="Times New Roman"/>
          </w:rPr>
          <w:fldChar w:fldCharType="separate"/>
        </w:r>
        <w:r w:rsidR="00AA0F96">
          <w:rPr>
            <w:rFonts w:ascii="Times New Roman"/>
          </w:rPr>
          <w:t>7</w:t>
        </w:r>
        <w:r w:rsidR="00AA0F96">
          <w:rPr>
            <w:rFonts w:ascii="Times New Roman"/>
          </w:rPr>
          <w:fldChar w:fldCharType="end"/>
        </w:r>
      </w:hyperlink>
    </w:p>
    <w:p w:rsidR="00AC54B8" w:rsidRDefault="00A7494C">
      <w:pPr>
        <w:pStyle w:val="41"/>
        <w:tabs>
          <w:tab w:val="clear" w:pos="9242"/>
          <w:tab w:val="right" w:leader="dot" w:pos="9354"/>
        </w:tabs>
        <w:rPr>
          <w:rFonts w:ascii="Times New Roman"/>
        </w:rPr>
      </w:pPr>
      <w:hyperlink w:anchor="_Toc11117" w:history="1">
        <w:r w:rsidR="00AA0F96">
          <w:rPr>
            <w:rFonts w:ascii="Times New Roman" w:eastAsia="黑体"/>
          </w:rPr>
          <w:t xml:space="preserve">7.2.1 </w:t>
        </w:r>
        <w:r w:rsidR="00AA0F96">
          <w:rPr>
            <w:rFonts w:ascii="Times New Roman"/>
          </w:rPr>
          <w:t>修剪时期</w:t>
        </w:r>
        <w:r w:rsidR="00AA0F96">
          <w:rPr>
            <w:rFonts w:ascii="Times New Roman"/>
          </w:rPr>
          <w:tab/>
        </w:r>
        <w:r w:rsidR="00AA0F96">
          <w:rPr>
            <w:rFonts w:ascii="Times New Roman"/>
          </w:rPr>
          <w:fldChar w:fldCharType="begin"/>
        </w:r>
        <w:r w:rsidR="00AA0F96">
          <w:rPr>
            <w:rFonts w:ascii="Times New Roman"/>
          </w:rPr>
          <w:instrText xml:space="preserve"> PAGEREF _Toc11117 \h </w:instrText>
        </w:r>
        <w:r w:rsidR="00AA0F96">
          <w:rPr>
            <w:rFonts w:ascii="Times New Roman"/>
          </w:rPr>
        </w:r>
        <w:r w:rsidR="00AA0F96">
          <w:rPr>
            <w:rFonts w:ascii="Times New Roman"/>
          </w:rPr>
          <w:fldChar w:fldCharType="separate"/>
        </w:r>
        <w:r w:rsidR="00AA0F96">
          <w:rPr>
            <w:rFonts w:ascii="Times New Roman"/>
          </w:rPr>
          <w:t>7</w:t>
        </w:r>
        <w:r w:rsidR="00AA0F96">
          <w:rPr>
            <w:rFonts w:ascii="Times New Roman"/>
          </w:rPr>
          <w:fldChar w:fldCharType="end"/>
        </w:r>
      </w:hyperlink>
    </w:p>
    <w:p w:rsidR="00AC54B8" w:rsidRDefault="00A7494C">
      <w:pPr>
        <w:pStyle w:val="41"/>
        <w:tabs>
          <w:tab w:val="clear" w:pos="9242"/>
          <w:tab w:val="right" w:leader="dot" w:pos="9354"/>
        </w:tabs>
        <w:rPr>
          <w:rFonts w:ascii="Times New Roman"/>
        </w:rPr>
      </w:pPr>
      <w:hyperlink w:anchor="_Toc31405" w:history="1">
        <w:r w:rsidR="00AA0F96">
          <w:rPr>
            <w:rFonts w:ascii="Times New Roman" w:eastAsia="黑体"/>
          </w:rPr>
          <w:t xml:space="preserve">7.2.2 </w:t>
        </w:r>
        <w:r w:rsidR="00AA0F96">
          <w:rPr>
            <w:rFonts w:ascii="Times New Roman"/>
          </w:rPr>
          <w:t>修剪方法</w:t>
        </w:r>
        <w:r w:rsidR="00AA0F96">
          <w:rPr>
            <w:rFonts w:ascii="Times New Roman"/>
          </w:rPr>
          <w:tab/>
        </w:r>
        <w:r w:rsidR="00AA0F96">
          <w:rPr>
            <w:rFonts w:ascii="Times New Roman"/>
          </w:rPr>
          <w:fldChar w:fldCharType="begin"/>
        </w:r>
        <w:r w:rsidR="00AA0F96">
          <w:rPr>
            <w:rFonts w:ascii="Times New Roman"/>
          </w:rPr>
          <w:instrText xml:space="preserve"> PAGEREF _Toc31405 \h </w:instrText>
        </w:r>
        <w:r w:rsidR="00AA0F96">
          <w:rPr>
            <w:rFonts w:ascii="Times New Roman"/>
          </w:rPr>
        </w:r>
        <w:r w:rsidR="00AA0F96">
          <w:rPr>
            <w:rFonts w:ascii="Times New Roman"/>
          </w:rPr>
          <w:fldChar w:fldCharType="separate"/>
        </w:r>
        <w:r w:rsidR="00AA0F96">
          <w:rPr>
            <w:rFonts w:ascii="Times New Roman"/>
          </w:rPr>
          <w:t>7</w:t>
        </w:r>
        <w:r w:rsidR="00AA0F96">
          <w:rPr>
            <w:rFonts w:ascii="Times New Roman"/>
          </w:rPr>
          <w:fldChar w:fldCharType="end"/>
        </w:r>
      </w:hyperlink>
    </w:p>
    <w:p w:rsidR="00AC54B8" w:rsidRDefault="00A7494C" w:rsidP="00357406">
      <w:pPr>
        <w:pStyle w:val="1"/>
        <w:tabs>
          <w:tab w:val="clear" w:pos="9242"/>
          <w:tab w:val="right" w:leader="dot" w:pos="9354"/>
        </w:tabs>
        <w:spacing w:before="78" w:after="78"/>
        <w:rPr>
          <w:rFonts w:ascii="Times New Roman"/>
        </w:rPr>
      </w:pPr>
      <w:hyperlink w:anchor="_Toc12034" w:history="1">
        <w:r w:rsidR="00AA0F96">
          <w:rPr>
            <w:rFonts w:ascii="Times New Roman" w:eastAsia="黑体"/>
          </w:rPr>
          <w:t xml:space="preserve">8 </w:t>
        </w:r>
        <w:r w:rsidR="00AA0F96">
          <w:rPr>
            <w:rFonts w:ascii="Times New Roman"/>
          </w:rPr>
          <w:t>花果调控</w:t>
        </w:r>
        <w:r w:rsidR="00AA0F96">
          <w:rPr>
            <w:rFonts w:ascii="Times New Roman"/>
          </w:rPr>
          <w:tab/>
        </w:r>
        <w:r w:rsidR="00AA0F96">
          <w:rPr>
            <w:rFonts w:ascii="Times New Roman"/>
          </w:rPr>
          <w:fldChar w:fldCharType="begin"/>
        </w:r>
        <w:r w:rsidR="00AA0F96">
          <w:rPr>
            <w:rFonts w:ascii="Times New Roman"/>
          </w:rPr>
          <w:instrText xml:space="preserve"> PAGEREF _Toc12034 \h </w:instrText>
        </w:r>
        <w:r w:rsidR="00AA0F96">
          <w:rPr>
            <w:rFonts w:ascii="Times New Roman"/>
          </w:rPr>
        </w:r>
        <w:r w:rsidR="00AA0F96">
          <w:rPr>
            <w:rFonts w:ascii="Times New Roman"/>
          </w:rPr>
          <w:fldChar w:fldCharType="separate"/>
        </w:r>
        <w:r w:rsidR="00AA0F96">
          <w:rPr>
            <w:rFonts w:ascii="Times New Roman"/>
          </w:rPr>
          <w:t>8</w:t>
        </w:r>
        <w:r w:rsidR="00AA0F96">
          <w:rPr>
            <w:rFonts w:ascii="Times New Roman"/>
          </w:rPr>
          <w:fldChar w:fldCharType="end"/>
        </w:r>
      </w:hyperlink>
    </w:p>
    <w:p w:rsidR="00AC54B8" w:rsidRDefault="00A7494C" w:rsidP="00357406">
      <w:pPr>
        <w:pStyle w:val="1"/>
        <w:tabs>
          <w:tab w:val="clear" w:pos="9242"/>
          <w:tab w:val="right" w:leader="dot" w:pos="9354"/>
        </w:tabs>
        <w:spacing w:before="78" w:after="78"/>
        <w:rPr>
          <w:rFonts w:ascii="Times New Roman"/>
        </w:rPr>
      </w:pPr>
      <w:hyperlink w:anchor="_Toc14968" w:history="1">
        <w:r w:rsidR="00AA0F96">
          <w:rPr>
            <w:rFonts w:ascii="Times New Roman" w:eastAsia="黑体"/>
          </w:rPr>
          <w:t xml:space="preserve">9 </w:t>
        </w:r>
        <w:r w:rsidR="00AA0F96">
          <w:rPr>
            <w:rFonts w:ascii="Times New Roman"/>
          </w:rPr>
          <w:t>套袋</w:t>
        </w:r>
        <w:r w:rsidR="00AA0F96">
          <w:rPr>
            <w:rFonts w:ascii="Times New Roman"/>
          </w:rPr>
          <w:tab/>
        </w:r>
        <w:r w:rsidR="00AA0F96">
          <w:rPr>
            <w:rFonts w:ascii="Times New Roman"/>
          </w:rPr>
          <w:fldChar w:fldCharType="begin"/>
        </w:r>
        <w:r w:rsidR="00AA0F96">
          <w:rPr>
            <w:rFonts w:ascii="Times New Roman"/>
          </w:rPr>
          <w:instrText xml:space="preserve"> PAGEREF _Toc14968 \h </w:instrText>
        </w:r>
        <w:r w:rsidR="00AA0F96">
          <w:rPr>
            <w:rFonts w:ascii="Times New Roman"/>
          </w:rPr>
        </w:r>
        <w:r w:rsidR="00AA0F96">
          <w:rPr>
            <w:rFonts w:ascii="Times New Roman"/>
          </w:rPr>
          <w:fldChar w:fldCharType="separate"/>
        </w:r>
        <w:r w:rsidR="00AA0F96">
          <w:rPr>
            <w:rFonts w:ascii="Times New Roman"/>
          </w:rPr>
          <w:t>8</w:t>
        </w:r>
        <w:r w:rsidR="00AA0F96">
          <w:rPr>
            <w:rFonts w:ascii="Times New Roman"/>
          </w:rPr>
          <w:fldChar w:fldCharType="end"/>
        </w:r>
      </w:hyperlink>
    </w:p>
    <w:p w:rsidR="00AC54B8" w:rsidRDefault="00A7494C" w:rsidP="00357406">
      <w:pPr>
        <w:pStyle w:val="1"/>
        <w:tabs>
          <w:tab w:val="clear" w:pos="9242"/>
          <w:tab w:val="right" w:leader="dot" w:pos="9354"/>
        </w:tabs>
        <w:spacing w:before="78" w:after="78"/>
        <w:rPr>
          <w:rFonts w:ascii="Times New Roman"/>
        </w:rPr>
      </w:pPr>
      <w:hyperlink w:anchor="_Toc12969" w:history="1">
        <w:r w:rsidR="00AA0F96">
          <w:rPr>
            <w:rFonts w:ascii="Times New Roman" w:eastAsia="黑体"/>
          </w:rPr>
          <w:t xml:space="preserve">10 </w:t>
        </w:r>
        <w:r w:rsidR="00AA0F96">
          <w:rPr>
            <w:rFonts w:ascii="Times New Roman"/>
          </w:rPr>
          <w:t>撑枝护果</w:t>
        </w:r>
        <w:r w:rsidR="00AA0F96">
          <w:rPr>
            <w:rFonts w:ascii="Times New Roman"/>
          </w:rPr>
          <w:tab/>
        </w:r>
        <w:r w:rsidR="00AA0F96">
          <w:rPr>
            <w:rFonts w:ascii="Times New Roman"/>
          </w:rPr>
          <w:fldChar w:fldCharType="begin"/>
        </w:r>
        <w:r w:rsidR="00AA0F96">
          <w:rPr>
            <w:rFonts w:ascii="Times New Roman"/>
          </w:rPr>
          <w:instrText xml:space="preserve"> PAGEREF _Toc12969 \h </w:instrText>
        </w:r>
        <w:r w:rsidR="00AA0F96">
          <w:rPr>
            <w:rFonts w:ascii="Times New Roman"/>
          </w:rPr>
        </w:r>
        <w:r w:rsidR="00AA0F96">
          <w:rPr>
            <w:rFonts w:ascii="Times New Roman"/>
          </w:rPr>
          <w:fldChar w:fldCharType="separate"/>
        </w:r>
        <w:r w:rsidR="00AA0F96">
          <w:rPr>
            <w:rFonts w:ascii="Times New Roman"/>
          </w:rPr>
          <w:t>8</w:t>
        </w:r>
        <w:r w:rsidR="00AA0F96">
          <w:rPr>
            <w:rFonts w:ascii="Times New Roman"/>
          </w:rPr>
          <w:fldChar w:fldCharType="end"/>
        </w:r>
      </w:hyperlink>
    </w:p>
    <w:p w:rsidR="00AC54B8" w:rsidRDefault="00A7494C" w:rsidP="00357406">
      <w:pPr>
        <w:pStyle w:val="1"/>
        <w:tabs>
          <w:tab w:val="clear" w:pos="9242"/>
          <w:tab w:val="right" w:leader="dot" w:pos="9354"/>
        </w:tabs>
        <w:spacing w:before="78" w:after="78"/>
        <w:rPr>
          <w:rFonts w:ascii="Times New Roman"/>
        </w:rPr>
      </w:pPr>
      <w:hyperlink w:anchor="_Toc32396" w:history="1">
        <w:r w:rsidR="00AA0F96">
          <w:rPr>
            <w:rFonts w:ascii="Times New Roman" w:eastAsia="黑体"/>
          </w:rPr>
          <w:t xml:space="preserve">11 </w:t>
        </w:r>
        <w:r w:rsidR="00AA0F96">
          <w:rPr>
            <w:rFonts w:ascii="Times New Roman"/>
          </w:rPr>
          <w:t>自然灾害的预防和处理</w:t>
        </w:r>
        <w:r w:rsidR="00AA0F96">
          <w:rPr>
            <w:rFonts w:ascii="Times New Roman"/>
          </w:rPr>
          <w:tab/>
        </w:r>
        <w:r w:rsidR="00AA0F96">
          <w:rPr>
            <w:rFonts w:ascii="Times New Roman"/>
          </w:rPr>
          <w:fldChar w:fldCharType="begin"/>
        </w:r>
        <w:r w:rsidR="00AA0F96">
          <w:rPr>
            <w:rFonts w:ascii="Times New Roman"/>
          </w:rPr>
          <w:instrText xml:space="preserve"> PAGEREF _Toc32396 \h </w:instrText>
        </w:r>
        <w:r w:rsidR="00AA0F96">
          <w:rPr>
            <w:rFonts w:ascii="Times New Roman"/>
          </w:rPr>
        </w:r>
        <w:r w:rsidR="00AA0F96">
          <w:rPr>
            <w:rFonts w:ascii="Times New Roman"/>
          </w:rPr>
          <w:fldChar w:fldCharType="separate"/>
        </w:r>
        <w:r w:rsidR="00AA0F96">
          <w:rPr>
            <w:rFonts w:ascii="Times New Roman"/>
          </w:rPr>
          <w:t>8</w:t>
        </w:r>
        <w:r w:rsidR="00AA0F96">
          <w:rPr>
            <w:rFonts w:ascii="Times New Roman"/>
          </w:rPr>
          <w:fldChar w:fldCharType="end"/>
        </w:r>
      </w:hyperlink>
    </w:p>
    <w:p w:rsidR="00AC54B8" w:rsidRDefault="00A7494C" w:rsidP="00357406">
      <w:pPr>
        <w:pStyle w:val="1"/>
        <w:tabs>
          <w:tab w:val="clear" w:pos="9242"/>
          <w:tab w:val="right" w:leader="dot" w:pos="9354"/>
        </w:tabs>
        <w:spacing w:before="78" w:after="78"/>
        <w:rPr>
          <w:rFonts w:ascii="Times New Roman"/>
        </w:rPr>
      </w:pPr>
      <w:hyperlink w:anchor="_Toc12529" w:history="1">
        <w:r w:rsidR="00AA0F96">
          <w:rPr>
            <w:rFonts w:ascii="Times New Roman" w:eastAsia="黑体"/>
          </w:rPr>
          <w:t xml:space="preserve">12 </w:t>
        </w:r>
        <w:r w:rsidR="00AA0F96">
          <w:rPr>
            <w:rFonts w:ascii="Times New Roman"/>
          </w:rPr>
          <w:t>病虫害防治</w:t>
        </w:r>
        <w:r w:rsidR="00AA0F96">
          <w:rPr>
            <w:rFonts w:ascii="Times New Roman"/>
          </w:rPr>
          <w:tab/>
        </w:r>
        <w:r w:rsidR="00AA0F96">
          <w:rPr>
            <w:rFonts w:ascii="Times New Roman"/>
          </w:rPr>
          <w:fldChar w:fldCharType="begin"/>
        </w:r>
        <w:r w:rsidR="00AA0F96">
          <w:rPr>
            <w:rFonts w:ascii="Times New Roman"/>
          </w:rPr>
          <w:instrText xml:space="preserve"> PAGEREF _Toc12529 \h </w:instrText>
        </w:r>
        <w:r w:rsidR="00AA0F96">
          <w:rPr>
            <w:rFonts w:ascii="Times New Roman"/>
          </w:rPr>
        </w:r>
        <w:r w:rsidR="00AA0F96">
          <w:rPr>
            <w:rFonts w:ascii="Times New Roman"/>
          </w:rPr>
          <w:fldChar w:fldCharType="separate"/>
        </w:r>
        <w:r w:rsidR="00AA0F96">
          <w:rPr>
            <w:rFonts w:ascii="Times New Roman"/>
          </w:rPr>
          <w:t>8</w:t>
        </w:r>
        <w:r w:rsidR="00AA0F96">
          <w:rPr>
            <w:rFonts w:ascii="Times New Roman"/>
          </w:rPr>
          <w:fldChar w:fldCharType="end"/>
        </w:r>
      </w:hyperlink>
    </w:p>
    <w:p w:rsidR="00AC54B8" w:rsidRDefault="00A7494C">
      <w:pPr>
        <w:pStyle w:val="30"/>
        <w:tabs>
          <w:tab w:val="clear" w:pos="9242"/>
          <w:tab w:val="right" w:leader="dot" w:pos="9354"/>
        </w:tabs>
        <w:rPr>
          <w:rFonts w:ascii="Times New Roman"/>
        </w:rPr>
      </w:pPr>
      <w:hyperlink w:anchor="_Toc32073" w:history="1">
        <w:r w:rsidR="00AA0F96">
          <w:rPr>
            <w:rFonts w:ascii="Times New Roman" w:eastAsia="黑体"/>
            <w:kern w:val="0"/>
          </w:rPr>
          <w:t xml:space="preserve">12.1 </w:t>
        </w:r>
        <w:r w:rsidR="00AA0F96">
          <w:rPr>
            <w:rFonts w:ascii="Times New Roman"/>
          </w:rPr>
          <w:t>主要防治对象</w:t>
        </w:r>
        <w:r w:rsidR="00AA0F96">
          <w:rPr>
            <w:rFonts w:ascii="Times New Roman"/>
          </w:rPr>
          <w:tab/>
        </w:r>
        <w:r w:rsidR="00AA0F96">
          <w:rPr>
            <w:rFonts w:ascii="Times New Roman"/>
          </w:rPr>
          <w:fldChar w:fldCharType="begin"/>
        </w:r>
        <w:r w:rsidR="00AA0F96">
          <w:rPr>
            <w:rFonts w:ascii="Times New Roman"/>
          </w:rPr>
          <w:instrText xml:space="preserve"> PAGEREF _Toc32073 \h </w:instrText>
        </w:r>
        <w:r w:rsidR="00AA0F96">
          <w:rPr>
            <w:rFonts w:ascii="Times New Roman"/>
          </w:rPr>
        </w:r>
        <w:r w:rsidR="00AA0F96">
          <w:rPr>
            <w:rFonts w:ascii="Times New Roman"/>
          </w:rPr>
          <w:fldChar w:fldCharType="separate"/>
        </w:r>
        <w:r w:rsidR="00AA0F96">
          <w:rPr>
            <w:rFonts w:ascii="Times New Roman"/>
          </w:rPr>
          <w:t>8</w:t>
        </w:r>
        <w:r w:rsidR="00AA0F96">
          <w:rPr>
            <w:rFonts w:ascii="Times New Roman"/>
          </w:rPr>
          <w:fldChar w:fldCharType="end"/>
        </w:r>
      </w:hyperlink>
    </w:p>
    <w:p w:rsidR="00AC54B8" w:rsidRDefault="00A7494C">
      <w:pPr>
        <w:pStyle w:val="41"/>
        <w:tabs>
          <w:tab w:val="clear" w:pos="9242"/>
          <w:tab w:val="right" w:leader="dot" w:pos="9354"/>
        </w:tabs>
        <w:rPr>
          <w:rFonts w:ascii="Times New Roman"/>
        </w:rPr>
      </w:pPr>
      <w:hyperlink w:anchor="_Toc15515" w:history="1">
        <w:r w:rsidR="00AA0F96">
          <w:rPr>
            <w:rFonts w:ascii="Times New Roman" w:eastAsia="黑体"/>
          </w:rPr>
          <w:t xml:space="preserve">12.1.1 </w:t>
        </w:r>
        <w:r w:rsidR="00AA0F96">
          <w:rPr>
            <w:rFonts w:ascii="Times New Roman"/>
          </w:rPr>
          <w:t>主要病害</w:t>
        </w:r>
        <w:r w:rsidR="00AA0F96">
          <w:rPr>
            <w:rFonts w:ascii="Times New Roman"/>
          </w:rPr>
          <w:tab/>
        </w:r>
        <w:r w:rsidR="00AA0F96">
          <w:rPr>
            <w:rFonts w:ascii="Times New Roman"/>
          </w:rPr>
          <w:fldChar w:fldCharType="begin"/>
        </w:r>
        <w:r w:rsidR="00AA0F96">
          <w:rPr>
            <w:rFonts w:ascii="Times New Roman"/>
          </w:rPr>
          <w:instrText xml:space="preserve"> PAGEREF _Toc15515 \h </w:instrText>
        </w:r>
        <w:r w:rsidR="00AA0F96">
          <w:rPr>
            <w:rFonts w:ascii="Times New Roman"/>
          </w:rPr>
        </w:r>
        <w:r w:rsidR="00AA0F96">
          <w:rPr>
            <w:rFonts w:ascii="Times New Roman"/>
          </w:rPr>
          <w:fldChar w:fldCharType="separate"/>
        </w:r>
        <w:r w:rsidR="00AA0F96">
          <w:rPr>
            <w:rFonts w:ascii="Times New Roman"/>
          </w:rPr>
          <w:t>8</w:t>
        </w:r>
        <w:r w:rsidR="00AA0F96">
          <w:rPr>
            <w:rFonts w:ascii="Times New Roman"/>
          </w:rPr>
          <w:fldChar w:fldCharType="end"/>
        </w:r>
      </w:hyperlink>
    </w:p>
    <w:p w:rsidR="00AC54B8" w:rsidRDefault="00A7494C">
      <w:pPr>
        <w:pStyle w:val="41"/>
        <w:tabs>
          <w:tab w:val="clear" w:pos="9242"/>
          <w:tab w:val="right" w:leader="dot" w:pos="9354"/>
        </w:tabs>
        <w:rPr>
          <w:rFonts w:ascii="Times New Roman"/>
        </w:rPr>
      </w:pPr>
      <w:hyperlink w:anchor="_Toc25796" w:history="1">
        <w:r w:rsidR="00AA0F96">
          <w:rPr>
            <w:rFonts w:ascii="Times New Roman" w:eastAsia="黑体"/>
          </w:rPr>
          <w:t xml:space="preserve">12.1.2 </w:t>
        </w:r>
        <w:r w:rsidR="00AA0F96">
          <w:rPr>
            <w:rFonts w:ascii="Times New Roman"/>
          </w:rPr>
          <w:t>主要虫害</w:t>
        </w:r>
        <w:r w:rsidR="00AA0F96">
          <w:rPr>
            <w:rFonts w:ascii="Times New Roman"/>
          </w:rPr>
          <w:tab/>
        </w:r>
        <w:r w:rsidR="00AA0F96">
          <w:rPr>
            <w:rFonts w:ascii="Times New Roman"/>
          </w:rPr>
          <w:fldChar w:fldCharType="begin"/>
        </w:r>
        <w:r w:rsidR="00AA0F96">
          <w:rPr>
            <w:rFonts w:ascii="Times New Roman"/>
          </w:rPr>
          <w:instrText xml:space="preserve"> PAGEREF _Toc25796 \h </w:instrText>
        </w:r>
        <w:r w:rsidR="00AA0F96">
          <w:rPr>
            <w:rFonts w:ascii="Times New Roman"/>
          </w:rPr>
        </w:r>
        <w:r w:rsidR="00AA0F96">
          <w:rPr>
            <w:rFonts w:ascii="Times New Roman"/>
          </w:rPr>
          <w:fldChar w:fldCharType="separate"/>
        </w:r>
        <w:r w:rsidR="00AA0F96">
          <w:rPr>
            <w:rFonts w:ascii="Times New Roman"/>
          </w:rPr>
          <w:t>8</w:t>
        </w:r>
        <w:r w:rsidR="00AA0F96">
          <w:rPr>
            <w:rFonts w:ascii="Times New Roman"/>
          </w:rPr>
          <w:fldChar w:fldCharType="end"/>
        </w:r>
      </w:hyperlink>
    </w:p>
    <w:p w:rsidR="00AC54B8" w:rsidRDefault="00A7494C">
      <w:pPr>
        <w:pStyle w:val="30"/>
        <w:tabs>
          <w:tab w:val="clear" w:pos="9242"/>
          <w:tab w:val="right" w:leader="dot" w:pos="9354"/>
        </w:tabs>
        <w:rPr>
          <w:rFonts w:ascii="Times New Roman"/>
        </w:rPr>
      </w:pPr>
      <w:hyperlink w:anchor="_Toc92" w:history="1">
        <w:r w:rsidR="00AA0F96">
          <w:rPr>
            <w:rFonts w:ascii="Times New Roman" w:eastAsia="黑体"/>
            <w:kern w:val="0"/>
          </w:rPr>
          <w:t xml:space="preserve">12.2 </w:t>
        </w:r>
        <w:r w:rsidR="00AA0F96">
          <w:rPr>
            <w:rFonts w:ascii="Times New Roman"/>
          </w:rPr>
          <w:t>防治原则</w:t>
        </w:r>
        <w:r w:rsidR="00AA0F96">
          <w:rPr>
            <w:rFonts w:ascii="Times New Roman"/>
          </w:rPr>
          <w:tab/>
        </w:r>
        <w:r w:rsidR="00AA0F96">
          <w:rPr>
            <w:rFonts w:ascii="Times New Roman"/>
          </w:rPr>
          <w:fldChar w:fldCharType="begin"/>
        </w:r>
        <w:r w:rsidR="00AA0F96">
          <w:rPr>
            <w:rFonts w:ascii="Times New Roman"/>
          </w:rPr>
          <w:instrText xml:space="preserve"> PAGEREF _Toc92 \h </w:instrText>
        </w:r>
        <w:r w:rsidR="00AA0F96">
          <w:rPr>
            <w:rFonts w:ascii="Times New Roman"/>
          </w:rPr>
        </w:r>
        <w:r w:rsidR="00AA0F96">
          <w:rPr>
            <w:rFonts w:ascii="Times New Roman"/>
          </w:rPr>
          <w:fldChar w:fldCharType="separate"/>
        </w:r>
        <w:r w:rsidR="00AA0F96">
          <w:rPr>
            <w:rFonts w:ascii="Times New Roman"/>
          </w:rPr>
          <w:t>8</w:t>
        </w:r>
        <w:r w:rsidR="00AA0F96">
          <w:rPr>
            <w:rFonts w:ascii="Times New Roman"/>
          </w:rPr>
          <w:fldChar w:fldCharType="end"/>
        </w:r>
      </w:hyperlink>
    </w:p>
    <w:p w:rsidR="00AC54B8" w:rsidRDefault="00A7494C">
      <w:pPr>
        <w:pStyle w:val="30"/>
        <w:tabs>
          <w:tab w:val="clear" w:pos="9242"/>
          <w:tab w:val="right" w:leader="dot" w:pos="9354"/>
        </w:tabs>
        <w:rPr>
          <w:rFonts w:ascii="Times New Roman"/>
        </w:rPr>
      </w:pPr>
      <w:hyperlink w:anchor="_Toc24074" w:history="1">
        <w:r w:rsidR="00AA0F96">
          <w:rPr>
            <w:rFonts w:ascii="Times New Roman" w:eastAsia="黑体"/>
            <w:kern w:val="0"/>
          </w:rPr>
          <w:t xml:space="preserve">12.3 </w:t>
        </w:r>
        <w:r w:rsidR="00AA0F96">
          <w:rPr>
            <w:rFonts w:ascii="Times New Roman"/>
          </w:rPr>
          <w:t>农业防治</w:t>
        </w:r>
        <w:r w:rsidR="00AA0F96">
          <w:rPr>
            <w:rFonts w:ascii="Times New Roman"/>
          </w:rPr>
          <w:tab/>
        </w:r>
        <w:r w:rsidR="00AA0F96">
          <w:rPr>
            <w:rFonts w:ascii="Times New Roman"/>
          </w:rPr>
          <w:fldChar w:fldCharType="begin"/>
        </w:r>
        <w:r w:rsidR="00AA0F96">
          <w:rPr>
            <w:rFonts w:ascii="Times New Roman"/>
          </w:rPr>
          <w:instrText xml:space="preserve"> PAGEREF _Toc24074 \h </w:instrText>
        </w:r>
        <w:r w:rsidR="00AA0F96">
          <w:rPr>
            <w:rFonts w:ascii="Times New Roman"/>
          </w:rPr>
        </w:r>
        <w:r w:rsidR="00AA0F96">
          <w:rPr>
            <w:rFonts w:ascii="Times New Roman"/>
          </w:rPr>
          <w:fldChar w:fldCharType="separate"/>
        </w:r>
        <w:r w:rsidR="00AA0F96">
          <w:rPr>
            <w:rFonts w:ascii="Times New Roman"/>
          </w:rPr>
          <w:t>8</w:t>
        </w:r>
        <w:r w:rsidR="00AA0F96">
          <w:rPr>
            <w:rFonts w:ascii="Times New Roman"/>
          </w:rPr>
          <w:fldChar w:fldCharType="end"/>
        </w:r>
      </w:hyperlink>
    </w:p>
    <w:p w:rsidR="00AC54B8" w:rsidRDefault="00A7494C">
      <w:pPr>
        <w:pStyle w:val="30"/>
        <w:tabs>
          <w:tab w:val="clear" w:pos="9242"/>
          <w:tab w:val="right" w:leader="dot" w:pos="9354"/>
        </w:tabs>
        <w:rPr>
          <w:rFonts w:ascii="Times New Roman"/>
        </w:rPr>
      </w:pPr>
      <w:hyperlink w:anchor="_Toc11662" w:history="1">
        <w:r w:rsidR="00AA0F96">
          <w:rPr>
            <w:rFonts w:ascii="Times New Roman" w:eastAsia="黑体"/>
            <w:kern w:val="0"/>
          </w:rPr>
          <w:t xml:space="preserve">12.4 </w:t>
        </w:r>
        <w:r w:rsidR="00AA0F96">
          <w:rPr>
            <w:rFonts w:ascii="Times New Roman"/>
          </w:rPr>
          <w:t>物理机械防治</w:t>
        </w:r>
        <w:r w:rsidR="00AA0F96">
          <w:rPr>
            <w:rFonts w:ascii="Times New Roman"/>
          </w:rPr>
          <w:tab/>
        </w:r>
        <w:r w:rsidR="00AA0F96">
          <w:rPr>
            <w:rFonts w:ascii="Times New Roman"/>
          </w:rPr>
          <w:fldChar w:fldCharType="begin"/>
        </w:r>
        <w:r w:rsidR="00AA0F96">
          <w:rPr>
            <w:rFonts w:ascii="Times New Roman"/>
          </w:rPr>
          <w:instrText xml:space="preserve"> PAGEREF _Toc11662 \h </w:instrText>
        </w:r>
        <w:r w:rsidR="00AA0F96">
          <w:rPr>
            <w:rFonts w:ascii="Times New Roman"/>
          </w:rPr>
        </w:r>
        <w:r w:rsidR="00AA0F96">
          <w:rPr>
            <w:rFonts w:ascii="Times New Roman"/>
          </w:rPr>
          <w:fldChar w:fldCharType="separate"/>
        </w:r>
        <w:r w:rsidR="00AA0F96">
          <w:rPr>
            <w:rFonts w:ascii="Times New Roman"/>
          </w:rPr>
          <w:t>9</w:t>
        </w:r>
        <w:r w:rsidR="00AA0F96">
          <w:rPr>
            <w:rFonts w:ascii="Times New Roman"/>
          </w:rPr>
          <w:fldChar w:fldCharType="end"/>
        </w:r>
      </w:hyperlink>
    </w:p>
    <w:p w:rsidR="00AC54B8" w:rsidRDefault="00A7494C">
      <w:pPr>
        <w:pStyle w:val="30"/>
        <w:tabs>
          <w:tab w:val="clear" w:pos="9242"/>
          <w:tab w:val="right" w:leader="dot" w:pos="9354"/>
        </w:tabs>
        <w:rPr>
          <w:rFonts w:ascii="Times New Roman"/>
        </w:rPr>
      </w:pPr>
      <w:hyperlink w:anchor="_Toc22407" w:history="1">
        <w:r w:rsidR="00AA0F96">
          <w:rPr>
            <w:rFonts w:ascii="Times New Roman" w:eastAsia="黑体"/>
            <w:kern w:val="0"/>
          </w:rPr>
          <w:t xml:space="preserve">12.5 </w:t>
        </w:r>
        <w:r w:rsidR="00AA0F96">
          <w:rPr>
            <w:rFonts w:ascii="Times New Roman"/>
          </w:rPr>
          <w:t>生物防治</w:t>
        </w:r>
        <w:r w:rsidR="00AA0F96">
          <w:rPr>
            <w:rFonts w:ascii="Times New Roman"/>
          </w:rPr>
          <w:tab/>
        </w:r>
        <w:r w:rsidR="00AA0F96">
          <w:rPr>
            <w:rFonts w:ascii="Times New Roman"/>
          </w:rPr>
          <w:fldChar w:fldCharType="begin"/>
        </w:r>
        <w:r w:rsidR="00AA0F96">
          <w:rPr>
            <w:rFonts w:ascii="Times New Roman"/>
          </w:rPr>
          <w:instrText xml:space="preserve"> PAGEREF _Toc22407 \h </w:instrText>
        </w:r>
        <w:r w:rsidR="00AA0F96">
          <w:rPr>
            <w:rFonts w:ascii="Times New Roman"/>
          </w:rPr>
        </w:r>
        <w:r w:rsidR="00AA0F96">
          <w:rPr>
            <w:rFonts w:ascii="Times New Roman"/>
          </w:rPr>
          <w:fldChar w:fldCharType="separate"/>
        </w:r>
        <w:r w:rsidR="00AA0F96">
          <w:rPr>
            <w:rFonts w:ascii="Times New Roman"/>
          </w:rPr>
          <w:t>9</w:t>
        </w:r>
        <w:r w:rsidR="00AA0F96">
          <w:rPr>
            <w:rFonts w:ascii="Times New Roman"/>
          </w:rPr>
          <w:fldChar w:fldCharType="end"/>
        </w:r>
      </w:hyperlink>
    </w:p>
    <w:p w:rsidR="00AC54B8" w:rsidRDefault="00A7494C">
      <w:pPr>
        <w:pStyle w:val="30"/>
        <w:tabs>
          <w:tab w:val="clear" w:pos="9242"/>
          <w:tab w:val="right" w:leader="dot" w:pos="9354"/>
        </w:tabs>
        <w:rPr>
          <w:rFonts w:ascii="Times New Roman"/>
        </w:rPr>
      </w:pPr>
      <w:hyperlink w:anchor="_Toc22914" w:history="1">
        <w:r w:rsidR="00AA0F96">
          <w:rPr>
            <w:rFonts w:ascii="Times New Roman" w:eastAsia="黑体"/>
            <w:kern w:val="0"/>
          </w:rPr>
          <w:t xml:space="preserve">12.6 </w:t>
        </w:r>
        <w:r w:rsidR="00AA0F96">
          <w:rPr>
            <w:rFonts w:ascii="Times New Roman"/>
          </w:rPr>
          <w:t>化学防治</w:t>
        </w:r>
        <w:r w:rsidR="00AA0F96">
          <w:rPr>
            <w:rFonts w:ascii="Times New Roman"/>
          </w:rPr>
          <w:tab/>
        </w:r>
        <w:r w:rsidR="00AA0F96">
          <w:rPr>
            <w:rFonts w:ascii="Times New Roman"/>
          </w:rPr>
          <w:fldChar w:fldCharType="begin"/>
        </w:r>
        <w:r w:rsidR="00AA0F96">
          <w:rPr>
            <w:rFonts w:ascii="Times New Roman"/>
          </w:rPr>
          <w:instrText xml:space="preserve"> PAGEREF _Toc22914 \h </w:instrText>
        </w:r>
        <w:r w:rsidR="00AA0F96">
          <w:rPr>
            <w:rFonts w:ascii="Times New Roman"/>
          </w:rPr>
        </w:r>
        <w:r w:rsidR="00AA0F96">
          <w:rPr>
            <w:rFonts w:ascii="Times New Roman"/>
          </w:rPr>
          <w:fldChar w:fldCharType="separate"/>
        </w:r>
        <w:r w:rsidR="00AA0F96">
          <w:rPr>
            <w:rFonts w:ascii="Times New Roman"/>
          </w:rPr>
          <w:t>9</w:t>
        </w:r>
        <w:r w:rsidR="00AA0F96">
          <w:rPr>
            <w:rFonts w:ascii="Times New Roman"/>
          </w:rPr>
          <w:fldChar w:fldCharType="end"/>
        </w:r>
      </w:hyperlink>
    </w:p>
    <w:p w:rsidR="00AC54B8" w:rsidRDefault="00A7494C">
      <w:pPr>
        <w:pStyle w:val="30"/>
        <w:tabs>
          <w:tab w:val="clear" w:pos="9242"/>
          <w:tab w:val="right" w:leader="dot" w:pos="9354"/>
        </w:tabs>
        <w:rPr>
          <w:rFonts w:ascii="Times New Roman"/>
        </w:rPr>
      </w:pPr>
      <w:hyperlink w:anchor="_Toc14224" w:history="1">
        <w:r w:rsidR="00AA0F96">
          <w:rPr>
            <w:rFonts w:ascii="Times New Roman" w:eastAsia="黑体"/>
            <w:kern w:val="0"/>
          </w:rPr>
          <w:t xml:space="preserve">12.7 </w:t>
        </w:r>
        <w:r w:rsidR="00AA0F96">
          <w:rPr>
            <w:rFonts w:ascii="Times New Roman"/>
          </w:rPr>
          <w:t>杨桃主要病虫害防治方法</w:t>
        </w:r>
        <w:r w:rsidR="00AA0F96">
          <w:rPr>
            <w:rFonts w:ascii="Times New Roman"/>
          </w:rPr>
          <w:tab/>
        </w:r>
        <w:r w:rsidR="00AA0F96">
          <w:rPr>
            <w:rFonts w:ascii="Times New Roman"/>
          </w:rPr>
          <w:fldChar w:fldCharType="begin"/>
        </w:r>
        <w:r w:rsidR="00AA0F96">
          <w:rPr>
            <w:rFonts w:ascii="Times New Roman"/>
          </w:rPr>
          <w:instrText xml:space="preserve"> PAGEREF _Toc14224 \h </w:instrText>
        </w:r>
        <w:r w:rsidR="00AA0F96">
          <w:rPr>
            <w:rFonts w:ascii="Times New Roman"/>
          </w:rPr>
        </w:r>
        <w:r w:rsidR="00AA0F96">
          <w:rPr>
            <w:rFonts w:ascii="Times New Roman"/>
          </w:rPr>
          <w:fldChar w:fldCharType="separate"/>
        </w:r>
        <w:r w:rsidR="00AA0F96">
          <w:rPr>
            <w:rFonts w:ascii="Times New Roman"/>
          </w:rPr>
          <w:t>9</w:t>
        </w:r>
        <w:r w:rsidR="00AA0F96">
          <w:rPr>
            <w:rFonts w:ascii="Times New Roman"/>
          </w:rPr>
          <w:fldChar w:fldCharType="end"/>
        </w:r>
      </w:hyperlink>
    </w:p>
    <w:p w:rsidR="00AC54B8" w:rsidRDefault="00A7494C" w:rsidP="00357406">
      <w:pPr>
        <w:pStyle w:val="1"/>
        <w:tabs>
          <w:tab w:val="clear" w:pos="9242"/>
          <w:tab w:val="right" w:leader="dot" w:pos="9354"/>
        </w:tabs>
        <w:spacing w:before="78" w:after="78"/>
        <w:rPr>
          <w:rFonts w:ascii="Times New Roman"/>
        </w:rPr>
      </w:pPr>
      <w:hyperlink w:anchor="_Toc1622" w:history="1">
        <w:r w:rsidR="00AA0F96">
          <w:rPr>
            <w:rFonts w:ascii="Times New Roman" w:eastAsia="黑体"/>
          </w:rPr>
          <w:t xml:space="preserve">13 </w:t>
        </w:r>
        <w:r w:rsidR="00AA0F96">
          <w:rPr>
            <w:rFonts w:ascii="Times New Roman"/>
          </w:rPr>
          <w:t>采收</w:t>
        </w:r>
        <w:r w:rsidR="00AA0F96">
          <w:rPr>
            <w:rFonts w:ascii="Times New Roman"/>
          </w:rPr>
          <w:tab/>
        </w:r>
        <w:r w:rsidR="00AA0F96">
          <w:rPr>
            <w:rFonts w:ascii="Times New Roman"/>
          </w:rPr>
          <w:fldChar w:fldCharType="begin"/>
        </w:r>
        <w:r w:rsidR="00AA0F96">
          <w:rPr>
            <w:rFonts w:ascii="Times New Roman"/>
          </w:rPr>
          <w:instrText xml:space="preserve"> PAGEREF _Toc1622 \h </w:instrText>
        </w:r>
        <w:r w:rsidR="00AA0F96">
          <w:rPr>
            <w:rFonts w:ascii="Times New Roman"/>
          </w:rPr>
        </w:r>
        <w:r w:rsidR="00AA0F96">
          <w:rPr>
            <w:rFonts w:ascii="Times New Roman"/>
          </w:rPr>
          <w:fldChar w:fldCharType="separate"/>
        </w:r>
        <w:r w:rsidR="00AA0F96">
          <w:rPr>
            <w:rFonts w:ascii="Times New Roman"/>
          </w:rPr>
          <w:t>9</w:t>
        </w:r>
        <w:r w:rsidR="00AA0F96">
          <w:rPr>
            <w:rFonts w:ascii="Times New Roman"/>
          </w:rPr>
          <w:fldChar w:fldCharType="end"/>
        </w:r>
      </w:hyperlink>
    </w:p>
    <w:p w:rsidR="00AC54B8" w:rsidRDefault="00AA0F96">
      <w:pPr>
        <w:pStyle w:val="affd"/>
        <w:rPr>
          <w:rFonts w:ascii="Times New Roman"/>
        </w:rPr>
      </w:pPr>
      <w:r>
        <w:rPr>
          <w:rFonts w:ascii="Times New Roman"/>
        </w:rPr>
        <w:fldChar w:fldCharType="end"/>
      </w:r>
    </w:p>
    <w:p w:rsidR="00AC54B8" w:rsidRDefault="00AA0F96">
      <w:pPr>
        <w:pStyle w:val="afffffc"/>
        <w:rPr>
          <w:rFonts w:ascii="Times New Roman"/>
        </w:rPr>
      </w:pPr>
      <w:bookmarkStart w:id="1" w:name="_Toc7801"/>
      <w:bookmarkStart w:id="2" w:name="_Toc3306"/>
      <w:bookmarkStart w:id="3" w:name="_Toc13307"/>
      <w:bookmarkStart w:id="4" w:name="_Toc26791"/>
      <w:r>
        <w:rPr>
          <w:rFonts w:ascii="Times New Roman"/>
        </w:rPr>
        <w:lastRenderedPageBreak/>
        <w:t>前</w:t>
      </w:r>
      <w:bookmarkStart w:id="5" w:name="BKQY"/>
      <w:r>
        <w:rPr>
          <w:rFonts w:ascii="Times New Roman"/>
        </w:rPr>
        <w:t>  </w:t>
      </w:r>
      <w:r>
        <w:rPr>
          <w:rFonts w:ascii="Times New Roman"/>
        </w:rPr>
        <w:t>言</w:t>
      </w:r>
      <w:bookmarkEnd w:id="1"/>
      <w:bookmarkEnd w:id="2"/>
      <w:bookmarkEnd w:id="3"/>
      <w:bookmarkEnd w:id="4"/>
      <w:bookmarkEnd w:id="5"/>
    </w:p>
    <w:p w:rsidR="00AC54B8" w:rsidRDefault="00AC54B8">
      <w:pPr>
        <w:pStyle w:val="affd"/>
        <w:rPr>
          <w:rFonts w:ascii="Times New Roman"/>
        </w:rPr>
      </w:pPr>
    </w:p>
    <w:p w:rsidR="00AC54B8" w:rsidRDefault="00AA0F96">
      <w:pPr>
        <w:pStyle w:val="affd"/>
        <w:rPr>
          <w:rFonts w:ascii="Times New Roman"/>
        </w:rPr>
      </w:pPr>
      <w:r>
        <w:rPr>
          <w:rFonts w:ascii="Times New Roman"/>
        </w:rPr>
        <w:t>本文件按照</w:t>
      </w:r>
      <w:r>
        <w:rPr>
          <w:rFonts w:ascii="Times New Roman"/>
        </w:rPr>
        <w:t>GB/T</w:t>
      </w:r>
      <w:r>
        <w:rPr>
          <w:rFonts w:ascii="Times New Roman"/>
        </w:rPr>
        <w:t xml:space="preserve">　</w:t>
      </w:r>
      <w:r>
        <w:rPr>
          <w:rFonts w:ascii="Times New Roman"/>
        </w:rPr>
        <w:t>1.1—2020</w:t>
      </w:r>
      <w:r>
        <w:rPr>
          <w:rFonts w:ascii="Times New Roman"/>
        </w:rPr>
        <w:t>《标准化工作导则　第</w:t>
      </w:r>
      <w:r>
        <w:rPr>
          <w:rFonts w:ascii="Times New Roman"/>
        </w:rPr>
        <w:t>1</w:t>
      </w:r>
      <w:r>
        <w:rPr>
          <w:rFonts w:ascii="Times New Roman"/>
        </w:rPr>
        <w:t>部分：标准化文件的结构和起草规则》　的规定起草。</w:t>
      </w:r>
    </w:p>
    <w:p w:rsidR="00AC54B8" w:rsidRDefault="00AA0F96">
      <w:pPr>
        <w:pStyle w:val="affd"/>
        <w:rPr>
          <w:rFonts w:ascii="Times New Roman"/>
          <w:szCs w:val="22"/>
        </w:rPr>
      </w:pPr>
      <w:r>
        <w:rPr>
          <w:rFonts w:ascii="Times New Roman"/>
          <w:szCs w:val="22"/>
        </w:rPr>
        <w:t>本文件根据原国家质量监督检验检疫</w:t>
      </w:r>
      <w:proofErr w:type="gramStart"/>
      <w:r>
        <w:rPr>
          <w:rFonts w:ascii="Times New Roman"/>
          <w:szCs w:val="22"/>
        </w:rPr>
        <w:t>总局令第</w:t>
      </w:r>
      <w:proofErr w:type="gramEnd"/>
      <w:r>
        <w:rPr>
          <w:rFonts w:ascii="Times New Roman"/>
          <w:szCs w:val="22"/>
        </w:rPr>
        <w:t xml:space="preserve"> 78 </w:t>
      </w:r>
      <w:r>
        <w:rPr>
          <w:rFonts w:ascii="Times New Roman"/>
          <w:szCs w:val="22"/>
        </w:rPr>
        <w:t>号《地理标志产品保护规定》及</w:t>
      </w:r>
      <w:r>
        <w:rPr>
          <w:rFonts w:ascii="Times New Roman"/>
          <w:szCs w:val="22"/>
        </w:rPr>
        <w:t>GB/T 17924</w:t>
      </w:r>
      <w:r>
        <w:rPr>
          <w:rFonts w:ascii="Times New Roman"/>
          <w:szCs w:val="22"/>
        </w:rPr>
        <w:t>《地理标志产品标准通用要求》制定。</w:t>
      </w:r>
      <w:r>
        <w:rPr>
          <w:rFonts w:ascii="Times New Roman"/>
          <w:szCs w:val="22"/>
        </w:rPr>
        <w:t xml:space="preserve"> </w:t>
      </w:r>
    </w:p>
    <w:p w:rsidR="00AC54B8" w:rsidRDefault="00AA0F96">
      <w:pPr>
        <w:pStyle w:val="affd"/>
        <w:rPr>
          <w:rFonts w:ascii="Times New Roman"/>
          <w:szCs w:val="22"/>
        </w:rPr>
      </w:pPr>
      <w:r>
        <w:rPr>
          <w:rFonts w:ascii="Times New Roman"/>
          <w:szCs w:val="22"/>
        </w:rPr>
        <w:t>请注意本文件的某些内容可能涉及专利，本文件的发布机构不承担识别专利的责任。</w:t>
      </w:r>
    </w:p>
    <w:p w:rsidR="00AC54B8" w:rsidRDefault="00AA0F96">
      <w:pPr>
        <w:pStyle w:val="affd"/>
        <w:rPr>
          <w:rFonts w:ascii="Times New Roman"/>
          <w:szCs w:val="22"/>
        </w:rPr>
      </w:pPr>
      <w:r>
        <w:rPr>
          <w:rFonts w:ascii="Times New Roman"/>
          <w:szCs w:val="22"/>
        </w:rPr>
        <w:t>本文件由</w:t>
      </w:r>
      <w:r>
        <w:rPr>
          <w:rFonts w:ascii="Times New Roman"/>
        </w:rPr>
        <w:t>汕尾市市场监督管理局</w:t>
      </w:r>
      <w:r>
        <w:rPr>
          <w:rFonts w:ascii="Times New Roman"/>
          <w:szCs w:val="22"/>
        </w:rPr>
        <w:t>提出并归口。</w:t>
      </w:r>
      <w:r>
        <w:rPr>
          <w:rFonts w:ascii="Times New Roman"/>
          <w:szCs w:val="22"/>
        </w:rPr>
        <w:t xml:space="preserve"> </w:t>
      </w:r>
    </w:p>
    <w:p w:rsidR="00AC54B8" w:rsidRDefault="00AA0F96">
      <w:pPr>
        <w:pStyle w:val="affd"/>
        <w:rPr>
          <w:rFonts w:ascii="Times New Roman"/>
          <w:szCs w:val="22"/>
        </w:rPr>
      </w:pPr>
      <w:r>
        <w:rPr>
          <w:rFonts w:ascii="Times New Roman"/>
          <w:szCs w:val="22"/>
        </w:rPr>
        <w:t>本文件起草单位：广东省农业科学院果树研究所、汕尾市华侨管理</w:t>
      </w:r>
      <w:proofErr w:type="gramStart"/>
      <w:r>
        <w:rPr>
          <w:rFonts w:ascii="Times New Roman"/>
          <w:szCs w:val="22"/>
        </w:rPr>
        <w:t>区豪哥生态农业</w:t>
      </w:r>
      <w:proofErr w:type="gramEnd"/>
      <w:r>
        <w:rPr>
          <w:rFonts w:ascii="Times New Roman"/>
          <w:szCs w:val="22"/>
        </w:rPr>
        <w:t>种养有限公司、汕尾市</w:t>
      </w:r>
      <w:proofErr w:type="gramStart"/>
      <w:r>
        <w:rPr>
          <w:rFonts w:ascii="Times New Roman"/>
          <w:szCs w:val="22"/>
        </w:rPr>
        <w:t>绿汇农业</w:t>
      </w:r>
      <w:proofErr w:type="gramEnd"/>
      <w:r>
        <w:rPr>
          <w:rFonts w:ascii="Times New Roman"/>
          <w:szCs w:val="22"/>
        </w:rPr>
        <w:t>有限公司、汕尾市华侨管理</w:t>
      </w:r>
      <w:proofErr w:type="gramStart"/>
      <w:r>
        <w:rPr>
          <w:rFonts w:ascii="Times New Roman"/>
          <w:szCs w:val="22"/>
        </w:rPr>
        <w:t>区裕润生态农业</w:t>
      </w:r>
      <w:proofErr w:type="gramEnd"/>
      <w:r>
        <w:rPr>
          <w:rFonts w:ascii="Times New Roman"/>
          <w:szCs w:val="22"/>
        </w:rPr>
        <w:t>技术有限公司</w:t>
      </w:r>
      <w:r>
        <w:rPr>
          <w:rFonts w:ascii="Times New Roman"/>
          <w:szCs w:val="22"/>
        </w:rPr>
        <w:t xml:space="preserve"> </w:t>
      </w:r>
    </w:p>
    <w:p w:rsidR="00AC54B8" w:rsidRDefault="00AA0F96">
      <w:pPr>
        <w:pStyle w:val="affd"/>
        <w:rPr>
          <w:rFonts w:ascii="Times New Roman"/>
          <w:szCs w:val="22"/>
        </w:rPr>
      </w:pPr>
      <w:r>
        <w:rPr>
          <w:rFonts w:ascii="Times New Roman"/>
          <w:szCs w:val="22"/>
        </w:rPr>
        <w:t>本文件主要起草人：</w:t>
      </w:r>
      <w:r w:rsidR="00231B47">
        <w:rPr>
          <w:rFonts w:ascii="Times New Roman" w:hint="eastAsia"/>
          <w:szCs w:val="22"/>
        </w:rPr>
        <w:t>彭程、杨乔松、邱继水、陆育生、常晓晓、陈慧琼、翁江山、林贵坤、李崇豪</w:t>
      </w:r>
      <w:bookmarkStart w:id="6" w:name="_GoBack"/>
      <w:bookmarkEnd w:id="6"/>
      <w:r>
        <w:rPr>
          <w:rFonts w:ascii="Times New Roman"/>
          <w:szCs w:val="22"/>
        </w:rPr>
        <w:t>。</w:t>
      </w:r>
    </w:p>
    <w:p w:rsidR="00AC54B8" w:rsidRDefault="00AC54B8">
      <w:pPr>
        <w:pStyle w:val="affd"/>
        <w:ind w:firstLineChars="0" w:firstLine="0"/>
        <w:rPr>
          <w:rFonts w:ascii="Times New Roman"/>
        </w:rPr>
      </w:pPr>
    </w:p>
    <w:p w:rsidR="00AC54B8" w:rsidRDefault="00AA0F96">
      <w:pPr>
        <w:pStyle w:val="afffd"/>
        <w:rPr>
          <w:rFonts w:ascii="Times New Roman"/>
        </w:rPr>
      </w:pPr>
      <w:r>
        <w:rPr>
          <w:rFonts w:ascii="Times New Roman"/>
        </w:rPr>
        <w:lastRenderedPageBreak/>
        <w:t>杨桃生产技术规程</w:t>
      </w:r>
    </w:p>
    <w:p w:rsidR="00AC54B8" w:rsidRDefault="00AA0F96">
      <w:pPr>
        <w:pStyle w:val="a4"/>
        <w:rPr>
          <w:rFonts w:ascii="Times New Roman"/>
        </w:rPr>
      </w:pPr>
      <w:bookmarkStart w:id="7" w:name="_Toc11758"/>
      <w:bookmarkStart w:id="8" w:name="_Toc24115"/>
      <w:bookmarkStart w:id="9" w:name="_Toc23047"/>
      <w:bookmarkStart w:id="10" w:name="_Toc15814"/>
      <w:r>
        <w:rPr>
          <w:rFonts w:ascii="Times New Roman"/>
        </w:rPr>
        <w:t>范围</w:t>
      </w:r>
      <w:bookmarkEnd w:id="7"/>
      <w:bookmarkEnd w:id="8"/>
      <w:bookmarkEnd w:id="9"/>
      <w:bookmarkEnd w:id="10"/>
    </w:p>
    <w:p w:rsidR="00AC54B8" w:rsidRDefault="00AA0F96">
      <w:pPr>
        <w:pStyle w:val="affd"/>
        <w:rPr>
          <w:rFonts w:ascii="Times New Roman"/>
        </w:rPr>
      </w:pPr>
      <w:r>
        <w:rPr>
          <w:rFonts w:ascii="Times New Roman"/>
        </w:rPr>
        <w:t>本标准规定了杨桃建园、育苗、栽植、土壤管理、整形与修剪、花果管理、套袋、</w:t>
      </w:r>
      <w:proofErr w:type="gramStart"/>
      <w:r>
        <w:rPr>
          <w:rFonts w:ascii="Times New Roman"/>
        </w:rPr>
        <w:t>撑枝护</w:t>
      </w:r>
      <w:proofErr w:type="gramEnd"/>
      <w:r>
        <w:rPr>
          <w:rFonts w:ascii="Times New Roman"/>
        </w:rPr>
        <w:t>果、自然灾害的预防和处理、病虫害防治、采收等技术要求。</w:t>
      </w:r>
    </w:p>
    <w:p w:rsidR="00AC54B8" w:rsidRDefault="00AA0F96">
      <w:pPr>
        <w:pStyle w:val="affd"/>
        <w:rPr>
          <w:rFonts w:ascii="Times New Roman"/>
        </w:rPr>
      </w:pPr>
      <w:r>
        <w:rPr>
          <w:rFonts w:ascii="Times New Roman"/>
        </w:rPr>
        <w:t>本文件适用于于汕尾市杨桃生产。</w:t>
      </w:r>
    </w:p>
    <w:p w:rsidR="00AC54B8" w:rsidRDefault="00AA0F96">
      <w:pPr>
        <w:pStyle w:val="a4"/>
        <w:rPr>
          <w:rFonts w:ascii="Times New Roman"/>
        </w:rPr>
      </w:pPr>
      <w:bookmarkStart w:id="11" w:name="_Toc31802"/>
      <w:bookmarkStart w:id="12" w:name="_Toc22411"/>
      <w:bookmarkStart w:id="13" w:name="_Toc6725"/>
      <w:bookmarkStart w:id="14" w:name="_Toc7449"/>
      <w:r>
        <w:rPr>
          <w:rFonts w:ascii="Times New Roman"/>
        </w:rPr>
        <w:t>规范性引用文件</w:t>
      </w:r>
      <w:bookmarkEnd w:id="11"/>
      <w:bookmarkEnd w:id="12"/>
      <w:bookmarkEnd w:id="13"/>
      <w:bookmarkEnd w:id="14"/>
    </w:p>
    <w:p w:rsidR="00AC54B8" w:rsidRDefault="00AA0F96">
      <w:pPr>
        <w:pStyle w:val="affd"/>
        <w:rPr>
          <w:rFonts w:ascii="Times New Roman"/>
        </w:rPr>
      </w:pPr>
      <w:r>
        <w:rPr>
          <w:rFonts w:ascii="Times New Roman"/>
        </w:rPr>
        <w:t>下列文件中的条款通过本标准的引用而成为本标准的条款。凡是注日期的引用文件，其随后所有的修改单</w:t>
      </w:r>
      <w:r>
        <w:rPr>
          <w:rFonts w:ascii="Times New Roman"/>
        </w:rPr>
        <w:t>(</w:t>
      </w:r>
      <w:r>
        <w:rPr>
          <w:rFonts w:ascii="Times New Roman"/>
        </w:rPr>
        <w:t>不包括勘误的内容</w:t>
      </w:r>
      <w:r>
        <w:rPr>
          <w:rFonts w:ascii="Times New Roman"/>
        </w:rPr>
        <w:t>)</w:t>
      </w:r>
      <w:r>
        <w:rPr>
          <w:rFonts w:ascii="Times New Roman"/>
        </w:rPr>
        <w:t>或修订版均不适用于本标准，然而，鼓励根据本标准达成协议的各方研究是否可使用这些文件的最新版本。凡是不注日期的引用文件，其最新版本适用于本标准。</w:t>
      </w:r>
    </w:p>
    <w:p w:rsidR="00AC54B8" w:rsidRDefault="00AA0F96">
      <w:pPr>
        <w:pStyle w:val="affd"/>
        <w:rPr>
          <w:rFonts w:ascii="Times New Roman"/>
        </w:rPr>
      </w:pPr>
      <w:r>
        <w:rPr>
          <w:rFonts w:ascii="Times New Roman"/>
        </w:rPr>
        <w:t xml:space="preserve">GB 4284 </w:t>
      </w:r>
      <w:r>
        <w:rPr>
          <w:rFonts w:ascii="Times New Roman"/>
        </w:rPr>
        <w:t>农用污泥中污染物控制标准</w:t>
      </w:r>
      <w:r>
        <w:rPr>
          <w:rFonts w:ascii="Times New Roman"/>
        </w:rPr>
        <w:t xml:space="preserve"> </w:t>
      </w:r>
    </w:p>
    <w:p w:rsidR="00AC54B8" w:rsidRDefault="00AA0F96">
      <w:pPr>
        <w:pStyle w:val="affd"/>
        <w:rPr>
          <w:rFonts w:ascii="Times New Roman"/>
        </w:rPr>
      </w:pPr>
      <w:r>
        <w:rPr>
          <w:rFonts w:ascii="Times New Roman"/>
        </w:rPr>
        <w:t xml:space="preserve">GB 4285 </w:t>
      </w:r>
      <w:r>
        <w:rPr>
          <w:rFonts w:ascii="Times New Roman"/>
        </w:rPr>
        <w:t>农药安全使用标准</w:t>
      </w:r>
    </w:p>
    <w:p w:rsidR="00AC54B8" w:rsidRDefault="00AA0F96">
      <w:pPr>
        <w:pStyle w:val="affd"/>
        <w:rPr>
          <w:rFonts w:ascii="Times New Roman"/>
        </w:rPr>
      </w:pPr>
      <w:r>
        <w:rPr>
          <w:rFonts w:ascii="Times New Roman"/>
        </w:rPr>
        <w:t xml:space="preserve">GB 8172 </w:t>
      </w:r>
      <w:r>
        <w:rPr>
          <w:rFonts w:ascii="Times New Roman"/>
        </w:rPr>
        <w:t>城镇垃圾农用控制标准</w:t>
      </w:r>
    </w:p>
    <w:p w:rsidR="00AC54B8" w:rsidRDefault="00AA0F96">
      <w:pPr>
        <w:pStyle w:val="affd"/>
        <w:rPr>
          <w:rFonts w:ascii="Times New Roman"/>
        </w:rPr>
      </w:pPr>
      <w:r>
        <w:rPr>
          <w:rFonts w:ascii="Times New Roman"/>
        </w:rPr>
        <w:t>GB/T 8321(</w:t>
      </w:r>
      <w:r>
        <w:rPr>
          <w:rFonts w:ascii="Times New Roman"/>
        </w:rPr>
        <w:t>所有部分</w:t>
      </w:r>
      <w:r>
        <w:rPr>
          <w:rFonts w:ascii="Times New Roman"/>
        </w:rPr>
        <w:t xml:space="preserve">) </w:t>
      </w:r>
      <w:r>
        <w:rPr>
          <w:rFonts w:ascii="Times New Roman"/>
        </w:rPr>
        <w:t>农药合理使用准则</w:t>
      </w:r>
      <w:r>
        <w:rPr>
          <w:rFonts w:ascii="Times New Roman"/>
        </w:rPr>
        <w:t xml:space="preserve"> </w:t>
      </w:r>
    </w:p>
    <w:p w:rsidR="00AC54B8" w:rsidRDefault="00AA0F96">
      <w:pPr>
        <w:pStyle w:val="affd"/>
        <w:rPr>
          <w:rFonts w:ascii="Times New Roman"/>
        </w:rPr>
      </w:pPr>
      <w:r>
        <w:rPr>
          <w:rFonts w:ascii="Times New Roman"/>
        </w:rPr>
        <w:t xml:space="preserve">NY/T 227 </w:t>
      </w:r>
      <w:r>
        <w:rPr>
          <w:rFonts w:ascii="Times New Roman"/>
        </w:rPr>
        <w:t>微生物肥料</w:t>
      </w:r>
    </w:p>
    <w:p w:rsidR="00AC54B8" w:rsidRDefault="00AA0F96">
      <w:pPr>
        <w:pStyle w:val="affd"/>
        <w:rPr>
          <w:rFonts w:ascii="Times New Roman"/>
        </w:rPr>
      </w:pPr>
      <w:r>
        <w:rPr>
          <w:rFonts w:ascii="Times New Roman"/>
        </w:rPr>
        <w:t xml:space="preserve">NY/T 452 </w:t>
      </w:r>
      <w:r>
        <w:rPr>
          <w:rFonts w:ascii="Times New Roman"/>
        </w:rPr>
        <w:t>杨桃</w:t>
      </w:r>
      <w:r>
        <w:rPr>
          <w:rFonts w:ascii="Times New Roman"/>
        </w:rPr>
        <w:t xml:space="preserve"> </w:t>
      </w:r>
      <w:r>
        <w:rPr>
          <w:rFonts w:ascii="Times New Roman"/>
        </w:rPr>
        <w:t>嫁接苗</w:t>
      </w:r>
    </w:p>
    <w:p w:rsidR="00AC54B8" w:rsidRDefault="00AA0F96">
      <w:pPr>
        <w:pStyle w:val="affd"/>
        <w:rPr>
          <w:rFonts w:ascii="Times New Roman"/>
        </w:rPr>
      </w:pPr>
      <w:r>
        <w:rPr>
          <w:rFonts w:ascii="Times New Roman"/>
        </w:rPr>
        <w:t xml:space="preserve">NY 5023 </w:t>
      </w:r>
      <w:r>
        <w:rPr>
          <w:rFonts w:ascii="Times New Roman"/>
        </w:rPr>
        <w:t>无公害食品</w:t>
      </w:r>
      <w:r>
        <w:rPr>
          <w:rFonts w:ascii="Times New Roman"/>
        </w:rPr>
        <w:t xml:space="preserve"> </w:t>
      </w:r>
      <w:r>
        <w:rPr>
          <w:rFonts w:ascii="Times New Roman"/>
        </w:rPr>
        <w:t>热带水果产地环境条件</w:t>
      </w:r>
    </w:p>
    <w:p w:rsidR="00AC54B8" w:rsidRDefault="00AA0F96">
      <w:pPr>
        <w:pStyle w:val="a4"/>
        <w:rPr>
          <w:rFonts w:ascii="Times New Roman"/>
        </w:rPr>
      </w:pPr>
      <w:bookmarkStart w:id="15" w:name="_Toc16601"/>
      <w:r>
        <w:rPr>
          <w:rFonts w:ascii="Times New Roman"/>
        </w:rPr>
        <w:t>建园</w:t>
      </w:r>
      <w:bookmarkEnd w:id="15"/>
    </w:p>
    <w:p w:rsidR="00AC54B8" w:rsidRDefault="00AA0F96">
      <w:pPr>
        <w:pStyle w:val="a5"/>
        <w:rPr>
          <w:rFonts w:ascii="Times New Roman"/>
        </w:rPr>
      </w:pPr>
      <w:bookmarkStart w:id="16" w:name="_Toc21558"/>
      <w:bookmarkStart w:id="17" w:name="_Toc11481"/>
      <w:bookmarkStart w:id="18" w:name="_Toc27123"/>
      <w:r>
        <w:rPr>
          <w:rFonts w:ascii="Times New Roman"/>
        </w:rPr>
        <w:t>园地选择</w:t>
      </w:r>
      <w:bookmarkEnd w:id="16"/>
      <w:bookmarkEnd w:id="17"/>
      <w:bookmarkEnd w:id="18"/>
    </w:p>
    <w:p w:rsidR="00AC54B8" w:rsidRDefault="00AA0F96" w:rsidP="00357406">
      <w:pPr>
        <w:pStyle w:val="a6"/>
        <w:spacing w:before="156" w:after="156"/>
        <w:rPr>
          <w:rFonts w:ascii="Times New Roman"/>
        </w:rPr>
      </w:pPr>
      <w:bookmarkStart w:id="19" w:name="_Toc20634"/>
      <w:r>
        <w:rPr>
          <w:rFonts w:ascii="Times New Roman"/>
        </w:rPr>
        <w:t>土壤条件与立地条件</w:t>
      </w:r>
      <w:bookmarkEnd w:id="19"/>
    </w:p>
    <w:p w:rsidR="00AC54B8" w:rsidRDefault="00AA0F96">
      <w:pPr>
        <w:pStyle w:val="affd"/>
        <w:rPr>
          <w:rFonts w:ascii="Times New Roman"/>
        </w:rPr>
      </w:pPr>
      <w:r>
        <w:rPr>
          <w:rFonts w:ascii="Times New Roman"/>
        </w:rPr>
        <w:t>土壤微酸性或中性，</w:t>
      </w:r>
      <w:r>
        <w:rPr>
          <w:rFonts w:ascii="Times New Roman"/>
        </w:rPr>
        <w:t>pH</w:t>
      </w:r>
      <w:r>
        <w:rPr>
          <w:rFonts w:ascii="Times New Roman"/>
        </w:rPr>
        <w:t>值</w:t>
      </w:r>
      <w:r>
        <w:rPr>
          <w:rFonts w:ascii="Times New Roman" w:hint="eastAsia"/>
        </w:rPr>
        <w:t xml:space="preserve"> </w:t>
      </w:r>
      <w:r>
        <w:rPr>
          <w:rFonts w:ascii="Times New Roman"/>
        </w:rPr>
        <w:t>5.5</w:t>
      </w:r>
      <w:r>
        <w:rPr>
          <w:rFonts w:ascii="Times New Roman"/>
        </w:rPr>
        <w:t>～</w:t>
      </w:r>
      <w:r>
        <w:rPr>
          <w:rFonts w:ascii="Times New Roman"/>
        </w:rPr>
        <w:t>7.5</w:t>
      </w:r>
      <w:r>
        <w:rPr>
          <w:rFonts w:ascii="Times New Roman"/>
        </w:rPr>
        <w:t>。如达不到前述条件，需进行土壤改良，其它环境条件和土壤质量符合</w:t>
      </w:r>
      <w:r>
        <w:rPr>
          <w:rFonts w:ascii="Times New Roman"/>
        </w:rPr>
        <w:t>NY 5023</w:t>
      </w:r>
      <w:r>
        <w:rPr>
          <w:rFonts w:ascii="Times New Roman"/>
        </w:rPr>
        <w:t>的要求。建园时应选择交通便利、坡度</w:t>
      </w:r>
      <w:r>
        <w:rPr>
          <w:rFonts w:ascii="Times New Roman" w:hint="eastAsia"/>
        </w:rPr>
        <w:t xml:space="preserve"> </w:t>
      </w:r>
      <w:r>
        <w:rPr>
          <w:rFonts w:ascii="Times New Roman"/>
        </w:rPr>
        <w:t>5-25°</w:t>
      </w:r>
      <w:r>
        <w:rPr>
          <w:rFonts w:ascii="Times New Roman"/>
        </w:rPr>
        <w:t>、土层深厚，活土层在</w:t>
      </w:r>
      <w:r>
        <w:rPr>
          <w:rFonts w:ascii="Times New Roman" w:hint="eastAsia"/>
        </w:rPr>
        <w:t xml:space="preserve"> </w:t>
      </w:r>
      <w:r>
        <w:rPr>
          <w:rFonts w:ascii="Times New Roman"/>
        </w:rPr>
        <w:t>60</w:t>
      </w:r>
      <w:r>
        <w:rPr>
          <w:rFonts w:ascii="Times New Roman" w:hint="eastAsia"/>
        </w:rPr>
        <w:t xml:space="preserve"> </w:t>
      </w:r>
      <w:r>
        <w:rPr>
          <w:rFonts w:ascii="Times New Roman"/>
        </w:rPr>
        <w:t>cm</w:t>
      </w:r>
      <w:r>
        <w:rPr>
          <w:rFonts w:ascii="Times New Roman"/>
        </w:rPr>
        <w:t>以上，地下水位在</w:t>
      </w:r>
      <w:r>
        <w:rPr>
          <w:rFonts w:ascii="Times New Roman" w:hint="eastAsia"/>
        </w:rPr>
        <w:t xml:space="preserve"> </w:t>
      </w:r>
      <w:r>
        <w:rPr>
          <w:rFonts w:ascii="Times New Roman"/>
        </w:rPr>
        <w:t>1</w:t>
      </w:r>
      <w:r>
        <w:rPr>
          <w:rFonts w:ascii="Times New Roman" w:hint="eastAsia"/>
        </w:rPr>
        <w:t xml:space="preserve"> </w:t>
      </w:r>
      <w:r>
        <w:rPr>
          <w:rFonts w:ascii="Times New Roman"/>
        </w:rPr>
        <w:t>m</w:t>
      </w:r>
      <w:r>
        <w:rPr>
          <w:rFonts w:ascii="Times New Roman"/>
        </w:rPr>
        <w:t>以下，背风向阳，排灌良好的丘陵园地。</w:t>
      </w:r>
    </w:p>
    <w:p w:rsidR="00AC54B8" w:rsidRDefault="00AA0F96" w:rsidP="00357406">
      <w:pPr>
        <w:pStyle w:val="a6"/>
        <w:spacing w:before="156" w:after="156"/>
        <w:rPr>
          <w:rFonts w:ascii="Times New Roman"/>
        </w:rPr>
      </w:pPr>
      <w:bookmarkStart w:id="20" w:name="_Toc3443"/>
      <w:r>
        <w:rPr>
          <w:rFonts w:ascii="Times New Roman"/>
        </w:rPr>
        <w:t>气候条件与空气质量</w:t>
      </w:r>
      <w:bookmarkEnd w:id="20"/>
    </w:p>
    <w:p w:rsidR="00AC54B8" w:rsidRDefault="00AA0F96">
      <w:pPr>
        <w:pStyle w:val="affd"/>
        <w:rPr>
          <w:rFonts w:ascii="Times New Roman"/>
        </w:rPr>
      </w:pPr>
      <w:r>
        <w:rPr>
          <w:rFonts w:ascii="Times New Roman"/>
        </w:rPr>
        <w:t>杨桃适宜在低海拔地区种植。年平均气温</w:t>
      </w:r>
      <w:r>
        <w:rPr>
          <w:rFonts w:ascii="Times New Roman" w:hint="eastAsia"/>
        </w:rPr>
        <w:t xml:space="preserve"> </w:t>
      </w:r>
      <w:r>
        <w:rPr>
          <w:rFonts w:ascii="Times New Roman"/>
        </w:rPr>
        <w:t>22</w:t>
      </w:r>
      <w:r>
        <w:rPr>
          <w:rFonts w:ascii="Times New Roman" w:hint="eastAsia"/>
        </w:rPr>
        <w:t xml:space="preserve"> </w:t>
      </w:r>
      <w:r>
        <w:rPr>
          <w:rFonts w:ascii="Times New Roman"/>
        </w:rPr>
        <w:t>℃</w:t>
      </w:r>
      <w:r>
        <w:rPr>
          <w:rFonts w:ascii="Times New Roman"/>
        </w:rPr>
        <w:t>以上、极端低温</w:t>
      </w:r>
      <w:r>
        <w:rPr>
          <w:rFonts w:ascii="Times New Roman" w:hint="eastAsia"/>
        </w:rPr>
        <w:t xml:space="preserve"> </w:t>
      </w:r>
      <w:r>
        <w:rPr>
          <w:rFonts w:ascii="Times New Roman"/>
        </w:rPr>
        <w:t>4</w:t>
      </w:r>
      <w:r>
        <w:rPr>
          <w:rFonts w:ascii="Times New Roman" w:hint="eastAsia"/>
        </w:rPr>
        <w:t xml:space="preserve"> </w:t>
      </w:r>
      <w:r>
        <w:rPr>
          <w:rFonts w:ascii="Times New Roman"/>
        </w:rPr>
        <w:t>℃</w:t>
      </w:r>
      <w:r>
        <w:rPr>
          <w:rFonts w:ascii="Times New Roman"/>
        </w:rPr>
        <w:t>以上。空气质量应符合</w:t>
      </w:r>
      <w:r>
        <w:rPr>
          <w:rFonts w:ascii="Times New Roman"/>
        </w:rPr>
        <w:t>NY 5023</w:t>
      </w:r>
      <w:r>
        <w:rPr>
          <w:rFonts w:ascii="Times New Roman"/>
        </w:rPr>
        <w:t>的规定。</w:t>
      </w:r>
    </w:p>
    <w:p w:rsidR="00AC54B8" w:rsidRDefault="00AA0F96">
      <w:pPr>
        <w:pStyle w:val="a5"/>
        <w:rPr>
          <w:rFonts w:ascii="Times New Roman"/>
        </w:rPr>
      </w:pPr>
      <w:bookmarkStart w:id="21" w:name="_Toc22016"/>
      <w:bookmarkStart w:id="22" w:name="_Toc20518"/>
      <w:bookmarkStart w:id="23" w:name="_Toc109"/>
      <w:r>
        <w:rPr>
          <w:rFonts w:ascii="Times New Roman"/>
        </w:rPr>
        <w:t>园地规划</w:t>
      </w:r>
      <w:bookmarkEnd w:id="21"/>
      <w:bookmarkEnd w:id="22"/>
      <w:bookmarkEnd w:id="23"/>
    </w:p>
    <w:p w:rsidR="00AC54B8" w:rsidRDefault="00AA0F96" w:rsidP="00357406">
      <w:pPr>
        <w:pStyle w:val="a6"/>
        <w:spacing w:before="156" w:after="156"/>
        <w:rPr>
          <w:rFonts w:ascii="Times New Roman"/>
        </w:rPr>
      </w:pPr>
      <w:bookmarkStart w:id="24" w:name="_Toc30495"/>
      <w:bookmarkStart w:id="25" w:name="_Toc20803"/>
      <w:bookmarkStart w:id="26" w:name="_Toc7794"/>
      <w:r>
        <w:rPr>
          <w:rFonts w:ascii="Times New Roman"/>
        </w:rPr>
        <w:t>小区</w:t>
      </w:r>
      <w:bookmarkEnd w:id="24"/>
      <w:bookmarkEnd w:id="25"/>
      <w:bookmarkEnd w:id="26"/>
    </w:p>
    <w:p w:rsidR="00AC54B8" w:rsidRDefault="00AA0F96">
      <w:pPr>
        <w:pStyle w:val="affd"/>
        <w:rPr>
          <w:rFonts w:ascii="Times New Roman"/>
        </w:rPr>
      </w:pPr>
      <w:r>
        <w:rPr>
          <w:rFonts w:ascii="Times New Roman"/>
        </w:rPr>
        <w:t>小区以长方形为宜，每个小区面积</w:t>
      </w:r>
      <w:r>
        <w:rPr>
          <w:rFonts w:ascii="Times New Roman" w:hint="eastAsia"/>
        </w:rPr>
        <w:t xml:space="preserve"> </w:t>
      </w:r>
      <w:r>
        <w:rPr>
          <w:rFonts w:ascii="Times New Roman"/>
        </w:rPr>
        <w:t>1 hm</w:t>
      </w:r>
      <w:r>
        <w:rPr>
          <w:rFonts w:ascii="Times New Roman"/>
          <w:vertAlign w:val="superscript"/>
        </w:rPr>
        <w:t>2</w:t>
      </w:r>
      <w:r>
        <w:rPr>
          <w:rFonts w:ascii="Times New Roman"/>
        </w:rPr>
        <w:t>～</w:t>
      </w:r>
      <w:r>
        <w:rPr>
          <w:rFonts w:ascii="Times New Roman" w:hint="eastAsia"/>
        </w:rPr>
        <w:t xml:space="preserve"> </w:t>
      </w:r>
      <w:r>
        <w:rPr>
          <w:rFonts w:ascii="Times New Roman"/>
        </w:rPr>
        <w:t>3.5 hm</w:t>
      </w:r>
      <w:r>
        <w:rPr>
          <w:rFonts w:ascii="Times New Roman"/>
          <w:vertAlign w:val="superscript"/>
        </w:rPr>
        <w:t>2</w:t>
      </w:r>
      <w:r>
        <w:rPr>
          <w:rFonts w:ascii="Times New Roman"/>
        </w:rPr>
        <w:t>，按地形将几个小区组成一个作业区，作业区面积为</w:t>
      </w:r>
      <w:r>
        <w:rPr>
          <w:rFonts w:ascii="Times New Roman" w:hint="eastAsia"/>
        </w:rPr>
        <w:t xml:space="preserve"> </w:t>
      </w:r>
      <w:r>
        <w:rPr>
          <w:rFonts w:ascii="Times New Roman"/>
        </w:rPr>
        <w:t>6.5 hm</w:t>
      </w:r>
      <w:r>
        <w:rPr>
          <w:rFonts w:ascii="Times New Roman"/>
          <w:vertAlign w:val="superscript"/>
        </w:rPr>
        <w:t>2</w:t>
      </w:r>
      <w:r>
        <w:rPr>
          <w:rFonts w:ascii="Times New Roman"/>
        </w:rPr>
        <w:t>～</w:t>
      </w:r>
      <w:r>
        <w:rPr>
          <w:rFonts w:ascii="Times New Roman" w:hint="eastAsia"/>
        </w:rPr>
        <w:t xml:space="preserve"> </w:t>
      </w:r>
      <w:r>
        <w:rPr>
          <w:rFonts w:ascii="Times New Roman"/>
        </w:rPr>
        <w:t>14 hm</w:t>
      </w:r>
      <w:r>
        <w:rPr>
          <w:rFonts w:ascii="Times New Roman"/>
          <w:vertAlign w:val="superscript"/>
        </w:rPr>
        <w:t>2</w:t>
      </w:r>
      <w:r>
        <w:rPr>
          <w:rFonts w:ascii="Times New Roman"/>
        </w:rPr>
        <w:t>左右。按同一小区园地条件相对一致、利于运输与机械化作业等原则，将全园划分为作业区、栽植区。</w:t>
      </w:r>
    </w:p>
    <w:p w:rsidR="00AC54B8" w:rsidRDefault="00AA0F96" w:rsidP="00357406">
      <w:pPr>
        <w:pStyle w:val="a6"/>
        <w:spacing w:before="156" w:after="156"/>
        <w:rPr>
          <w:rFonts w:ascii="Times New Roman"/>
        </w:rPr>
      </w:pPr>
      <w:bookmarkStart w:id="27" w:name="_Toc25955"/>
      <w:bookmarkStart w:id="28" w:name="_Toc5954"/>
      <w:bookmarkStart w:id="29" w:name="_Toc32663"/>
      <w:bookmarkStart w:id="30" w:name="_Toc10356"/>
      <w:r>
        <w:rPr>
          <w:rFonts w:ascii="Times New Roman"/>
        </w:rPr>
        <w:lastRenderedPageBreak/>
        <w:t>防护林</w:t>
      </w:r>
      <w:bookmarkEnd w:id="27"/>
      <w:bookmarkEnd w:id="28"/>
      <w:bookmarkEnd w:id="29"/>
    </w:p>
    <w:p w:rsidR="00AC54B8" w:rsidRDefault="00AA0F96">
      <w:pPr>
        <w:pStyle w:val="affd"/>
        <w:rPr>
          <w:rFonts w:ascii="Times New Roman"/>
        </w:rPr>
      </w:pPr>
      <w:r>
        <w:rPr>
          <w:rFonts w:ascii="Times New Roman"/>
        </w:rPr>
        <w:t>防护林的主林带走向与本地区多风季节的风向垂直。防护林要求由</w:t>
      </w:r>
      <w:r>
        <w:rPr>
          <w:rFonts w:ascii="Times New Roman"/>
        </w:rPr>
        <w:t>5</w:t>
      </w:r>
      <w:r>
        <w:rPr>
          <w:rFonts w:ascii="Times New Roman"/>
        </w:rPr>
        <w:t>～</w:t>
      </w:r>
      <w:r>
        <w:rPr>
          <w:rFonts w:ascii="Times New Roman"/>
        </w:rPr>
        <w:t>8</w:t>
      </w:r>
      <w:r>
        <w:rPr>
          <w:rFonts w:ascii="Times New Roman"/>
        </w:rPr>
        <w:t>行组成，树种选择杉树等，株行距为</w:t>
      </w:r>
      <w:r>
        <w:rPr>
          <w:rFonts w:ascii="Times New Roman" w:hint="eastAsia"/>
        </w:rPr>
        <w:t xml:space="preserve"> </w:t>
      </w:r>
      <w:r>
        <w:rPr>
          <w:rFonts w:ascii="Times New Roman"/>
        </w:rPr>
        <w:t>1.0 m×</w:t>
      </w:r>
      <w:r>
        <w:rPr>
          <w:rFonts w:ascii="Times New Roman" w:hint="eastAsia"/>
        </w:rPr>
        <w:t xml:space="preserve"> </w:t>
      </w:r>
      <w:r>
        <w:rPr>
          <w:rFonts w:ascii="Times New Roman"/>
        </w:rPr>
        <w:t>1.0 m</w:t>
      </w:r>
      <w:r>
        <w:rPr>
          <w:rFonts w:ascii="Times New Roman"/>
        </w:rPr>
        <w:t>。</w:t>
      </w:r>
      <w:bookmarkEnd w:id="30"/>
    </w:p>
    <w:p w:rsidR="00AC54B8" w:rsidRDefault="00AA0F96" w:rsidP="00357406">
      <w:pPr>
        <w:pStyle w:val="a6"/>
        <w:spacing w:before="156" w:after="156"/>
        <w:rPr>
          <w:rFonts w:ascii="Times New Roman"/>
        </w:rPr>
      </w:pPr>
      <w:bookmarkStart w:id="31" w:name="_Toc12509"/>
      <w:bookmarkStart w:id="32" w:name="_Toc11202"/>
      <w:bookmarkStart w:id="33" w:name="_Toc20017"/>
      <w:r>
        <w:rPr>
          <w:rFonts w:ascii="Times New Roman"/>
        </w:rPr>
        <w:t>道路</w:t>
      </w:r>
      <w:bookmarkEnd w:id="31"/>
      <w:bookmarkEnd w:id="32"/>
      <w:bookmarkEnd w:id="33"/>
    </w:p>
    <w:p w:rsidR="00AC54B8" w:rsidRDefault="00AA0F96">
      <w:pPr>
        <w:pStyle w:val="affffff0"/>
        <w:numPr>
          <w:ilvl w:val="3"/>
          <w:numId w:val="0"/>
        </w:numPr>
        <w:ind w:firstLineChars="200" w:firstLine="420"/>
        <w:rPr>
          <w:rFonts w:ascii="Times New Roman"/>
        </w:rPr>
      </w:pPr>
      <w:r>
        <w:rPr>
          <w:rFonts w:ascii="Times New Roman"/>
        </w:rPr>
        <w:t>为方便果园管理和运输，设置宽度不同的主干道、支路和便道三级道路。规模较大的杨桃园，应修筑一条衔接干线公路，且通达果园中央或穿越果园的主干道，主干道路面宽不小于</w:t>
      </w:r>
      <w:r>
        <w:rPr>
          <w:rFonts w:ascii="Times New Roman" w:hint="eastAsia"/>
        </w:rPr>
        <w:t xml:space="preserve"> </w:t>
      </w:r>
      <w:r>
        <w:rPr>
          <w:rFonts w:ascii="Times New Roman"/>
        </w:rPr>
        <w:t>5 m</w:t>
      </w:r>
      <w:r>
        <w:rPr>
          <w:rFonts w:ascii="Times New Roman"/>
        </w:rPr>
        <w:t>。支路与园区主干道衔接，贯穿果园每个作业小区，支路</w:t>
      </w:r>
      <w:proofErr w:type="gramStart"/>
      <w:r>
        <w:rPr>
          <w:rFonts w:ascii="Times New Roman"/>
        </w:rPr>
        <w:t>路</w:t>
      </w:r>
      <w:proofErr w:type="gramEnd"/>
      <w:r>
        <w:rPr>
          <w:rFonts w:ascii="Times New Roman"/>
        </w:rPr>
        <w:t>面宽</w:t>
      </w:r>
      <w:r>
        <w:rPr>
          <w:rFonts w:ascii="Times New Roman" w:hint="eastAsia"/>
        </w:rPr>
        <w:t xml:space="preserve"> </w:t>
      </w:r>
      <w:r>
        <w:rPr>
          <w:rFonts w:ascii="Times New Roman"/>
        </w:rPr>
        <w:t>3 m</w:t>
      </w:r>
      <w:r>
        <w:rPr>
          <w:rFonts w:ascii="Times New Roman"/>
        </w:rPr>
        <w:t>～</w:t>
      </w:r>
      <w:r>
        <w:rPr>
          <w:rFonts w:ascii="Times New Roman" w:hint="eastAsia"/>
        </w:rPr>
        <w:t xml:space="preserve"> </w:t>
      </w:r>
      <w:r>
        <w:rPr>
          <w:rFonts w:ascii="Times New Roman"/>
        </w:rPr>
        <w:t>4 m</w:t>
      </w:r>
      <w:r>
        <w:rPr>
          <w:rFonts w:ascii="Times New Roman"/>
        </w:rPr>
        <w:t>。主干道和支路坡降一般不超过</w:t>
      </w:r>
      <w:r>
        <w:rPr>
          <w:rFonts w:ascii="Times New Roman"/>
        </w:rPr>
        <w:t>15</w:t>
      </w:r>
      <w:r>
        <w:rPr>
          <w:rFonts w:ascii="Times New Roman" w:hint="eastAsia"/>
        </w:rPr>
        <w:t xml:space="preserve"> </w:t>
      </w:r>
      <w:r>
        <w:rPr>
          <w:rFonts w:ascii="Times New Roman"/>
        </w:rPr>
        <w:t>%</w:t>
      </w:r>
      <w:r>
        <w:rPr>
          <w:rFonts w:ascii="Times New Roman"/>
        </w:rPr>
        <w:t>，路基需压实，有条件的果园应将路面硬化。</w:t>
      </w:r>
      <w:proofErr w:type="gramStart"/>
      <w:r>
        <w:rPr>
          <w:rFonts w:ascii="Times New Roman"/>
        </w:rPr>
        <w:t>便道路</w:t>
      </w:r>
      <w:proofErr w:type="gramEnd"/>
      <w:r>
        <w:rPr>
          <w:rFonts w:ascii="Times New Roman"/>
        </w:rPr>
        <w:t>面宽</w:t>
      </w:r>
      <w:r>
        <w:rPr>
          <w:rFonts w:ascii="Times New Roman" w:hint="eastAsia"/>
        </w:rPr>
        <w:t xml:space="preserve"> </w:t>
      </w:r>
      <w:r>
        <w:rPr>
          <w:rFonts w:ascii="Times New Roman"/>
        </w:rPr>
        <w:t>1.0 m</w:t>
      </w:r>
      <w:r>
        <w:rPr>
          <w:rFonts w:ascii="Times New Roman"/>
        </w:rPr>
        <w:t>～</w:t>
      </w:r>
      <w:r>
        <w:rPr>
          <w:rFonts w:ascii="Times New Roman" w:hint="eastAsia"/>
        </w:rPr>
        <w:t xml:space="preserve"> </w:t>
      </w:r>
      <w:r>
        <w:rPr>
          <w:rFonts w:ascii="Times New Roman"/>
        </w:rPr>
        <w:t>1.5 m</w:t>
      </w:r>
      <w:r>
        <w:rPr>
          <w:rFonts w:ascii="Times New Roman"/>
        </w:rPr>
        <w:t>，间隔</w:t>
      </w:r>
      <w:r>
        <w:rPr>
          <w:rFonts w:ascii="Times New Roman" w:hint="eastAsia"/>
        </w:rPr>
        <w:t xml:space="preserve"> </w:t>
      </w:r>
      <w:r>
        <w:rPr>
          <w:rFonts w:ascii="Times New Roman"/>
        </w:rPr>
        <w:t>50 m</w:t>
      </w:r>
      <w:r>
        <w:rPr>
          <w:rFonts w:ascii="Times New Roman"/>
        </w:rPr>
        <w:t>～</w:t>
      </w:r>
      <w:r>
        <w:rPr>
          <w:rFonts w:ascii="Times New Roman" w:hint="eastAsia"/>
        </w:rPr>
        <w:t xml:space="preserve"> </w:t>
      </w:r>
      <w:r>
        <w:rPr>
          <w:rFonts w:ascii="Times New Roman"/>
        </w:rPr>
        <w:t>60 m</w:t>
      </w:r>
      <w:r>
        <w:rPr>
          <w:rFonts w:ascii="Times New Roman"/>
        </w:rPr>
        <w:t>。坡度较大的地方修建垂直于等高线阶梯上下或</w:t>
      </w:r>
      <w:r>
        <w:rPr>
          <w:rFonts w:ascii="Times New Roman"/>
        </w:rPr>
        <w:t>“S”</w:t>
      </w:r>
      <w:r>
        <w:rPr>
          <w:rFonts w:ascii="Times New Roman"/>
        </w:rPr>
        <w:t>形上下的便道。</w:t>
      </w:r>
    </w:p>
    <w:p w:rsidR="00AC54B8" w:rsidRDefault="00AA0F96">
      <w:pPr>
        <w:pStyle w:val="affffff0"/>
        <w:numPr>
          <w:ilvl w:val="3"/>
          <w:numId w:val="0"/>
        </w:numPr>
        <w:ind w:firstLineChars="200" w:firstLine="420"/>
        <w:rPr>
          <w:rFonts w:ascii="Times New Roman"/>
        </w:rPr>
      </w:pPr>
      <w:r>
        <w:rPr>
          <w:rFonts w:ascii="Times New Roman"/>
        </w:rPr>
        <w:t>有条件的果园，在坡度不高于</w:t>
      </w:r>
      <w:r>
        <w:rPr>
          <w:rFonts w:ascii="Times New Roman"/>
        </w:rPr>
        <w:t>10°</w:t>
      </w:r>
      <w:r>
        <w:rPr>
          <w:rFonts w:ascii="Times New Roman"/>
        </w:rPr>
        <w:t>的缓坡山地修建机耕道和机械作业道。机耕道与支路或主干道相衔接，贯通各定植行行间，机耕道路面宽度</w:t>
      </w:r>
      <w:r>
        <w:rPr>
          <w:rFonts w:ascii="Times New Roman" w:hint="eastAsia"/>
        </w:rPr>
        <w:t xml:space="preserve"> </w:t>
      </w:r>
      <w:r>
        <w:rPr>
          <w:rFonts w:ascii="Times New Roman"/>
        </w:rPr>
        <w:t>2 m</w:t>
      </w:r>
      <w:r>
        <w:rPr>
          <w:rFonts w:ascii="Times New Roman"/>
        </w:rPr>
        <w:t>～</w:t>
      </w:r>
      <w:r>
        <w:rPr>
          <w:rFonts w:ascii="Times New Roman"/>
        </w:rPr>
        <w:t>3 m</w:t>
      </w:r>
      <w:r>
        <w:rPr>
          <w:rFonts w:ascii="Times New Roman"/>
        </w:rPr>
        <w:t>。在定植行行间设置机械作业道，与机耕道贯通。坡度为</w:t>
      </w:r>
      <w:r>
        <w:rPr>
          <w:rFonts w:ascii="Times New Roman" w:hint="eastAsia"/>
        </w:rPr>
        <w:t xml:space="preserve"> </w:t>
      </w:r>
      <w:r>
        <w:rPr>
          <w:rFonts w:ascii="Times New Roman"/>
        </w:rPr>
        <w:t>10°</w:t>
      </w:r>
      <w:r>
        <w:rPr>
          <w:rFonts w:ascii="Times New Roman"/>
        </w:rPr>
        <w:t>～</w:t>
      </w:r>
      <w:r>
        <w:rPr>
          <w:rFonts w:ascii="Times New Roman"/>
        </w:rPr>
        <w:t>25°</w:t>
      </w:r>
      <w:r>
        <w:rPr>
          <w:rFonts w:ascii="Times New Roman"/>
        </w:rPr>
        <w:t>的山地宜间隔</w:t>
      </w:r>
      <w:r>
        <w:rPr>
          <w:rFonts w:ascii="Times New Roman" w:hint="eastAsia"/>
        </w:rPr>
        <w:t xml:space="preserve"> </w:t>
      </w:r>
      <w:r>
        <w:rPr>
          <w:rFonts w:ascii="Times New Roman"/>
        </w:rPr>
        <w:t>200 m</w:t>
      </w:r>
      <w:r>
        <w:rPr>
          <w:rFonts w:ascii="Times New Roman"/>
        </w:rPr>
        <w:t>～</w:t>
      </w:r>
      <w:r>
        <w:rPr>
          <w:rFonts w:ascii="Times New Roman"/>
        </w:rPr>
        <w:t>300 m</w:t>
      </w:r>
      <w:r>
        <w:rPr>
          <w:rFonts w:ascii="Times New Roman"/>
        </w:rPr>
        <w:t>修筑一条宽</w:t>
      </w:r>
      <w:r>
        <w:rPr>
          <w:rFonts w:ascii="Times New Roman"/>
        </w:rPr>
        <w:t>1.5</w:t>
      </w:r>
      <w:r>
        <w:rPr>
          <w:rFonts w:ascii="Times New Roman" w:hint="eastAsia"/>
        </w:rPr>
        <w:t xml:space="preserve"> </w:t>
      </w:r>
      <w:r>
        <w:rPr>
          <w:rFonts w:ascii="Times New Roman"/>
        </w:rPr>
        <w:t>m</w:t>
      </w:r>
      <w:r>
        <w:rPr>
          <w:rFonts w:ascii="Times New Roman"/>
        </w:rPr>
        <w:t>，垂直于等高线或</w:t>
      </w:r>
      <w:r>
        <w:rPr>
          <w:rFonts w:ascii="Times New Roman"/>
        </w:rPr>
        <w:t>“S”</w:t>
      </w:r>
      <w:r>
        <w:rPr>
          <w:rFonts w:ascii="Times New Roman"/>
        </w:rPr>
        <w:t>形上下的轨道，通过轨道车实现农资、果实运输轻简化作业。</w:t>
      </w:r>
    </w:p>
    <w:p w:rsidR="00AC54B8" w:rsidRDefault="00AA0F96" w:rsidP="00357406">
      <w:pPr>
        <w:pStyle w:val="a6"/>
        <w:spacing w:before="156" w:after="156"/>
        <w:rPr>
          <w:rFonts w:ascii="Times New Roman"/>
        </w:rPr>
      </w:pPr>
      <w:bookmarkStart w:id="34" w:name="_Toc24912"/>
      <w:r>
        <w:rPr>
          <w:rFonts w:ascii="Times New Roman"/>
        </w:rPr>
        <w:t>排灌</w:t>
      </w:r>
      <w:bookmarkEnd w:id="34"/>
    </w:p>
    <w:p w:rsidR="00AC54B8" w:rsidRDefault="00AA0F96">
      <w:pPr>
        <w:ind w:firstLineChars="200" w:firstLine="420"/>
      </w:pPr>
      <w:r>
        <w:t>在园地四周设总排灌沟，小区内设纵横大沟并与畦沟相连，坡地建园还应在坡上设深、宽各</w:t>
      </w:r>
      <w:r>
        <w:t>70</w:t>
      </w:r>
      <w:r>
        <w:rPr>
          <w:rFonts w:hint="eastAsia"/>
        </w:rPr>
        <w:t xml:space="preserve"> </w:t>
      </w:r>
      <w:r>
        <w:t>cm~100 cm</w:t>
      </w:r>
      <w:r>
        <w:t>的防洪沟。根据地势确定各</w:t>
      </w:r>
      <w:r w:rsidR="00D82713">
        <w:rPr>
          <w:rFonts w:hint="eastAsia"/>
        </w:rPr>
        <w:t>排</w:t>
      </w:r>
      <w:r>
        <w:t>水沟的大小与深浅，以在</w:t>
      </w:r>
      <w:proofErr w:type="gramStart"/>
      <w:r>
        <w:t>知时间</w:t>
      </w:r>
      <w:proofErr w:type="gramEnd"/>
      <w:r>
        <w:t>内能</w:t>
      </w:r>
      <w:r w:rsidR="00D82713">
        <w:rPr>
          <w:rFonts w:hint="eastAsia"/>
        </w:rPr>
        <w:t>迅</w:t>
      </w:r>
      <w:r>
        <w:t>速排除园内积水为宜。无自流灌溉条件的杨桃园，应做好蓄水</w:t>
      </w:r>
      <w:proofErr w:type="gramStart"/>
      <w:r>
        <w:t>或引提水工</w:t>
      </w:r>
      <w:proofErr w:type="gramEnd"/>
      <w:r>
        <w:t>程。条件允许者，杨桃园内应设置滴灌、喷灌或</w:t>
      </w:r>
      <w:proofErr w:type="gramStart"/>
      <w:r>
        <w:t>喷带灌</w:t>
      </w:r>
      <w:proofErr w:type="gramEnd"/>
      <w:r>
        <w:t>等节水灌溉设施。</w:t>
      </w:r>
    </w:p>
    <w:p w:rsidR="00AC54B8" w:rsidRDefault="00AA0F96">
      <w:pPr>
        <w:pStyle w:val="a4"/>
        <w:rPr>
          <w:rFonts w:ascii="Times New Roman"/>
        </w:rPr>
      </w:pPr>
      <w:bookmarkStart w:id="35" w:name="_Toc18011"/>
      <w:r>
        <w:rPr>
          <w:rFonts w:ascii="Times New Roman"/>
        </w:rPr>
        <w:t>育苗</w:t>
      </w:r>
      <w:bookmarkEnd w:id="35"/>
    </w:p>
    <w:p w:rsidR="00AC54B8" w:rsidRDefault="00AA0F96">
      <w:pPr>
        <w:pStyle w:val="a5"/>
        <w:rPr>
          <w:rFonts w:ascii="Times New Roman"/>
        </w:rPr>
      </w:pPr>
      <w:bookmarkStart w:id="36" w:name="_Toc10865"/>
      <w:r>
        <w:rPr>
          <w:rFonts w:ascii="Times New Roman"/>
        </w:rPr>
        <w:t>砧木培育</w:t>
      </w:r>
      <w:bookmarkEnd w:id="36"/>
    </w:p>
    <w:p w:rsidR="00AC54B8" w:rsidRDefault="00AA0F96">
      <w:pPr>
        <w:ind w:firstLineChars="200" w:firstLine="420"/>
      </w:pPr>
      <w:r>
        <w:t>选用潮州酸杨桃种子培育砧木苗。于</w:t>
      </w:r>
      <w:r>
        <w:t>9~10</w:t>
      </w:r>
      <w:r>
        <w:t>月采摘充分成熟、果形端正、无病虫害的潮州酸杨桃果实，取出种子，洗净种子外层的胶质物，放在通风阴凉处晾干，直接播种或湿沙保存至次年</w:t>
      </w:r>
      <w:r>
        <w:t>2~3</w:t>
      </w:r>
      <w:r>
        <w:t>月播种。</w:t>
      </w:r>
    </w:p>
    <w:p w:rsidR="00AC54B8" w:rsidRDefault="00AA0F96">
      <w:pPr>
        <w:ind w:firstLineChars="200" w:firstLine="420"/>
      </w:pPr>
      <w:r>
        <w:t>播种前苗床要深翻晒白，</w:t>
      </w:r>
      <w:proofErr w:type="gramStart"/>
      <w:r>
        <w:t>以腐孰有机肥</w:t>
      </w:r>
      <w:proofErr w:type="gramEnd"/>
      <w:r>
        <w:t>为基肥，施用量</w:t>
      </w:r>
      <w:r>
        <w:rPr>
          <w:rFonts w:hint="eastAsia"/>
        </w:rPr>
        <w:t xml:space="preserve"> </w:t>
      </w:r>
      <w:r>
        <w:t>(7500~15000)</w:t>
      </w:r>
      <w:r>
        <w:rPr>
          <w:rFonts w:hint="eastAsia"/>
        </w:rPr>
        <w:t xml:space="preserve"> </w:t>
      </w:r>
      <w:r>
        <w:t>kg/</w:t>
      </w:r>
      <w:proofErr w:type="spellStart"/>
      <w:r>
        <w:t>hm</w:t>
      </w:r>
      <w:proofErr w:type="spellEnd"/>
      <w:r>
        <w:t>。将种子均匀撒在畦面，盖上一层细沙土，覆盖稻草并淋水保湿。当幼苗长到</w:t>
      </w:r>
      <w:r>
        <w:rPr>
          <w:rFonts w:hint="eastAsia"/>
        </w:rPr>
        <w:t xml:space="preserve"> </w:t>
      </w:r>
      <w:r>
        <w:t>10</w:t>
      </w:r>
      <w:r>
        <w:rPr>
          <w:rFonts w:hint="eastAsia"/>
        </w:rPr>
        <w:t xml:space="preserve"> </w:t>
      </w:r>
      <w:r>
        <w:t>cm</w:t>
      </w:r>
      <w:r>
        <w:t>以上时开始浇施浓度为</w:t>
      </w:r>
      <w:r>
        <w:rPr>
          <w:rFonts w:hint="eastAsia"/>
        </w:rPr>
        <w:t xml:space="preserve"> </w:t>
      </w:r>
      <w:r>
        <w:t>0.2</w:t>
      </w:r>
      <w:r>
        <w:rPr>
          <w:rFonts w:hint="eastAsia"/>
        </w:rPr>
        <w:t xml:space="preserve"> </w:t>
      </w:r>
      <w:r>
        <w:t>%~0.3</w:t>
      </w:r>
      <w:r>
        <w:rPr>
          <w:rFonts w:hint="eastAsia"/>
        </w:rPr>
        <w:t xml:space="preserve"> </w:t>
      </w:r>
      <w:r>
        <w:t>%</w:t>
      </w:r>
      <w:r>
        <w:t>的</w:t>
      </w:r>
      <w:r>
        <w:t>15:15:15</w:t>
      </w:r>
      <w:r>
        <w:t>复合肥溶液，每</w:t>
      </w:r>
      <w:r>
        <w:rPr>
          <w:rFonts w:hint="eastAsia"/>
        </w:rPr>
        <w:t xml:space="preserve"> </w:t>
      </w:r>
      <w:r>
        <w:t>20 d~30</w:t>
      </w:r>
      <w:r>
        <w:rPr>
          <w:rFonts w:hint="eastAsia"/>
        </w:rPr>
        <w:t xml:space="preserve"> </w:t>
      </w:r>
      <w:r>
        <w:t>d</w:t>
      </w:r>
      <w:r>
        <w:t>一次。注意及时除草，加强病虫害防治。在</w:t>
      </w:r>
      <w:r>
        <w:t>2~3</w:t>
      </w:r>
      <w:r>
        <w:t>月苗高</w:t>
      </w:r>
      <w:r>
        <w:rPr>
          <w:rFonts w:hint="eastAsia"/>
        </w:rPr>
        <w:t xml:space="preserve"> </w:t>
      </w:r>
      <w:r>
        <w:t>20</w:t>
      </w:r>
      <w:r>
        <w:rPr>
          <w:rFonts w:hint="eastAsia"/>
        </w:rPr>
        <w:t xml:space="preserve"> </w:t>
      </w:r>
      <w:r>
        <w:t>cm</w:t>
      </w:r>
      <w:r>
        <w:t>以上时进行移植，株行距为</w:t>
      </w:r>
      <w:r>
        <w:rPr>
          <w:rFonts w:hint="eastAsia"/>
        </w:rPr>
        <w:t xml:space="preserve"> </w:t>
      </w:r>
      <w:r>
        <w:t>15cm</w:t>
      </w:r>
      <w:r>
        <w:rPr>
          <w:rFonts w:hint="eastAsia"/>
        </w:rPr>
        <w:t xml:space="preserve"> </w:t>
      </w:r>
      <w:r>
        <w:rPr>
          <w:rFonts w:ascii="Arial" w:hAnsi="Arial" w:cs="Arial"/>
        </w:rPr>
        <w:t>×</w:t>
      </w:r>
      <w:r>
        <w:rPr>
          <w:rFonts w:ascii="Arial" w:hAnsi="Arial" w:cs="Arial" w:hint="eastAsia"/>
        </w:rPr>
        <w:t xml:space="preserve"> </w:t>
      </w:r>
      <w:r>
        <w:t>20cm</w:t>
      </w:r>
      <w:r>
        <w:t>。砧木</w:t>
      </w:r>
      <w:proofErr w:type="gramStart"/>
      <w:r>
        <w:t>苗高度</w:t>
      </w:r>
      <w:proofErr w:type="gramEnd"/>
      <w:r>
        <w:rPr>
          <w:rFonts w:hint="eastAsia"/>
        </w:rPr>
        <w:t xml:space="preserve"> </w:t>
      </w:r>
      <w:r>
        <w:t>50</w:t>
      </w:r>
      <w:r>
        <w:rPr>
          <w:rFonts w:hint="eastAsia"/>
        </w:rPr>
        <w:t xml:space="preserve"> </w:t>
      </w:r>
      <w:r>
        <w:t>cm~60</w:t>
      </w:r>
      <w:r>
        <w:rPr>
          <w:rFonts w:hint="eastAsia"/>
        </w:rPr>
        <w:t xml:space="preserve"> </w:t>
      </w:r>
      <w:r>
        <w:t>cm</w:t>
      </w:r>
      <w:r>
        <w:t>时剪除顶芽，主干茎粗</w:t>
      </w:r>
      <w:r>
        <w:rPr>
          <w:rFonts w:hint="eastAsia"/>
        </w:rPr>
        <w:t xml:space="preserve"> </w:t>
      </w:r>
      <w:r>
        <w:t>0.5</w:t>
      </w:r>
      <w:r>
        <w:rPr>
          <w:rFonts w:hint="eastAsia"/>
        </w:rPr>
        <w:t xml:space="preserve"> </w:t>
      </w:r>
      <w:r>
        <w:t>cm</w:t>
      </w:r>
      <w:r>
        <w:t>以上时即可进行嫁接。</w:t>
      </w:r>
    </w:p>
    <w:p w:rsidR="00AC54B8" w:rsidRDefault="00AA0F96">
      <w:pPr>
        <w:pStyle w:val="a5"/>
        <w:rPr>
          <w:rFonts w:ascii="Times New Roman"/>
        </w:rPr>
      </w:pPr>
      <w:bookmarkStart w:id="37" w:name="_Toc14655"/>
      <w:r>
        <w:rPr>
          <w:rFonts w:ascii="Times New Roman"/>
        </w:rPr>
        <w:t>采穗</w:t>
      </w:r>
      <w:bookmarkEnd w:id="37"/>
    </w:p>
    <w:p w:rsidR="00AC54B8" w:rsidRDefault="00AA0F96">
      <w:pPr>
        <w:ind w:firstLineChars="200" w:firstLine="420"/>
      </w:pPr>
      <w:r>
        <w:t>杨桃接穗宜采自丰产、稳产、果大、质优的无性母本树上，选择树冠外围向阳部位、生长充实、已木质化、幼芽未萌动的</w:t>
      </w:r>
      <w:r>
        <w:t>1</w:t>
      </w:r>
      <w:r>
        <w:t>年生枝条，随采随接。</w:t>
      </w:r>
    </w:p>
    <w:p w:rsidR="00AC54B8" w:rsidRDefault="00AA0F96">
      <w:pPr>
        <w:pStyle w:val="a5"/>
        <w:rPr>
          <w:rFonts w:ascii="Times New Roman"/>
        </w:rPr>
      </w:pPr>
      <w:bookmarkStart w:id="38" w:name="_Toc15764"/>
      <w:r>
        <w:rPr>
          <w:rFonts w:ascii="Times New Roman"/>
        </w:rPr>
        <w:t>嫁接</w:t>
      </w:r>
      <w:bookmarkEnd w:id="38"/>
    </w:p>
    <w:p w:rsidR="00AC54B8" w:rsidRDefault="00AA0F96">
      <w:pPr>
        <w:ind w:firstLineChars="200" w:firstLine="420"/>
      </w:pPr>
      <w:r>
        <w:t>嫁接时间宜在</w:t>
      </w:r>
      <w:r>
        <w:t>2</w:t>
      </w:r>
      <w:r>
        <w:t>～</w:t>
      </w:r>
      <w:r>
        <w:t>3</w:t>
      </w:r>
      <w:r>
        <w:t>月。一般采用切剪法，嫁接部位在砧木离地面</w:t>
      </w:r>
      <w:r>
        <w:rPr>
          <w:rFonts w:hint="eastAsia"/>
        </w:rPr>
        <w:t xml:space="preserve"> </w:t>
      </w:r>
      <w:r>
        <w:t>10</w:t>
      </w:r>
      <w:r>
        <w:rPr>
          <w:rFonts w:hint="eastAsia"/>
        </w:rPr>
        <w:t xml:space="preserve"> </w:t>
      </w:r>
      <w:r>
        <w:t>cm~</w:t>
      </w:r>
      <w:r>
        <w:rPr>
          <w:rFonts w:hint="eastAsia"/>
        </w:rPr>
        <w:t xml:space="preserve"> </w:t>
      </w:r>
      <w:r>
        <w:t>15</w:t>
      </w:r>
      <w:r>
        <w:rPr>
          <w:rFonts w:hint="eastAsia"/>
        </w:rPr>
        <w:t xml:space="preserve"> </w:t>
      </w:r>
      <w:r>
        <w:t>cm</w:t>
      </w:r>
      <w:r>
        <w:t>处。接穗长</w:t>
      </w:r>
      <w:r>
        <w:rPr>
          <w:rFonts w:hint="eastAsia"/>
        </w:rPr>
        <w:t xml:space="preserve"> </w:t>
      </w:r>
      <w:r>
        <w:t>2</w:t>
      </w:r>
      <w:r>
        <w:rPr>
          <w:rFonts w:hint="eastAsia"/>
        </w:rPr>
        <w:t xml:space="preserve"> </w:t>
      </w:r>
      <w:r>
        <w:t>cm~</w:t>
      </w:r>
      <w:r>
        <w:rPr>
          <w:rFonts w:hint="eastAsia"/>
        </w:rPr>
        <w:t xml:space="preserve"> </w:t>
      </w:r>
      <w:r>
        <w:t>3</w:t>
      </w:r>
      <w:r>
        <w:rPr>
          <w:rFonts w:hint="eastAsia"/>
        </w:rPr>
        <w:t xml:space="preserve"> </w:t>
      </w:r>
      <w:r>
        <w:t>cm</w:t>
      </w:r>
      <w:r>
        <w:t>左右，切口上部需留一芽。嫁接时切口长度</w:t>
      </w:r>
      <w:r>
        <w:rPr>
          <w:rFonts w:hint="eastAsia"/>
        </w:rPr>
        <w:t xml:space="preserve"> </w:t>
      </w:r>
      <w:r>
        <w:t>1.0</w:t>
      </w:r>
      <w:r>
        <w:rPr>
          <w:rFonts w:hint="eastAsia"/>
        </w:rPr>
        <w:t xml:space="preserve"> </w:t>
      </w:r>
      <w:r>
        <w:t>cm~</w:t>
      </w:r>
      <w:r>
        <w:rPr>
          <w:rFonts w:hint="eastAsia"/>
        </w:rPr>
        <w:t xml:space="preserve"> </w:t>
      </w:r>
      <w:r>
        <w:t>1.5</w:t>
      </w:r>
      <w:r>
        <w:rPr>
          <w:rFonts w:hint="eastAsia"/>
        </w:rPr>
        <w:t xml:space="preserve"> </w:t>
      </w:r>
      <w:r>
        <w:t>cm</w:t>
      </w:r>
      <w:r>
        <w:t>，切口平滑，形成层对准，用薄膜全封闭包扎接口。</w:t>
      </w:r>
      <w:r>
        <w:t>2</w:t>
      </w:r>
      <w:r>
        <w:t>～</w:t>
      </w:r>
      <w:r>
        <w:t>3</w:t>
      </w:r>
      <w:r>
        <w:t>月可采用芽接法进行补接。</w:t>
      </w:r>
    </w:p>
    <w:p w:rsidR="00AC54B8" w:rsidRDefault="00AA0F96">
      <w:pPr>
        <w:pStyle w:val="a5"/>
        <w:rPr>
          <w:rFonts w:ascii="Times New Roman"/>
        </w:rPr>
      </w:pPr>
      <w:bookmarkStart w:id="39" w:name="_Toc14468"/>
      <w:r>
        <w:rPr>
          <w:rFonts w:ascii="Times New Roman"/>
        </w:rPr>
        <w:t>嫁接苗管理</w:t>
      </w:r>
      <w:bookmarkEnd w:id="39"/>
    </w:p>
    <w:p w:rsidR="00AC54B8" w:rsidRDefault="00AA0F96">
      <w:pPr>
        <w:ind w:firstLineChars="200" w:firstLine="420"/>
      </w:pPr>
      <w:r>
        <w:lastRenderedPageBreak/>
        <w:t>嫁接成活后新</w:t>
      </w:r>
      <w:proofErr w:type="gramStart"/>
      <w:r>
        <w:t>梢普遍抽</w:t>
      </w:r>
      <w:proofErr w:type="gramEnd"/>
      <w:r>
        <w:t>生</w:t>
      </w:r>
      <w:r>
        <w:t>3</w:t>
      </w:r>
      <w:r>
        <w:t>～</w:t>
      </w:r>
      <w:r>
        <w:t>6</w:t>
      </w:r>
      <w:r>
        <w:t>片叶时施低浓度的液体肥，每月</w:t>
      </w:r>
      <w:r>
        <w:t>1</w:t>
      </w:r>
      <w:r>
        <w:t>次。随时抹除砧木上长出的萌蘖，保留</w:t>
      </w:r>
      <w:r>
        <w:t>1</w:t>
      </w:r>
      <w:r>
        <w:t>条健壮的接穗新梢，其余的抹掉，淋水灌溉保持土壤湿润。待嫁接苗主干粗度在</w:t>
      </w:r>
      <w:r>
        <w:rPr>
          <w:rFonts w:hint="eastAsia"/>
        </w:rPr>
        <w:t xml:space="preserve"> </w:t>
      </w:r>
      <w:r>
        <w:t>0.8 cm</w:t>
      </w:r>
      <w:r>
        <w:t>时即可出圃。</w:t>
      </w:r>
    </w:p>
    <w:p w:rsidR="00AC54B8" w:rsidRDefault="00AA0F96">
      <w:pPr>
        <w:pStyle w:val="a4"/>
        <w:rPr>
          <w:rFonts w:ascii="Times New Roman"/>
        </w:rPr>
      </w:pPr>
      <w:bookmarkStart w:id="40" w:name="_Toc8539"/>
      <w:r>
        <w:rPr>
          <w:rFonts w:ascii="Times New Roman"/>
        </w:rPr>
        <w:t>栽植</w:t>
      </w:r>
      <w:bookmarkEnd w:id="40"/>
    </w:p>
    <w:p w:rsidR="00AC54B8" w:rsidRDefault="00AA0F96">
      <w:pPr>
        <w:pStyle w:val="a5"/>
        <w:rPr>
          <w:rFonts w:ascii="Times New Roman"/>
        </w:rPr>
      </w:pPr>
      <w:bookmarkStart w:id="41" w:name="_Toc17808"/>
      <w:r>
        <w:rPr>
          <w:rFonts w:ascii="Times New Roman"/>
        </w:rPr>
        <w:t>品种选择</w:t>
      </w:r>
      <w:bookmarkEnd w:id="41"/>
    </w:p>
    <w:p w:rsidR="00AC54B8" w:rsidRDefault="00AA0F96">
      <w:pPr>
        <w:ind w:firstLineChars="200" w:firstLine="420"/>
      </w:pPr>
      <w:r>
        <w:t>根据土壤肥力、管理水平及园地小气候等选择品种，宜选择本地适栽、抗逆性较强、高产优质和市场畅销的品种，如红杨桃、香蜜杨桃等。</w:t>
      </w:r>
    </w:p>
    <w:p w:rsidR="00AC54B8" w:rsidRDefault="00AA0F96">
      <w:pPr>
        <w:pStyle w:val="a5"/>
        <w:rPr>
          <w:rFonts w:ascii="Times New Roman"/>
        </w:rPr>
      </w:pPr>
      <w:bookmarkStart w:id="42" w:name="_Toc14769"/>
      <w:r>
        <w:rPr>
          <w:rFonts w:ascii="Times New Roman"/>
        </w:rPr>
        <w:t>栽植密度</w:t>
      </w:r>
      <w:bookmarkEnd w:id="42"/>
    </w:p>
    <w:p w:rsidR="00AC54B8" w:rsidRDefault="00AA0F96">
      <w:pPr>
        <w:ind w:firstLineChars="200" w:firstLine="420"/>
      </w:pPr>
      <w:r>
        <w:t>推荐株行距为</w:t>
      </w:r>
      <w:r>
        <w:rPr>
          <w:rFonts w:hint="eastAsia"/>
        </w:rPr>
        <w:t xml:space="preserve"> </w:t>
      </w:r>
      <w:r>
        <w:t>5 m×</w:t>
      </w:r>
      <w:r>
        <w:rPr>
          <w:rFonts w:hint="eastAsia"/>
        </w:rPr>
        <w:t xml:space="preserve"> </w:t>
      </w:r>
      <w:r>
        <w:t>6</w:t>
      </w:r>
      <w:r>
        <w:rPr>
          <w:rFonts w:hint="eastAsia"/>
        </w:rPr>
        <w:t xml:space="preserve"> </w:t>
      </w:r>
      <w:r>
        <w:t>m</w:t>
      </w:r>
      <w:r>
        <w:t>，</w:t>
      </w:r>
      <w:r>
        <w:rPr>
          <w:rFonts w:hint="eastAsia"/>
        </w:rPr>
        <w:t xml:space="preserve"> </w:t>
      </w:r>
      <w:r>
        <w:t>4.5 m×</w:t>
      </w:r>
      <w:r>
        <w:rPr>
          <w:rFonts w:hint="eastAsia"/>
        </w:rPr>
        <w:t xml:space="preserve"> </w:t>
      </w:r>
      <w:r>
        <w:t>6.5</w:t>
      </w:r>
      <w:r>
        <w:rPr>
          <w:rFonts w:hint="eastAsia"/>
        </w:rPr>
        <w:t xml:space="preserve"> </w:t>
      </w:r>
      <w:r>
        <w:t>m</w:t>
      </w:r>
      <w:r>
        <w:t>、</w:t>
      </w:r>
      <w:r>
        <w:rPr>
          <w:rFonts w:hint="eastAsia"/>
        </w:rPr>
        <w:t xml:space="preserve"> </w:t>
      </w:r>
      <w:r>
        <w:t>4 m×</w:t>
      </w:r>
      <w:r>
        <w:rPr>
          <w:rFonts w:hint="eastAsia"/>
        </w:rPr>
        <w:t xml:space="preserve"> </w:t>
      </w:r>
      <w:r>
        <w:t>5 m</w:t>
      </w:r>
      <w:r>
        <w:t>，</w:t>
      </w:r>
      <w:r>
        <w:t>330</w:t>
      </w:r>
      <w:r>
        <w:t>株</w:t>
      </w:r>
      <w:r>
        <w:t>/hm</w:t>
      </w:r>
      <w:r>
        <w:rPr>
          <w:vertAlign w:val="superscript"/>
        </w:rPr>
        <w:t>2</w:t>
      </w:r>
      <w:r>
        <w:t>~495</w:t>
      </w:r>
      <w:r>
        <w:t>株</w:t>
      </w:r>
      <w:r>
        <w:t>/hm</w:t>
      </w:r>
      <w:r>
        <w:rPr>
          <w:vertAlign w:val="superscript"/>
        </w:rPr>
        <w:t>2</w:t>
      </w:r>
      <w:r>
        <w:t>；也可采用</w:t>
      </w:r>
      <w:r>
        <w:rPr>
          <w:rFonts w:hint="eastAsia"/>
        </w:rPr>
        <w:t xml:space="preserve"> </w:t>
      </w:r>
      <w:r>
        <w:t>3 m×</w:t>
      </w:r>
      <w:r>
        <w:rPr>
          <w:rFonts w:hint="eastAsia"/>
        </w:rPr>
        <w:t xml:space="preserve"> </w:t>
      </w:r>
      <w:r>
        <w:t>5 m</w:t>
      </w:r>
      <w:r>
        <w:t>或</w:t>
      </w:r>
      <w:r>
        <w:rPr>
          <w:rFonts w:hint="eastAsia"/>
        </w:rPr>
        <w:t xml:space="preserve"> </w:t>
      </w:r>
      <w:r>
        <w:t>3 m×</w:t>
      </w:r>
      <w:r>
        <w:rPr>
          <w:rFonts w:hint="eastAsia"/>
        </w:rPr>
        <w:t xml:space="preserve"> </w:t>
      </w:r>
      <w:r>
        <w:t>4 m</w:t>
      </w:r>
      <w:r>
        <w:t>，</w:t>
      </w:r>
      <w:r>
        <w:t>660</w:t>
      </w:r>
      <w:r>
        <w:t>株</w:t>
      </w:r>
      <w:r>
        <w:t>/hm</w:t>
      </w:r>
      <w:r>
        <w:rPr>
          <w:vertAlign w:val="superscript"/>
        </w:rPr>
        <w:t>2</w:t>
      </w:r>
      <w:r>
        <w:t>或</w:t>
      </w:r>
      <w:r>
        <w:t>840</w:t>
      </w:r>
      <w:r>
        <w:t>株</w:t>
      </w:r>
      <w:r>
        <w:t>/hm</w:t>
      </w:r>
      <w:r>
        <w:rPr>
          <w:vertAlign w:val="superscript"/>
        </w:rPr>
        <w:t>2</w:t>
      </w:r>
      <w:r>
        <w:t>，</w:t>
      </w:r>
      <w:proofErr w:type="gramStart"/>
      <w:r>
        <w:t>待结果</w:t>
      </w:r>
      <w:proofErr w:type="gramEnd"/>
      <w:r>
        <w:t>若干年后树冠交叉时，间伐成</w:t>
      </w:r>
      <w:r>
        <w:rPr>
          <w:rFonts w:hint="eastAsia"/>
        </w:rPr>
        <w:t xml:space="preserve"> </w:t>
      </w:r>
      <w:r>
        <w:t>6 m×</w:t>
      </w:r>
      <w:r>
        <w:rPr>
          <w:rFonts w:hint="eastAsia"/>
        </w:rPr>
        <w:t xml:space="preserve"> </w:t>
      </w:r>
      <w:r>
        <w:t>5 m</w:t>
      </w:r>
      <w:r>
        <w:t>或</w:t>
      </w:r>
      <w:r>
        <w:rPr>
          <w:rFonts w:hint="eastAsia"/>
        </w:rPr>
        <w:t xml:space="preserve"> </w:t>
      </w:r>
      <w:r>
        <w:t>6 m×</w:t>
      </w:r>
      <w:r>
        <w:rPr>
          <w:rFonts w:hint="eastAsia"/>
        </w:rPr>
        <w:t xml:space="preserve"> </w:t>
      </w:r>
      <w:r>
        <w:t>4 m</w:t>
      </w:r>
      <w:r>
        <w:t>，每</w:t>
      </w:r>
      <w:r>
        <w:t>hm</w:t>
      </w:r>
      <w:r>
        <w:rPr>
          <w:vertAlign w:val="superscript"/>
        </w:rPr>
        <w:t>2</w:t>
      </w:r>
      <w:r>
        <w:t>保留</w:t>
      </w:r>
      <w:r>
        <w:t>330</w:t>
      </w:r>
      <w:r>
        <w:t>株或</w:t>
      </w:r>
      <w:r>
        <w:t>420</w:t>
      </w:r>
      <w:r>
        <w:t>株</w:t>
      </w:r>
      <w:r>
        <w:t>.</w:t>
      </w:r>
    </w:p>
    <w:p w:rsidR="00AC54B8" w:rsidRDefault="00AA0F96">
      <w:pPr>
        <w:pStyle w:val="a5"/>
        <w:rPr>
          <w:rFonts w:ascii="Times New Roman"/>
        </w:rPr>
      </w:pPr>
      <w:bookmarkStart w:id="43" w:name="_Toc1085"/>
      <w:r>
        <w:rPr>
          <w:rFonts w:ascii="Times New Roman"/>
        </w:rPr>
        <w:t>栽植时期</w:t>
      </w:r>
      <w:bookmarkEnd w:id="43"/>
    </w:p>
    <w:p w:rsidR="00AC54B8" w:rsidRDefault="00AA0F96">
      <w:pPr>
        <w:ind w:firstLineChars="200" w:firstLine="420"/>
      </w:pPr>
      <w:r>
        <w:t>主要在春、秋两季栽植，春植在</w:t>
      </w:r>
      <w:r>
        <w:t>1</w:t>
      </w:r>
      <w:r>
        <w:t>～</w:t>
      </w:r>
      <w:r>
        <w:t>3</w:t>
      </w:r>
      <w:r>
        <w:t>月春梢萌芽前进行，秋植在</w:t>
      </w:r>
      <w:r>
        <w:t>9</w:t>
      </w:r>
      <w:r>
        <w:t>～</w:t>
      </w:r>
      <w:r>
        <w:t>10</w:t>
      </w:r>
      <w:r>
        <w:t>月秋</w:t>
      </w:r>
      <w:proofErr w:type="gramStart"/>
      <w:r>
        <w:t>梢成熟</w:t>
      </w:r>
      <w:proofErr w:type="gramEnd"/>
      <w:r>
        <w:t>后进行。</w:t>
      </w:r>
    </w:p>
    <w:p w:rsidR="00AC54B8" w:rsidRDefault="00AA0F96">
      <w:pPr>
        <w:pStyle w:val="a5"/>
        <w:rPr>
          <w:rFonts w:ascii="Times New Roman"/>
        </w:rPr>
      </w:pPr>
      <w:bookmarkStart w:id="44" w:name="_Toc5182"/>
      <w:r>
        <w:rPr>
          <w:rFonts w:ascii="Times New Roman"/>
        </w:rPr>
        <w:t>栽植方法</w:t>
      </w:r>
      <w:bookmarkEnd w:id="44"/>
    </w:p>
    <w:p w:rsidR="00AC54B8" w:rsidRDefault="00AA0F96">
      <w:pPr>
        <w:ind w:firstLineChars="200" w:firstLine="420"/>
      </w:pPr>
      <w:r>
        <w:t>定植</w:t>
      </w:r>
      <w:proofErr w:type="gramStart"/>
      <w:r>
        <w:t>穴</w:t>
      </w:r>
      <w:proofErr w:type="gramEnd"/>
      <w:r>
        <w:t>要求长、宽、深各</w:t>
      </w:r>
      <w:r>
        <w:rPr>
          <w:rFonts w:hint="eastAsia"/>
        </w:rPr>
        <w:t xml:space="preserve"> </w:t>
      </w:r>
      <w:r>
        <w:t>0.8</w:t>
      </w:r>
      <w:r>
        <w:rPr>
          <w:rFonts w:hint="eastAsia"/>
        </w:rPr>
        <w:t xml:space="preserve"> </w:t>
      </w:r>
      <w:r>
        <w:t>m</w:t>
      </w:r>
      <w:r>
        <w:t>，</w:t>
      </w:r>
      <w:proofErr w:type="gramStart"/>
      <w:r>
        <w:t>晒白</w:t>
      </w:r>
      <w:proofErr w:type="gramEnd"/>
      <w:r>
        <w:t>1~2</w:t>
      </w:r>
      <w:r>
        <w:t>个月后，填入绿肥</w:t>
      </w:r>
      <w:r>
        <w:rPr>
          <w:rFonts w:hint="eastAsia"/>
        </w:rPr>
        <w:t xml:space="preserve"> </w:t>
      </w:r>
      <w:r>
        <w:t>25~50</w:t>
      </w:r>
      <w:r>
        <w:rPr>
          <w:rFonts w:hint="eastAsia"/>
        </w:rPr>
        <w:t xml:space="preserve"> </w:t>
      </w:r>
      <w:r>
        <w:t>kg/</w:t>
      </w:r>
      <w:r>
        <w:t>穴，撒生石灰</w:t>
      </w:r>
      <w:r>
        <w:rPr>
          <w:rFonts w:hint="eastAsia"/>
        </w:rPr>
        <w:t xml:space="preserve"> </w:t>
      </w:r>
      <w:r>
        <w:t>1~2</w:t>
      </w:r>
      <w:r>
        <w:rPr>
          <w:rFonts w:hint="eastAsia"/>
        </w:rPr>
        <w:t xml:space="preserve"> </w:t>
      </w:r>
      <w:r>
        <w:t>kg/</w:t>
      </w:r>
      <w:r>
        <w:t>穴，并施腐熟有机肥</w:t>
      </w:r>
      <w:r>
        <w:rPr>
          <w:rFonts w:hint="eastAsia"/>
        </w:rPr>
        <w:t xml:space="preserve"> </w:t>
      </w:r>
      <w:r>
        <w:t>50</w:t>
      </w:r>
      <w:r>
        <w:rPr>
          <w:rFonts w:hint="eastAsia"/>
        </w:rPr>
        <w:t xml:space="preserve"> </w:t>
      </w:r>
      <w:r>
        <w:t>kg/</w:t>
      </w:r>
      <w:r>
        <w:t>穴与磷肥</w:t>
      </w:r>
      <w:r>
        <w:rPr>
          <w:rFonts w:hint="eastAsia"/>
        </w:rPr>
        <w:t xml:space="preserve"> </w:t>
      </w:r>
      <w:r>
        <w:t>0.5</w:t>
      </w:r>
      <w:r>
        <w:rPr>
          <w:rFonts w:hint="eastAsia"/>
        </w:rPr>
        <w:t xml:space="preserve"> </w:t>
      </w:r>
      <w:r>
        <w:t>kg/</w:t>
      </w:r>
      <w:r>
        <w:t>穴，与土壤拌匀，分层填满，</w:t>
      </w:r>
      <w:r>
        <w:t>1~2</w:t>
      </w:r>
      <w:r>
        <w:t>个月沉实后再培高成</w:t>
      </w:r>
      <w:r>
        <w:rPr>
          <w:rFonts w:hint="eastAsia"/>
        </w:rPr>
        <w:t xml:space="preserve"> </w:t>
      </w:r>
      <w:r>
        <w:t>30 cm~</w:t>
      </w:r>
      <w:r>
        <w:rPr>
          <w:rFonts w:hint="eastAsia"/>
        </w:rPr>
        <w:t xml:space="preserve"> </w:t>
      </w:r>
      <w:r>
        <w:t>40</w:t>
      </w:r>
      <w:r>
        <w:rPr>
          <w:rFonts w:hint="eastAsia"/>
        </w:rPr>
        <w:t xml:space="preserve"> </w:t>
      </w:r>
      <w:r>
        <w:t>cm</w:t>
      </w:r>
      <w:r>
        <w:t>土堆栽植，栽植时苗木根部沾红泥浆或带土栽植。栽植后</w:t>
      </w:r>
      <w:proofErr w:type="gramStart"/>
      <w:r>
        <w:t>浇足定根</w:t>
      </w:r>
      <w:proofErr w:type="gramEnd"/>
      <w:r>
        <w:t>水，在树盘盖上稻草或干草保湿。</w:t>
      </w:r>
    </w:p>
    <w:p w:rsidR="00AC54B8" w:rsidRDefault="00AA0F96">
      <w:pPr>
        <w:pStyle w:val="a4"/>
        <w:rPr>
          <w:rFonts w:ascii="Times New Roman"/>
        </w:rPr>
      </w:pPr>
      <w:bookmarkStart w:id="45" w:name="_Toc10236"/>
      <w:r>
        <w:rPr>
          <w:rFonts w:ascii="Times New Roman"/>
        </w:rPr>
        <w:t>土壤管理</w:t>
      </w:r>
      <w:bookmarkEnd w:id="45"/>
    </w:p>
    <w:p w:rsidR="00AC54B8" w:rsidRDefault="00AA0F96">
      <w:pPr>
        <w:pStyle w:val="a5"/>
        <w:rPr>
          <w:rFonts w:ascii="Times New Roman"/>
        </w:rPr>
      </w:pPr>
      <w:bookmarkStart w:id="46" w:name="_Toc10607"/>
      <w:r>
        <w:rPr>
          <w:rFonts w:ascii="Times New Roman"/>
        </w:rPr>
        <w:t>排灌水</w:t>
      </w:r>
      <w:bookmarkEnd w:id="46"/>
    </w:p>
    <w:p w:rsidR="00AC54B8" w:rsidRDefault="00AA0F96">
      <w:pPr>
        <w:ind w:firstLineChars="200" w:firstLine="420"/>
      </w:pPr>
      <w:r>
        <w:t>杨桃喜湿润环境，不耐干旱，生长季节连续半个月无雨应及时浇灌，雨季注意排涝。</w:t>
      </w:r>
    </w:p>
    <w:p w:rsidR="00AC54B8" w:rsidRDefault="00AA0F96">
      <w:pPr>
        <w:pStyle w:val="a5"/>
        <w:rPr>
          <w:rFonts w:ascii="Times New Roman"/>
        </w:rPr>
      </w:pPr>
      <w:bookmarkStart w:id="47" w:name="_Toc5953"/>
      <w:r>
        <w:rPr>
          <w:rFonts w:ascii="Times New Roman"/>
        </w:rPr>
        <w:t>间作与土壤覆盖</w:t>
      </w:r>
      <w:bookmarkEnd w:id="47"/>
    </w:p>
    <w:p w:rsidR="00AC54B8" w:rsidRDefault="00AA0F96">
      <w:pPr>
        <w:ind w:firstLineChars="200" w:firstLine="420"/>
      </w:pPr>
      <w:r>
        <w:t>栽植</w:t>
      </w:r>
      <w:r>
        <w:t>1</w:t>
      </w:r>
      <w:r>
        <w:t>～</w:t>
      </w:r>
      <w:r>
        <w:t>2</w:t>
      </w:r>
      <w:r>
        <w:t>年的幼龄果园，可在行间间种豆类、绿肥、蔬菜等短期作物或让其自然生草。不宜间作木薯、甘薯等耗肥力强的作物。</w:t>
      </w:r>
    </w:p>
    <w:p w:rsidR="00AC54B8" w:rsidRDefault="00AA0F96">
      <w:pPr>
        <w:ind w:firstLineChars="200" w:firstLine="420"/>
      </w:pPr>
      <w:r>
        <w:t>幼龄树树盘盖草或者全园盖草，干草厚</w:t>
      </w:r>
      <w:r>
        <w:rPr>
          <w:rFonts w:hint="eastAsia"/>
        </w:rPr>
        <w:t xml:space="preserve"> </w:t>
      </w:r>
      <w:r>
        <w:t>10 cm~</w:t>
      </w:r>
      <w:r>
        <w:rPr>
          <w:rFonts w:hint="eastAsia"/>
        </w:rPr>
        <w:t xml:space="preserve"> </w:t>
      </w:r>
      <w:r>
        <w:t>15 cm</w:t>
      </w:r>
      <w:r>
        <w:t>，并在其上压少量泥土，盖草</w:t>
      </w:r>
      <w:proofErr w:type="gramStart"/>
      <w:r>
        <w:t>不</w:t>
      </w:r>
      <w:proofErr w:type="gramEnd"/>
      <w:r>
        <w:t>应接触树干，覆盖材料应离树头</w:t>
      </w:r>
      <w:r>
        <w:rPr>
          <w:rFonts w:hint="eastAsia"/>
        </w:rPr>
        <w:t xml:space="preserve"> </w:t>
      </w:r>
      <w:r>
        <w:t>10 cm</w:t>
      </w:r>
      <w:r>
        <w:t>以上，</w:t>
      </w:r>
    </w:p>
    <w:p w:rsidR="00AC54B8" w:rsidRDefault="00AA0F96">
      <w:pPr>
        <w:pStyle w:val="a5"/>
        <w:rPr>
          <w:rFonts w:ascii="Times New Roman"/>
        </w:rPr>
      </w:pPr>
      <w:bookmarkStart w:id="48" w:name="_Toc16057"/>
      <w:r>
        <w:rPr>
          <w:rFonts w:ascii="Times New Roman"/>
        </w:rPr>
        <w:t>土壤改良</w:t>
      </w:r>
      <w:bookmarkEnd w:id="48"/>
    </w:p>
    <w:p w:rsidR="00AC54B8" w:rsidRDefault="00AA0F96">
      <w:pPr>
        <w:ind w:firstLineChars="200" w:firstLine="420"/>
      </w:pPr>
      <w:r>
        <w:t>幼年果园每年进行</w:t>
      </w:r>
      <w:r>
        <w:t>4~5</w:t>
      </w:r>
      <w:r>
        <w:t>次中耕除草，并配合追肥。定植</w:t>
      </w:r>
      <w:r>
        <w:t>2~3</w:t>
      </w:r>
      <w:r>
        <w:t>年后于秋冬季节进行扩穴改土，</w:t>
      </w:r>
      <w:proofErr w:type="gramStart"/>
      <w:r>
        <w:t>株间挖宽</w:t>
      </w:r>
      <w:proofErr w:type="gramEnd"/>
      <w:r>
        <w:rPr>
          <w:rFonts w:hint="eastAsia"/>
        </w:rPr>
        <w:t xml:space="preserve"> </w:t>
      </w:r>
      <w:r>
        <w:t>60 cm</w:t>
      </w:r>
      <w:r>
        <w:t>、深</w:t>
      </w:r>
      <w:r>
        <w:rPr>
          <w:rFonts w:hint="eastAsia"/>
        </w:rPr>
        <w:t xml:space="preserve"> </w:t>
      </w:r>
      <w:r>
        <w:t>50 cm</w:t>
      </w:r>
      <w:r>
        <w:t>的条沟，每条沟填入绿肥</w:t>
      </w:r>
      <w:r>
        <w:rPr>
          <w:rFonts w:hint="eastAsia"/>
        </w:rPr>
        <w:t xml:space="preserve"> </w:t>
      </w:r>
      <w:r>
        <w:t>50 kg</w:t>
      </w:r>
      <w:r>
        <w:t>、生石灰</w:t>
      </w:r>
      <w:r>
        <w:rPr>
          <w:rFonts w:hint="eastAsia"/>
        </w:rPr>
        <w:t xml:space="preserve"> </w:t>
      </w:r>
      <w:r>
        <w:t>1 kg~ 2 kg</w:t>
      </w:r>
      <w:r>
        <w:t>、土杂肥</w:t>
      </w:r>
      <w:r>
        <w:rPr>
          <w:rFonts w:hint="eastAsia"/>
        </w:rPr>
        <w:t xml:space="preserve"> </w:t>
      </w:r>
      <w:r>
        <w:t>5 kg~ 10 kg</w:t>
      </w:r>
      <w:r>
        <w:t>。成年果园每年或隔年培土一次，时间在秋冬季节进行。</w:t>
      </w:r>
    </w:p>
    <w:p w:rsidR="00AC54B8" w:rsidRDefault="00AA0F96">
      <w:pPr>
        <w:pStyle w:val="a5"/>
        <w:rPr>
          <w:rFonts w:ascii="Times New Roman"/>
        </w:rPr>
      </w:pPr>
      <w:bookmarkStart w:id="49" w:name="_Toc24373"/>
      <w:r>
        <w:rPr>
          <w:rFonts w:ascii="Times New Roman"/>
        </w:rPr>
        <w:t>施肥</w:t>
      </w:r>
      <w:bookmarkEnd w:id="49"/>
    </w:p>
    <w:p w:rsidR="00AC54B8" w:rsidRDefault="00AA0F96">
      <w:pPr>
        <w:ind w:firstLineChars="200" w:firstLine="420"/>
      </w:pPr>
      <w:r>
        <w:t>幼年树施肥以氮肥为主，适当搭配磷钾肥和腐熟的有机肥，以薄肥多施为主，每年施肥</w:t>
      </w:r>
      <w:r>
        <w:t>6~8</w:t>
      </w:r>
      <w:r>
        <w:t>次，在</w:t>
      </w:r>
      <w:r>
        <w:lastRenderedPageBreak/>
        <w:t>萌芽前或萌芽后施用。</w:t>
      </w:r>
    </w:p>
    <w:p w:rsidR="00AC54B8" w:rsidRDefault="00AA0F96">
      <w:pPr>
        <w:ind w:firstLineChars="200" w:firstLine="420"/>
      </w:pPr>
      <w:r>
        <w:t>成年树每年</w:t>
      </w:r>
      <w:r>
        <w:t>4</w:t>
      </w:r>
      <w:r>
        <w:t>月中下旬</w:t>
      </w:r>
      <w:proofErr w:type="gramStart"/>
      <w:r>
        <w:t>施商品</w:t>
      </w:r>
      <w:proofErr w:type="gramEnd"/>
      <w:r>
        <w:t>有机肥</w:t>
      </w:r>
      <w:r>
        <w:rPr>
          <w:rFonts w:hint="eastAsia"/>
        </w:rPr>
        <w:t xml:space="preserve"> </w:t>
      </w:r>
      <w:r>
        <w:t>10 kg/</w:t>
      </w:r>
      <w:r>
        <w:t>株，配合施复合肥</w:t>
      </w:r>
      <w:r>
        <w:rPr>
          <w:rFonts w:hint="eastAsia"/>
        </w:rPr>
        <w:t xml:space="preserve"> </w:t>
      </w:r>
      <w:r>
        <w:t>1 kg/</w:t>
      </w:r>
      <w:r>
        <w:t>株；在</w:t>
      </w:r>
      <w:r>
        <w:t>7~8</w:t>
      </w:r>
      <w:r>
        <w:t>月施复合肥（</w:t>
      </w:r>
      <w:r>
        <w:t>15:15:15</w:t>
      </w:r>
      <w:r>
        <w:t>）复合肥</w:t>
      </w:r>
      <w:r>
        <w:rPr>
          <w:rFonts w:hint="eastAsia"/>
        </w:rPr>
        <w:t xml:space="preserve"> </w:t>
      </w:r>
      <w:r>
        <w:t>2 kg/</w:t>
      </w:r>
      <w:r>
        <w:t>株，</w:t>
      </w:r>
      <w:r>
        <w:t>10~11</w:t>
      </w:r>
      <w:r>
        <w:t>月施复合肥（</w:t>
      </w:r>
      <w:r>
        <w:t>17:5:23</w:t>
      </w:r>
      <w:r>
        <w:t>）复合肥</w:t>
      </w:r>
      <w:r>
        <w:rPr>
          <w:rFonts w:hint="eastAsia"/>
        </w:rPr>
        <w:t xml:space="preserve"> </w:t>
      </w:r>
      <w:r>
        <w:t>2 kg/</w:t>
      </w:r>
      <w:r>
        <w:t>株。</w:t>
      </w:r>
    </w:p>
    <w:p w:rsidR="00AC54B8" w:rsidRDefault="00AA0F96">
      <w:pPr>
        <w:pStyle w:val="a4"/>
        <w:rPr>
          <w:rFonts w:ascii="Times New Roman"/>
        </w:rPr>
      </w:pPr>
      <w:bookmarkStart w:id="50" w:name="_Toc15366"/>
      <w:r>
        <w:rPr>
          <w:rFonts w:ascii="Times New Roman"/>
        </w:rPr>
        <w:t>整形与修剪</w:t>
      </w:r>
      <w:bookmarkEnd w:id="50"/>
    </w:p>
    <w:p w:rsidR="00AC54B8" w:rsidRDefault="00AA0F96">
      <w:pPr>
        <w:pStyle w:val="a5"/>
        <w:rPr>
          <w:rFonts w:ascii="Times New Roman"/>
        </w:rPr>
      </w:pPr>
      <w:bookmarkStart w:id="51" w:name="_Toc8696"/>
      <w:r>
        <w:rPr>
          <w:rFonts w:ascii="Times New Roman"/>
        </w:rPr>
        <w:t>幼年树整形修剪</w:t>
      </w:r>
      <w:bookmarkEnd w:id="51"/>
    </w:p>
    <w:p w:rsidR="00AC54B8" w:rsidRDefault="00AA0F96" w:rsidP="00357406">
      <w:pPr>
        <w:pStyle w:val="a6"/>
        <w:spacing w:before="156" w:after="156"/>
        <w:rPr>
          <w:rFonts w:ascii="Times New Roman"/>
        </w:rPr>
      </w:pPr>
      <w:bookmarkStart w:id="52" w:name="_Toc5479"/>
      <w:r>
        <w:rPr>
          <w:rFonts w:ascii="Times New Roman"/>
        </w:rPr>
        <w:t>树形</w:t>
      </w:r>
      <w:bookmarkEnd w:id="52"/>
    </w:p>
    <w:p w:rsidR="00AC54B8" w:rsidRDefault="00AA0F96">
      <w:pPr>
        <w:ind w:firstLineChars="200" w:firstLine="420"/>
      </w:pPr>
      <w:r>
        <w:t>应培养一个骨架牢固、骨干枝分布均匀、通风透光的树冠，一般采用自然圆头形，或根据需要采用其他树形</w:t>
      </w:r>
    </w:p>
    <w:p w:rsidR="00AC54B8" w:rsidRDefault="00AA0F96" w:rsidP="00357406">
      <w:pPr>
        <w:pStyle w:val="a6"/>
        <w:spacing w:before="156" w:after="156"/>
        <w:rPr>
          <w:rFonts w:ascii="Times New Roman"/>
        </w:rPr>
      </w:pPr>
      <w:bookmarkStart w:id="53" w:name="_Toc15356"/>
      <w:r>
        <w:rPr>
          <w:rFonts w:ascii="Times New Roman"/>
        </w:rPr>
        <w:t>定干</w:t>
      </w:r>
      <w:bookmarkEnd w:id="53"/>
    </w:p>
    <w:p w:rsidR="00AC54B8" w:rsidRDefault="00AA0F96">
      <w:pPr>
        <w:ind w:firstLineChars="200" w:firstLine="420"/>
      </w:pPr>
      <w:r>
        <w:t>根据地势、种植密度、树形等确定主干高度，一般在苗高</w:t>
      </w:r>
      <w:r>
        <w:rPr>
          <w:rFonts w:hint="eastAsia"/>
        </w:rPr>
        <w:t xml:space="preserve"> </w:t>
      </w:r>
      <w:r>
        <w:t>40 cm~</w:t>
      </w:r>
      <w:r>
        <w:rPr>
          <w:rFonts w:hint="eastAsia"/>
        </w:rPr>
        <w:t xml:space="preserve"> </w:t>
      </w:r>
      <w:r>
        <w:t>60 cm</w:t>
      </w:r>
      <w:r>
        <w:t>处截顶。</w:t>
      </w:r>
    </w:p>
    <w:p w:rsidR="00AC54B8" w:rsidRDefault="00AA0F96" w:rsidP="00357406">
      <w:pPr>
        <w:pStyle w:val="a6"/>
        <w:spacing w:before="156" w:after="156"/>
        <w:rPr>
          <w:rFonts w:ascii="Times New Roman"/>
        </w:rPr>
      </w:pPr>
      <w:bookmarkStart w:id="54" w:name="_Toc13187"/>
      <w:r>
        <w:rPr>
          <w:rFonts w:ascii="Times New Roman"/>
        </w:rPr>
        <w:t>培养枝干</w:t>
      </w:r>
      <w:bookmarkEnd w:id="54"/>
    </w:p>
    <w:p w:rsidR="00AC54B8" w:rsidRDefault="00AA0F96">
      <w:pPr>
        <w:ind w:firstLineChars="200" w:firstLine="420"/>
      </w:pPr>
      <w:r>
        <w:t>苗木截顶分枝后，选留分布均匀、长势均衡的分枝</w:t>
      </w:r>
      <w:r>
        <w:t>3~5</w:t>
      </w:r>
      <w:r>
        <w:t>条作为主枝</w:t>
      </w:r>
      <w:r>
        <w:t>(</w:t>
      </w:r>
      <w:r>
        <w:t>一级分枝</w:t>
      </w:r>
      <w:r>
        <w:t>)</w:t>
      </w:r>
      <w:r>
        <w:t>，其余分枝应剪除，用拉、撑、顶、吊、</w:t>
      </w:r>
      <w:proofErr w:type="gramStart"/>
      <w:r>
        <w:t>弯等方法</w:t>
      </w:r>
      <w:proofErr w:type="gramEnd"/>
      <w:r>
        <w:t>调整主枝生长角度和方位，使主枝分布均匀，主枝与主干的夹角以</w:t>
      </w:r>
      <w:r>
        <w:t>45°~60°</w:t>
      </w:r>
      <w:r>
        <w:t>为宜。</w:t>
      </w:r>
    </w:p>
    <w:p w:rsidR="00AC54B8" w:rsidRDefault="00AA0F96">
      <w:pPr>
        <w:ind w:firstLineChars="200" w:firstLine="420"/>
      </w:pPr>
      <w:r>
        <w:t>当主枝</w:t>
      </w:r>
      <w:r>
        <w:rPr>
          <w:rFonts w:hint="eastAsia"/>
        </w:rPr>
        <w:t xml:space="preserve"> </w:t>
      </w:r>
      <w:r>
        <w:t>40</w:t>
      </w:r>
      <w:r>
        <w:rPr>
          <w:rFonts w:hint="eastAsia"/>
        </w:rPr>
        <w:t xml:space="preserve"> </w:t>
      </w:r>
      <w:r>
        <w:t>cm~</w:t>
      </w:r>
      <w:r>
        <w:rPr>
          <w:rFonts w:hint="eastAsia"/>
        </w:rPr>
        <w:t xml:space="preserve"> </w:t>
      </w:r>
      <w:r>
        <w:t>50</w:t>
      </w:r>
      <w:r>
        <w:rPr>
          <w:rFonts w:hint="eastAsia"/>
        </w:rPr>
        <w:t xml:space="preserve"> </w:t>
      </w:r>
      <w:r>
        <w:t>cm</w:t>
      </w:r>
      <w:r>
        <w:t>长时，在每一主枝距主干</w:t>
      </w:r>
      <w:r>
        <w:rPr>
          <w:rFonts w:hint="eastAsia"/>
        </w:rPr>
        <w:t xml:space="preserve"> </w:t>
      </w:r>
      <w:r>
        <w:t>30</w:t>
      </w:r>
      <w:r>
        <w:rPr>
          <w:rFonts w:hint="eastAsia"/>
        </w:rPr>
        <w:t xml:space="preserve"> </w:t>
      </w:r>
      <w:r>
        <w:t>cm~</w:t>
      </w:r>
      <w:r>
        <w:rPr>
          <w:rFonts w:hint="eastAsia"/>
        </w:rPr>
        <w:t xml:space="preserve"> </w:t>
      </w:r>
      <w:r>
        <w:t>40</w:t>
      </w:r>
      <w:r>
        <w:rPr>
          <w:rFonts w:hint="eastAsia"/>
        </w:rPr>
        <w:t xml:space="preserve"> </w:t>
      </w:r>
      <w:r>
        <w:t>cm</w:t>
      </w:r>
      <w:r>
        <w:t>处摘心或短截，分枝后，选留其上</w:t>
      </w:r>
      <w:r>
        <w:t>2</w:t>
      </w:r>
      <w:r>
        <w:t>条分枝作为副主枝</w:t>
      </w:r>
      <w:r>
        <w:t>(</w:t>
      </w:r>
      <w:r>
        <w:t>二级分枝</w:t>
      </w:r>
      <w:r>
        <w:t>)</w:t>
      </w:r>
      <w:r>
        <w:t>，其余剪除。</w:t>
      </w:r>
    </w:p>
    <w:p w:rsidR="00AC54B8" w:rsidRDefault="00AA0F96" w:rsidP="00357406">
      <w:pPr>
        <w:pStyle w:val="a6"/>
        <w:spacing w:before="156" w:after="156"/>
        <w:rPr>
          <w:rFonts w:ascii="Times New Roman"/>
        </w:rPr>
      </w:pPr>
      <w:bookmarkStart w:id="55" w:name="_Toc328"/>
      <w:r>
        <w:rPr>
          <w:rFonts w:ascii="Times New Roman"/>
        </w:rPr>
        <w:t>结果枝</w:t>
      </w:r>
      <w:bookmarkEnd w:id="55"/>
    </w:p>
    <w:p w:rsidR="00AC54B8" w:rsidRDefault="00AA0F96">
      <w:pPr>
        <w:ind w:firstLineChars="200" w:firstLine="420"/>
      </w:pPr>
      <w:r>
        <w:t>按副主枝培养方法依次培养三级、四级、五级分枝等结果枝群。</w:t>
      </w:r>
    </w:p>
    <w:p w:rsidR="00AC54B8" w:rsidRDefault="00AA0F96" w:rsidP="00357406">
      <w:pPr>
        <w:pStyle w:val="a6"/>
        <w:spacing w:before="156" w:after="156"/>
        <w:rPr>
          <w:rFonts w:ascii="Times New Roman"/>
        </w:rPr>
      </w:pPr>
      <w:bookmarkStart w:id="56" w:name="_Toc22624"/>
      <w:r>
        <w:rPr>
          <w:rFonts w:ascii="Times New Roman"/>
        </w:rPr>
        <w:t>修剪</w:t>
      </w:r>
      <w:bookmarkEnd w:id="56"/>
    </w:p>
    <w:p w:rsidR="00AC54B8" w:rsidRDefault="00AA0F96">
      <w:pPr>
        <w:ind w:firstLineChars="200" w:firstLine="420"/>
      </w:pPr>
      <w:r>
        <w:t>用拉枝、摘心、短截、疏</w:t>
      </w:r>
      <w:proofErr w:type="gramStart"/>
      <w:r>
        <w:t>删</w:t>
      </w:r>
      <w:proofErr w:type="gramEnd"/>
      <w:r>
        <w:t>等方法抑制枝梢生长和促进分枝，控制枝条徒长，使各级枝条分布合理，保持从属性。多留斜生枝、下垂枝，适当控制徒长枝及直立枝。</w:t>
      </w:r>
    </w:p>
    <w:p w:rsidR="00AC54B8" w:rsidRDefault="00AA0F96">
      <w:pPr>
        <w:pStyle w:val="a5"/>
        <w:rPr>
          <w:rFonts w:ascii="Times New Roman"/>
        </w:rPr>
      </w:pPr>
      <w:bookmarkStart w:id="57" w:name="_Toc14741"/>
      <w:r>
        <w:rPr>
          <w:rFonts w:ascii="Times New Roman"/>
        </w:rPr>
        <w:t>成年结果树整形修剪</w:t>
      </w:r>
      <w:bookmarkEnd w:id="57"/>
    </w:p>
    <w:p w:rsidR="00AC54B8" w:rsidRDefault="00AA0F96" w:rsidP="00357406">
      <w:pPr>
        <w:pStyle w:val="a6"/>
        <w:spacing w:before="156" w:after="156"/>
        <w:rPr>
          <w:rFonts w:ascii="Times New Roman"/>
        </w:rPr>
      </w:pPr>
      <w:bookmarkStart w:id="58" w:name="_Toc11117"/>
      <w:r>
        <w:rPr>
          <w:rFonts w:ascii="Times New Roman"/>
        </w:rPr>
        <w:t>修剪时期</w:t>
      </w:r>
      <w:bookmarkEnd w:id="58"/>
    </w:p>
    <w:p w:rsidR="00AC54B8" w:rsidRDefault="00AA0F96">
      <w:pPr>
        <w:ind w:firstLineChars="200" w:firstLine="420"/>
      </w:pPr>
      <w:r>
        <w:t>冬果采收后进行冬季修剪，以疏剪过多的大枝为主，适当剪除病虫枝、枯枝、过密枝、交叉枝、重叠枝、纤弱枝等无效枝。对衰老枝进行适当短截。</w:t>
      </w:r>
    </w:p>
    <w:p w:rsidR="00AC54B8" w:rsidRDefault="00AA0F96">
      <w:pPr>
        <w:ind w:firstLineChars="200" w:firstLine="420"/>
      </w:pPr>
      <w:r>
        <w:t>春</w:t>
      </w:r>
      <w:proofErr w:type="gramStart"/>
      <w:r>
        <w:t>梢形成</w:t>
      </w:r>
      <w:proofErr w:type="gramEnd"/>
      <w:r>
        <w:t>转绿期进行轻度修剪，以疏剪徒长枝、枯枝、树冠中下层过密枝为主，防止枝叶过密</w:t>
      </w:r>
      <w:r>
        <w:t>;</w:t>
      </w:r>
      <w:r>
        <w:t>对较直立的新枝，于晴天中午对</w:t>
      </w:r>
      <w:r w:rsidR="00D82713">
        <w:rPr>
          <w:rFonts w:hint="eastAsia"/>
        </w:rPr>
        <w:t>其</w:t>
      </w:r>
      <w:r>
        <w:t>进行弯枝。</w:t>
      </w:r>
    </w:p>
    <w:p w:rsidR="00AC54B8" w:rsidRDefault="00AA0F96">
      <w:pPr>
        <w:ind w:firstLineChars="200" w:firstLine="420"/>
      </w:pPr>
      <w:r>
        <w:t>每批果采收后进行轻度修</w:t>
      </w:r>
      <w:r w:rsidR="00D82713">
        <w:rPr>
          <w:rFonts w:hint="eastAsia"/>
        </w:rPr>
        <w:t>剪</w:t>
      </w:r>
      <w:r>
        <w:t>，</w:t>
      </w:r>
      <w:proofErr w:type="gramStart"/>
      <w:r>
        <w:t>以疏前徒长枝</w:t>
      </w:r>
      <w:proofErr w:type="gramEnd"/>
      <w:r>
        <w:t>、过密枝、内向枝、交叉枝、</w:t>
      </w:r>
      <w:r w:rsidR="00D82713">
        <w:rPr>
          <w:rFonts w:hint="eastAsia"/>
        </w:rPr>
        <w:t>重叠</w:t>
      </w:r>
      <w:r>
        <w:t>枝等为主。</w:t>
      </w:r>
    </w:p>
    <w:p w:rsidR="00AC54B8" w:rsidRDefault="00AA0F96" w:rsidP="00357406">
      <w:pPr>
        <w:pStyle w:val="a6"/>
        <w:spacing w:before="156" w:after="156"/>
        <w:rPr>
          <w:rFonts w:ascii="Times New Roman"/>
        </w:rPr>
      </w:pPr>
      <w:bookmarkStart w:id="59" w:name="_Toc31405"/>
      <w:r>
        <w:rPr>
          <w:rFonts w:ascii="Times New Roman"/>
        </w:rPr>
        <w:t>修剪方法</w:t>
      </w:r>
      <w:bookmarkEnd w:id="59"/>
    </w:p>
    <w:p w:rsidR="00AC54B8" w:rsidRDefault="00AA0F96">
      <w:pPr>
        <w:ind w:firstLineChars="200" w:firstLine="420"/>
      </w:pPr>
      <w:r>
        <w:t>修剪时应尽量保留树冠中下部枝条，包括</w:t>
      </w:r>
      <w:proofErr w:type="gramStart"/>
      <w:r>
        <w:t>易结果</w:t>
      </w:r>
      <w:proofErr w:type="gramEnd"/>
      <w:r>
        <w:t>的下</w:t>
      </w:r>
      <w:r w:rsidR="00D82713">
        <w:rPr>
          <w:rFonts w:hint="eastAsia"/>
        </w:rPr>
        <w:t>垂</w:t>
      </w:r>
      <w:r>
        <w:t>枝，适当控制直生枝，控上促下，防止树冠过高过密，使植株保持主枝、副主枝、其他分枝分布均匀，</w:t>
      </w:r>
      <w:r w:rsidR="00D82713">
        <w:rPr>
          <w:rFonts w:hint="eastAsia"/>
        </w:rPr>
        <w:t>疏</w:t>
      </w:r>
      <w:r>
        <w:t>密适当，成层状排列，通风透光的自然圆头形树冠。</w:t>
      </w:r>
    </w:p>
    <w:p w:rsidR="00AC54B8" w:rsidRDefault="00AA0F96">
      <w:pPr>
        <w:ind w:firstLineChars="200" w:firstLine="420"/>
      </w:pPr>
      <w:r>
        <w:t>对直立枝、徒长枝采取</w:t>
      </w:r>
      <w:proofErr w:type="gramStart"/>
      <w:r>
        <w:t>拉枝或扭枝</w:t>
      </w:r>
      <w:proofErr w:type="gramEnd"/>
      <w:r>
        <w:t>等方法使其斜生，疏剪过多、过密的直立枝。疏剪时，应留</w:t>
      </w:r>
      <w:r>
        <w:rPr>
          <w:rFonts w:hint="eastAsia"/>
        </w:rPr>
        <w:t xml:space="preserve"> </w:t>
      </w:r>
      <w:r>
        <w:t>1</w:t>
      </w:r>
      <w:r>
        <w:rPr>
          <w:rFonts w:hint="eastAsia"/>
        </w:rPr>
        <w:t xml:space="preserve"> </w:t>
      </w:r>
      <w:r>
        <w:t>cm~</w:t>
      </w:r>
      <w:r>
        <w:rPr>
          <w:rFonts w:hint="eastAsia"/>
        </w:rPr>
        <w:t xml:space="preserve"> </w:t>
      </w:r>
      <w:r>
        <w:lastRenderedPageBreak/>
        <w:t>2 cm</w:t>
      </w:r>
      <w:r>
        <w:t>长的枝桩，使其枝端结果。树冠高度宜控制在</w:t>
      </w:r>
      <w:r>
        <w:t xml:space="preserve"> 3.5 m</w:t>
      </w:r>
      <w:r>
        <w:t>以内。应防止修剪程度过重，必要时暂留树冠顶部少量徒长枝。</w:t>
      </w:r>
    </w:p>
    <w:p w:rsidR="00AC54B8" w:rsidRDefault="00AA0F96">
      <w:pPr>
        <w:pStyle w:val="a4"/>
        <w:rPr>
          <w:rFonts w:ascii="Times New Roman"/>
        </w:rPr>
      </w:pPr>
      <w:bookmarkStart w:id="60" w:name="_Toc12034"/>
      <w:r>
        <w:rPr>
          <w:rFonts w:ascii="Times New Roman"/>
        </w:rPr>
        <w:t>花果调控</w:t>
      </w:r>
      <w:bookmarkEnd w:id="60"/>
    </w:p>
    <w:p w:rsidR="00AC54B8" w:rsidRDefault="00AA0F96">
      <w:pPr>
        <w:ind w:firstLineChars="200" w:firstLine="420"/>
      </w:pPr>
      <w:r>
        <w:t>在开花前，根据花</w:t>
      </w:r>
      <w:proofErr w:type="gramStart"/>
      <w:r>
        <w:t>穗着</w:t>
      </w:r>
      <w:proofErr w:type="gramEnd"/>
      <w:r>
        <w:t>生情况疏去过密花穗，使花穗均匀分布。果实直径</w:t>
      </w:r>
      <w:r>
        <w:rPr>
          <w:rFonts w:hint="eastAsia"/>
        </w:rPr>
        <w:t xml:space="preserve"> </w:t>
      </w:r>
      <w:r>
        <w:t>2 cm</w:t>
      </w:r>
      <w:r>
        <w:t>左右时</w:t>
      </w:r>
      <w:proofErr w:type="gramStart"/>
      <w:r>
        <w:t>疏果</w:t>
      </w:r>
      <w:proofErr w:type="gramEnd"/>
      <w:r>
        <w:t>，</w:t>
      </w:r>
      <w:proofErr w:type="gramStart"/>
      <w:r>
        <w:t>疏果</w:t>
      </w:r>
      <w:proofErr w:type="gramEnd"/>
      <w:r>
        <w:t>原则是</w:t>
      </w:r>
      <w:r>
        <w:t>“</w:t>
      </w:r>
      <w:r>
        <w:t>去上留下、去外留内</w:t>
      </w:r>
      <w:r>
        <w:t>”</w:t>
      </w:r>
      <w:r>
        <w:t>，疏去病虫果、畸形果</w:t>
      </w:r>
      <w:proofErr w:type="gramStart"/>
      <w:r>
        <w:t>、着</w:t>
      </w:r>
      <w:proofErr w:type="gramEnd"/>
      <w:r>
        <w:t>生过密的小果和树冠外围易受日灼果实，使果实在树上分布均匀。</w:t>
      </w:r>
    </w:p>
    <w:p w:rsidR="00AC54B8" w:rsidRDefault="00AA0F96">
      <w:pPr>
        <w:pStyle w:val="a4"/>
        <w:rPr>
          <w:rFonts w:ascii="Times New Roman"/>
        </w:rPr>
      </w:pPr>
      <w:bookmarkStart w:id="61" w:name="_Toc14968"/>
      <w:r>
        <w:rPr>
          <w:rFonts w:ascii="Times New Roman"/>
        </w:rPr>
        <w:t>套袋</w:t>
      </w:r>
      <w:bookmarkEnd w:id="61"/>
    </w:p>
    <w:p w:rsidR="00AC54B8" w:rsidRDefault="00AA0F96">
      <w:pPr>
        <w:ind w:firstLineChars="200" w:firstLine="420"/>
        <w:rPr>
          <w:szCs w:val="21"/>
        </w:rPr>
      </w:pPr>
      <w:r>
        <w:rPr>
          <w:szCs w:val="21"/>
        </w:rPr>
        <w:t>在幼果发育至纵径达</w:t>
      </w:r>
      <w:r>
        <w:rPr>
          <w:szCs w:val="21"/>
        </w:rPr>
        <w:t xml:space="preserve"> 3</w:t>
      </w:r>
      <w:r>
        <w:rPr>
          <w:rFonts w:hint="eastAsia"/>
          <w:szCs w:val="21"/>
        </w:rPr>
        <w:t xml:space="preserve"> </w:t>
      </w:r>
      <w:r>
        <w:rPr>
          <w:szCs w:val="21"/>
        </w:rPr>
        <w:t>cm~</w:t>
      </w:r>
      <w:r>
        <w:rPr>
          <w:rFonts w:hint="eastAsia"/>
          <w:szCs w:val="21"/>
        </w:rPr>
        <w:t xml:space="preserve"> </w:t>
      </w:r>
      <w:r>
        <w:rPr>
          <w:szCs w:val="21"/>
        </w:rPr>
        <w:t>6 cm</w:t>
      </w:r>
      <w:r>
        <w:rPr>
          <w:szCs w:val="21"/>
        </w:rPr>
        <w:t>时套袋。选用白色纸袋或者杨桃专用纸袋等，袋子规格（长</w:t>
      </w:r>
      <w:r>
        <w:rPr>
          <w:szCs w:val="21"/>
        </w:rPr>
        <w:t>×</w:t>
      </w:r>
      <w:r>
        <w:rPr>
          <w:szCs w:val="21"/>
        </w:rPr>
        <w:t>宽）一般为</w:t>
      </w:r>
      <w:r>
        <w:rPr>
          <w:rFonts w:hint="eastAsia"/>
          <w:szCs w:val="21"/>
        </w:rPr>
        <w:t xml:space="preserve"> </w:t>
      </w:r>
      <w:r>
        <w:rPr>
          <w:szCs w:val="21"/>
        </w:rPr>
        <w:t>30 cm×</w:t>
      </w:r>
      <w:r>
        <w:rPr>
          <w:szCs w:val="21"/>
        </w:rPr>
        <w:t>（</w:t>
      </w:r>
      <w:r>
        <w:rPr>
          <w:szCs w:val="21"/>
        </w:rPr>
        <w:t>15~20</w:t>
      </w:r>
      <w:r>
        <w:rPr>
          <w:szCs w:val="21"/>
        </w:rPr>
        <w:t>）</w:t>
      </w:r>
      <w:r>
        <w:rPr>
          <w:szCs w:val="21"/>
        </w:rPr>
        <w:t>cm</w:t>
      </w:r>
      <w:r>
        <w:rPr>
          <w:szCs w:val="21"/>
        </w:rPr>
        <w:t>。</w:t>
      </w:r>
    </w:p>
    <w:p w:rsidR="00AC54B8" w:rsidRDefault="00AA0F96">
      <w:pPr>
        <w:ind w:firstLineChars="200" w:firstLine="420"/>
      </w:pPr>
      <w:r>
        <w:t>套袋前全园喷一次杀虫杀菌剂，于上午露水干后套上袋子，连果枝一起绑扎。每批套袋应挂牌标明日期，或用不同材料标志加以区分。</w:t>
      </w:r>
    </w:p>
    <w:p w:rsidR="00AC54B8" w:rsidRDefault="00AA0F96">
      <w:pPr>
        <w:pStyle w:val="a4"/>
        <w:rPr>
          <w:rFonts w:ascii="Times New Roman"/>
        </w:rPr>
      </w:pPr>
      <w:bookmarkStart w:id="62" w:name="_Toc12969"/>
      <w:proofErr w:type="gramStart"/>
      <w:r>
        <w:rPr>
          <w:rFonts w:ascii="Times New Roman"/>
        </w:rPr>
        <w:t>撑枝护</w:t>
      </w:r>
      <w:proofErr w:type="gramEnd"/>
      <w:r>
        <w:rPr>
          <w:rFonts w:ascii="Times New Roman"/>
        </w:rPr>
        <w:t>果</w:t>
      </w:r>
      <w:bookmarkEnd w:id="62"/>
    </w:p>
    <w:p w:rsidR="00AC54B8" w:rsidRDefault="00AA0F96">
      <w:pPr>
        <w:ind w:firstLineChars="200" w:firstLine="420"/>
      </w:pPr>
      <w:r>
        <w:t>树体挂果后，应在树冠四周用竹木支撑易下垂的枝条，支撑点应位于枝条长度的</w:t>
      </w:r>
      <w:r>
        <w:t>2/3</w:t>
      </w:r>
      <w:r>
        <w:t>处，使枝条保持与主干延长线成</w:t>
      </w:r>
      <w:r>
        <w:t>45°~60°</w:t>
      </w:r>
      <w:r>
        <w:t>。</w:t>
      </w:r>
    </w:p>
    <w:p w:rsidR="00AC54B8" w:rsidRDefault="00AA0F96">
      <w:pPr>
        <w:pStyle w:val="a4"/>
        <w:rPr>
          <w:rFonts w:ascii="Times New Roman"/>
        </w:rPr>
      </w:pPr>
      <w:bookmarkStart w:id="63" w:name="_Toc32396"/>
      <w:r>
        <w:rPr>
          <w:rFonts w:ascii="Times New Roman"/>
        </w:rPr>
        <w:t>自然灾害的预防和处理</w:t>
      </w:r>
      <w:bookmarkEnd w:id="63"/>
    </w:p>
    <w:p w:rsidR="00AC54B8" w:rsidRDefault="00AA0F96">
      <w:pPr>
        <w:ind w:firstLineChars="200" w:firstLine="420"/>
      </w:pPr>
      <w:r>
        <w:t>风害后及时对断枝、折枝进行修剪，清理果园，喷药防治细菌性褐斑病等病害。</w:t>
      </w:r>
    </w:p>
    <w:p w:rsidR="00AC54B8" w:rsidRDefault="00AA0F96">
      <w:pPr>
        <w:pStyle w:val="a4"/>
        <w:rPr>
          <w:rFonts w:ascii="Times New Roman"/>
        </w:rPr>
      </w:pPr>
      <w:bookmarkStart w:id="64" w:name="_Toc12529"/>
      <w:r>
        <w:rPr>
          <w:rFonts w:ascii="Times New Roman"/>
        </w:rPr>
        <w:t>病虫害防治</w:t>
      </w:r>
      <w:bookmarkEnd w:id="64"/>
    </w:p>
    <w:p w:rsidR="00AC54B8" w:rsidRDefault="00AA0F96">
      <w:pPr>
        <w:pStyle w:val="a5"/>
        <w:rPr>
          <w:rFonts w:ascii="Times New Roman"/>
        </w:rPr>
      </w:pPr>
      <w:bookmarkStart w:id="65" w:name="_Toc32073"/>
      <w:r>
        <w:rPr>
          <w:rFonts w:ascii="Times New Roman"/>
        </w:rPr>
        <w:t>主要防治对象</w:t>
      </w:r>
      <w:bookmarkEnd w:id="65"/>
    </w:p>
    <w:p w:rsidR="00AC54B8" w:rsidRDefault="00AA0F96" w:rsidP="00357406">
      <w:pPr>
        <w:pStyle w:val="a6"/>
        <w:spacing w:before="156" w:after="156"/>
        <w:rPr>
          <w:rFonts w:ascii="Times New Roman"/>
        </w:rPr>
      </w:pPr>
      <w:bookmarkStart w:id="66" w:name="_Toc15515"/>
      <w:r>
        <w:rPr>
          <w:rFonts w:ascii="Times New Roman"/>
        </w:rPr>
        <w:t>主要病害</w:t>
      </w:r>
      <w:bookmarkEnd w:id="66"/>
    </w:p>
    <w:p w:rsidR="00AC54B8" w:rsidRDefault="00AA0F96">
      <w:pPr>
        <w:ind w:firstLineChars="200" w:firstLine="420"/>
      </w:pPr>
      <w:proofErr w:type="gramStart"/>
      <w:r>
        <w:t>赤</w:t>
      </w:r>
      <w:proofErr w:type="gramEnd"/>
      <w:r>
        <w:t>斑病、炭疽病、细</w:t>
      </w:r>
      <w:r w:rsidR="00D82713">
        <w:rPr>
          <w:rFonts w:hint="eastAsia"/>
        </w:rPr>
        <w:t>菌</w:t>
      </w:r>
      <w:r>
        <w:t>性褐斑病、白纹羽病、煤烟病、枯萎病、</w:t>
      </w:r>
      <w:proofErr w:type="gramStart"/>
      <w:r>
        <w:t>赤衣病</w:t>
      </w:r>
      <w:proofErr w:type="gramEnd"/>
      <w:r>
        <w:t>等。</w:t>
      </w:r>
    </w:p>
    <w:p w:rsidR="00AC54B8" w:rsidRDefault="00AA0F96" w:rsidP="00357406">
      <w:pPr>
        <w:pStyle w:val="a6"/>
        <w:spacing w:before="156" w:after="156"/>
        <w:rPr>
          <w:rFonts w:ascii="Times New Roman"/>
        </w:rPr>
      </w:pPr>
      <w:bookmarkStart w:id="67" w:name="_Toc25796"/>
      <w:r>
        <w:rPr>
          <w:rFonts w:ascii="Times New Roman"/>
        </w:rPr>
        <w:t>主要虫害</w:t>
      </w:r>
      <w:bookmarkEnd w:id="67"/>
    </w:p>
    <w:p w:rsidR="00AC54B8" w:rsidRDefault="00AA0F96">
      <w:pPr>
        <w:ind w:firstLineChars="200" w:firstLine="420"/>
      </w:pPr>
      <w:r>
        <w:t>鸟羽蛾、卷叶蛾类、介壳虫类、食蝇类、红蜘蛛</w:t>
      </w:r>
      <w:r>
        <w:t>(</w:t>
      </w:r>
      <w:r>
        <w:t>叶螨</w:t>
      </w:r>
      <w:r>
        <w:t>)</w:t>
      </w:r>
      <w:r>
        <w:t>、</w:t>
      </w:r>
      <w:proofErr w:type="gramStart"/>
      <w:r>
        <w:t>丽绿刺</w:t>
      </w:r>
      <w:proofErr w:type="gramEnd"/>
      <w:r>
        <w:t>蛾等。</w:t>
      </w:r>
    </w:p>
    <w:p w:rsidR="00AC54B8" w:rsidRDefault="00AA0F96">
      <w:pPr>
        <w:pStyle w:val="a5"/>
        <w:rPr>
          <w:rFonts w:ascii="Times New Roman"/>
        </w:rPr>
      </w:pPr>
      <w:bookmarkStart w:id="68" w:name="_Toc92"/>
      <w:r>
        <w:rPr>
          <w:rFonts w:ascii="Times New Roman"/>
        </w:rPr>
        <w:t>防治原则</w:t>
      </w:r>
      <w:bookmarkEnd w:id="68"/>
    </w:p>
    <w:p w:rsidR="00AC54B8" w:rsidRDefault="00AA0F96">
      <w:pPr>
        <w:ind w:firstLineChars="200" w:firstLine="420"/>
      </w:pPr>
      <w:r>
        <w:t>贯彻</w:t>
      </w:r>
      <w:r>
        <w:t>“</w:t>
      </w:r>
      <w:r>
        <w:t>预防为主，综合防治</w:t>
      </w:r>
      <w:r>
        <w:t>”</w:t>
      </w:r>
      <w:r>
        <w:t>的植保方针，以改善杨桃园生态环境，加强栽培管理为基础，综合应用各种防治措施，优先采用农业防治、生物防治和物理防治措施，科学合理进行化学防治。</w:t>
      </w:r>
    </w:p>
    <w:p w:rsidR="00AC54B8" w:rsidRDefault="00AA0F96">
      <w:pPr>
        <w:pStyle w:val="a5"/>
        <w:rPr>
          <w:rFonts w:ascii="Times New Roman"/>
        </w:rPr>
      </w:pPr>
      <w:bookmarkStart w:id="69" w:name="_Toc24074"/>
      <w:r>
        <w:rPr>
          <w:rFonts w:ascii="Times New Roman"/>
        </w:rPr>
        <w:t>农业防治</w:t>
      </w:r>
      <w:bookmarkEnd w:id="69"/>
    </w:p>
    <w:p w:rsidR="00AC54B8" w:rsidRDefault="00AA0F96">
      <w:pPr>
        <w:ind w:firstLineChars="200" w:firstLine="420"/>
      </w:pPr>
      <w:r>
        <w:t>选用适应性强、抗病虫害能力强的优良品种，使用无病虫害苗木。</w:t>
      </w:r>
    </w:p>
    <w:p w:rsidR="00AC54B8" w:rsidRDefault="00AA0F96">
      <w:pPr>
        <w:ind w:firstLineChars="200" w:firstLine="420"/>
      </w:pPr>
      <w:r>
        <w:t>加强土肥水管理，促植株生长健壮，提高树体自身抗病虫害能力。</w:t>
      </w:r>
    </w:p>
    <w:p w:rsidR="00AC54B8" w:rsidRDefault="00AA0F96">
      <w:pPr>
        <w:ind w:firstLineChars="200" w:firstLine="420"/>
      </w:pPr>
      <w:r>
        <w:t>在建园和栽培管理过程中，综合运用防护林带、行间间作或生草等技术。</w:t>
      </w:r>
    </w:p>
    <w:p w:rsidR="00AC54B8" w:rsidRDefault="00AA0F96">
      <w:pPr>
        <w:ind w:firstLineChars="200" w:firstLine="420"/>
      </w:pPr>
      <w:r>
        <w:lastRenderedPageBreak/>
        <w:t>宜采用测土平衡配方施肥，增施生态有机复合肥或施用充分腐熟的有机肥，少施化肥。</w:t>
      </w:r>
    </w:p>
    <w:p w:rsidR="00AC54B8" w:rsidRDefault="00AA0F96">
      <w:pPr>
        <w:ind w:firstLineChars="200" w:firstLine="420"/>
      </w:pPr>
      <w:r>
        <w:t>加强修剪，去除交叉枝、过密枝、病虫害枝、叶、花、果并集中进行无害化处理，加强冬季清园。</w:t>
      </w:r>
    </w:p>
    <w:p w:rsidR="00AC54B8" w:rsidRDefault="00AA0F96">
      <w:pPr>
        <w:pStyle w:val="a5"/>
        <w:rPr>
          <w:rFonts w:ascii="Times New Roman"/>
        </w:rPr>
      </w:pPr>
      <w:bookmarkStart w:id="70" w:name="_Toc11662"/>
      <w:r>
        <w:rPr>
          <w:rFonts w:ascii="Times New Roman"/>
        </w:rPr>
        <w:t>物理机械防治</w:t>
      </w:r>
      <w:bookmarkEnd w:id="70"/>
    </w:p>
    <w:p w:rsidR="00AC54B8" w:rsidRDefault="00AA0F96">
      <w:pPr>
        <w:ind w:firstLineChars="200" w:firstLine="420"/>
      </w:pPr>
      <w:r>
        <w:t>使用诱虫灯诱杀夜间活动的害虫。</w:t>
      </w:r>
    </w:p>
    <w:p w:rsidR="00AC54B8" w:rsidRDefault="00AA0F96">
      <w:pPr>
        <w:ind w:firstLineChars="200" w:firstLine="420"/>
      </w:pPr>
      <w:r>
        <w:t>采用果实套袋技术防止病虫直接</w:t>
      </w:r>
      <w:r w:rsidR="00D82713">
        <w:rPr>
          <w:rFonts w:hint="eastAsia"/>
        </w:rPr>
        <w:t>为</w:t>
      </w:r>
      <w:r>
        <w:t>害果实。</w:t>
      </w:r>
    </w:p>
    <w:p w:rsidR="00AC54B8" w:rsidRDefault="00AA0F96">
      <w:pPr>
        <w:pStyle w:val="a5"/>
        <w:rPr>
          <w:rFonts w:ascii="Times New Roman"/>
        </w:rPr>
      </w:pPr>
      <w:bookmarkStart w:id="71" w:name="_Toc22407"/>
      <w:r>
        <w:rPr>
          <w:rFonts w:ascii="Times New Roman"/>
        </w:rPr>
        <w:t>生物防治</w:t>
      </w:r>
      <w:bookmarkEnd w:id="71"/>
    </w:p>
    <w:p w:rsidR="00AC54B8" w:rsidRDefault="00AA0F96">
      <w:pPr>
        <w:ind w:firstLineChars="200" w:firstLine="420"/>
      </w:pPr>
      <w:r>
        <w:t>优先使用微生物源、植物源生物农药。</w:t>
      </w:r>
    </w:p>
    <w:p w:rsidR="00AC54B8" w:rsidRDefault="00AA0F96">
      <w:pPr>
        <w:ind w:firstLineChars="200" w:firstLine="420"/>
      </w:pPr>
      <w:r>
        <w:t>选用对捕食</w:t>
      </w:r>
      <w:proofErr w:type="gramStart"/>
      <w:r>
        <w:t>螨</w:t>
      </w:r>
      <w:proofErr w:type="gramEnd"/>
      <w:r>
        <w:t>、食</w:t>
      </w:r>
      <w:proofErr w:type="gramStart"/>
      <w:r>
        <w:t>螨</w:t>
      </w:r>
      <w:proofErr w:type="gramEnd"/>
      <w:r>
        <w:t>瓢虫等天敌杀伤力小的杀虫剂。</w:t>
      </w:r>
    </w:p>
    <w:p w:rsidR="00AC54B8" w:rsidRDefault="00AA0F96">
      <w:pPr>
        <w:ind w:firstLineChars="200" w:firstLine="420"/>
      </w:pPr>
      <w:r>
        <w:t>保护或人工释放捕食性或寄生性天敌。</w:t>
      </w:r>
    </w:p>
    <w:p w:rsidR="00AC54B8" w:rsidRDefault="00AA0F96">
      <w:pPr>
        <w:ind w:firstLineChars="200" w:firstLine="420"/>
      </w:pPr>
      <w:r>
        <w:t>尽可能实行机械和人工除草，在果园周围种植</w:t>
      </w:r>
      <w:proofErr w:type="gramStart"/>
      <w:r>
        <w:t>密源</w:t>
      </w:r>
      <w:proofErr w:type="gramEnd"/>
      <w:r>
        <w:t>植物。</w:t>
      </w:r>
    </w:p>
    <w:p w:rsidR="00AC54B8" w:rsidRDefault="00AA0F96">
      <w:pPr>
        <w:pStyle w:val="a5"/>
        <w:rPr>
          <w:rFonts w:ascii="Times New Roman"/>
        </w:rPr>
      </w:pPr>
      <w:bookmarkStart w:id="72" w:name="_Toc22914"/>
      <w:r>
        <w:rPr>
          <w:rFonts w:ascii="Times New Roman"/>
        </w:rPr>
        <w:t>化学防治</w:t>
      </w:r>
      <w:bookmarkEnd w:id="72"/>
    </w:p>
    <w:p w:rsidR="00AC54B8" w:rsidRDefault="00AA0F96">
      <w:pPr>
        <w:ind w:firstLineChars="200" w:firstLine="420"/>
      </w:pPr>
      <w:r>
        <w:t>推荐使用植物源杀虫剂、微生物源杀虫杀菌剂、昆虫生长调节剂、矿物源杀虫杀菌剂以及低毒、低残留化学农药。限制使用中等毒性的化学农药。</w:t>
      </w:r>
    </w:p>
    <w:p w:rsidR="00AC54B8" w:rsidRDefault="00AA0F96">
      <w:pPr>
        <w:ind w:firstLineChars="200" w:firstLine="420"/>
      </w:pPr>
      <w:r>
        <w:t>不应使用未经国家有关部门登记和许可生产的农药。</w:t>
      </w:r>
    </w:p>
    <w:p w:rsidR="00AC54B8" w:rsidRDefault="00AA0F96">
      <w:pPr>
        <w:ind w:firstLineChars="200" w:firstLine="420"/>
      </w:pPr>
      <w:r>
        <w:t>禁止使用剧毒、高毒、高残留或具有致</w:t>
      </w:r>
      <w:proofErr w:type="gramStart"/>
      <w:r>
        <w:t>畸</w:t>
      </w:r>
      <w:proofErr w:type="gramEnd"/>
      <w:r>
        <w:t>、致癌、致突变的农药</w:t>
      </w:r>
      <w:r>
        <w:t>(</w:t>
      </w:r>
      <w:r>
        <w:t>见附录</w:t>
      </w:r>
      <w:r>
        <w:t>A)</w:t>
      </w:r>
      <w:r>
        <w:t>。</w:t>
      </w:r>
    </w:p>
    <w:p w:rsidR="00AC54B8" w:rsidRDefault="00AA0F96">
      <w:pPr>
        <w:ind w:firstLineChars="200" w:firstLine="420"/>
      </w:pPr>
      <w:r>
        <w:t>使用化学农药时，参照</w:t>
      </w:r>
      <w:r>
        <w:t xml:space="preserve"> GB 4285</w:t>
      </w:r>
      <w:r>
        <w:t>、</w:t>
      </w:r>
      <w:r>
        <w:t>GB/T 8321(</w:t>
      </w:r>
      <w:r>
        <w:t>所有部分</w:t>
      </w:r>
      <w:r>
        <w:t>)</w:t>
      </w:r>
      <w:r>
        <w:t>中有关的农药使用准则和规定，</w:t>
      </w:r>
      <w:proofErr w:type="gramStart"/>
      <w:r>
        <w:t>严格堂握</w:t>
      </w:r>
      <w:proofErr w:type="gramEnd"/>
      <w:r>
        <w:t>施用剂量、施药次数和安全间隔期。对标准规定的农药，要严格按照该农药说明书中的规定进行</w:t>
      </w:r>
      <w:r>
        <w:t xml:space="preserve">12.6.1 </w:t>
      </w:r>
      <w:r>
        <w:t>推荐使用植物源杀虫剂、微生物源杀虫杀菌剂、昆虫生长调节剂、矿物源杀虫杀菌剂以及低毒、低残留化学农药。限制使用中等毒性的化学农药。</w:t>
      </w:r>
    </w:p>
    <w:p w:rsidR="00AC54B8" w:rsidRDefault="00AA0F96">
      <w:pPr>
        <w:ind w:firstLineChars="200" w:firstLine="420"/>
      </w:pPr>
      <w:r>
        <w:t>提倡将不同类型农药交替使用和合理混用。</w:t>
      </w:r>
    </w:p>
    <w:p w:rsidR="00AC54B8" w:rsidRDefault="00AA0F96">
      <w:pPr>
        <w:pStyle w:val="a5"/>
        <w:rPr>
          <w:rFonts w:ascii="Times New Roman"/>
        </w:rPr>
      </w:pPr>
      <w:bookmarkStart w:id="73" w:name="_Toc14224"/>
      <w:r>
        <w:rPr>
          <w:rFonts w:ascii="Times New Roman"/>
        </w:rPr>
        <w:t>杨桃主要病虫害防治方法</w:t>
      </w:r>
      <w:bookmarkEnd w:id="73"/>
    </w:p>
    <w:p w:rsidR="00AC54B8" w:rsidRDefault="00AA0F96">
      <w:pPr>
        <w:ind w:firstLineChars="200" w:firstLine="420"/>
      </w:pPr>
      <w:r>
        <w:t>参见附录</w:t>
      </w:r>
      <w:r>
        <w:t>B</w:t>
      </w:r>
    </w:p>
    <w:p w:rsidR="00AC54B8" w:rsidRDefault="00AA0F96">
      <w:pPr>
        <w:pStyle w:val="a4"/>
        <w:rPr>
          <w:rFonts w:ascii="Times New Roman"/>
        </w:rPr>
      </w:pPr>
      <w:bookmarkStart w:id="74" w:name="_Toc1622"/>
      <w:r>
        <w:rPr>
          <w:rFonts w:ascii="Times New Roman"/>
        </w:rPr>
        <w:t>采收</w:t>
      </w:r>
      <w:bookmarkEnd w:id="74"/>
    </w:p>
    <w:p w:rsidR="00AC54B8" w:rsidRDefault="00AA0F96">
      <w:pPr>
        <w:ind w:firstLineChars="200" w:firstLine="420"/>
      </w:pPr>
      <w:r>
        <w:t>根据用途、市场需要分期分批采收。如远地销售或加工蜜饯时，进行青果采收，即在果实尚未充分成熟，果色淡绿略透黄时采收</w:t>
      </w:r>
      <w:r>
        <w:t>:</w:t>
      </w:r>
      <w:r>
        <w:t>而就地销售或加工果汁时，进行红果采收，即在果实充分成熟，果色转为红黄蜡色、风味最佳时进行采收。</w:t>
      </w:r>
    </w:p>
    <w:p w:rsidR="00AC54B8" w:rsidRDefault="00AA0F96">
      <w:pPr>
        <w:ind w:firstLineChars="200" w:firstLine="420"/>
      </w:pPr>
      <w:r>
        <w:t>整个采收过程中应轻采、轻放、轻运，并避免暴晒。采收宜选晴天或阴天，雨天或中午烈日不宜采收。</w:t>
      </w:r>
    </w:p>
    <w:p w:rsidR="00AC54B8" w:rsidRDefault="00AA0F96">
      <w:pPr>
        <w:ind w:firstLineChars="200" w:firstLine="420"/>
      </w:pPr>
      <w:r>
        <w:t>采收后</w:t>
      </w:r>
      <w:r>
        <w:t>24h</w:t>
      </w:r>
      <w:r>
        <w:t>内进行果品的分级、保鲜、包装与贮运。</w:t>
      </w:r>
    </w:p>
    <w:p w:rsidR="00AC54B8" w:rsidRDefault="00AA0F96">
      <w:pPr>
        <w:ind w:firstLineChars="200" w:firstLine="420"/>
      </w:pPr>
      <w:r>
        <w:t>采收完毕后及时清洁果园，将枯枝、落叶、落果等集中进行无害化处理。</w:t>
      </w:r>
    </w:p>
    <w:p w:rsidR="00AC54B8" w:rsidRDefault="00AC54B8">
      <w:pPr>
        <w:ind w:firstLineChars="200" w:firstLine="420"/>
      </w:pPr>
    </w:p>
    <w:p w:rsidR="00AC54B8" w:rsidRDefault="00AC54B8">
      <w:pPr>
        <w:pStyle w:val="af5"/>
        <w:numPr>
          <w:ilvl w:val="0"/>
          <w:numId w:val="0"/>
        </w:numPr>
        <w:jc w:val="both"/>
      </w:pPr>
    </w:p>
    <w:p w:rsidR="00AC54B8" w:rsidRDefault="00AC54B8">
      <w:pPr>
        <w:pStyle w:val="affd"/>
        <w:rPr>
          <w:rFonts w:ascii="Times New Roman"/>
        </w:rPr>
      </w:pPr>
    </w:p>
    <w:p w:rsidR="00AC54B8" w:rsidRDefault="00AC54B8">
      <w:pPr>
        <w:pStyle w:val="affd"/>
        <w:rPr>
          <w:rFonts w:ascii="Times New Roman"/>
        </w:rPr>
      </w:pPr>
    </w:p>
    <w:p w:rsidR="00AC54B8" w:rsidRDefault="00AC54B8">
      <w:pPr>
        <w:pStyle w:val="affd"/>
        <w:rPr>
          <w:rFonts w:ascii="Times New Roman"/>
        </w:rPr>
        <w:sectPr w:rsidR="00AC54B8">
          <w:headerReference w:type="default" r:id="rId10"/>
          <w:footerReference w:type="default" r:id="rId11"/>
          <w:pgSz w:w="11906" w:h="16838"/>
          <w:pgMar w:top="567" w:right="1134" w:bottom="1134" w:left="1418" w:header="1418" w:footer="1134" w:gutter="0"/>
          <w:pgNumType w:start="1"/>
          <w:cols w:space="720"/>
          <w:formProt w:val="0"/>
          <w:docGrid w:type="lines" w:linePitch="312"/>
        </w:sectPr>
      </w:pPr>
    </w:p>
    <w:p w:rsidR="00AC54B8" w:rsidRDefault="00AA0F96" w:rsidP="00357406">
      <w:pPr>
        <w:pStyle w:val="affd"/>
        <w:ind w:firstLine="422"/>
        <w:jc w:val="center"/>
        <w:rPr>
          <w:rFonts w:ascii="Times New Roman" w:eastAsia="黑体"/>
          <w:b/>
          <w:bCs/>
        </w:rPr>
      </w:pPr>
      <w:r>
        <w:rPr>
          <w:rFonts w:ascii="Times New Roman" w:eastAsia="黑体"/>
          <w:b/>
          <w:bCs/>
        </w:rPr>
        <w:lastRenderedPageBreak/>
        <w:t>附录</w:t>
      </w:r>
      <w:r>
        <w:rPr>
          <w:rFonts w:ascii="Times New Roman" w:eastAsia="黑体"/>
          <w:b/>
          <w:bCs/>
        </w:rPr>
        <w:t xml:space="preserve"> A</w:t>
      </w:r>
    </w:p>
    <w:p w:rsidR="00AC54B8" w:rsidRDefault="00AA0F96" w:rsidP="00357406">
      <w:pPr>
        <w:pStyle w:val="affd"/>
        <w:ind w:firstLine="422"/>
        <w:jc w:val="center"/>
        <w:rPr>
          <w:rFonts w:ascii="Times New Roman" w:eastAsia="黑体"/>
          <w:b/>
          <w:bCs/>
        </w:rPr>
      </w:pPr>
      <w:r>
        <w:rPr>
          <w:rFonts w:ascii="Times New Roman" w:eastAsia="黑体"/>
          <w:b/>
          <w:bCs/>
        </w:rPr>
        <w:t>(</w:t>
      </w:r>
      <w:r>
        <w:rPr>
          <w:rFonts w:ascii="Times New Roman" w:eastAsia="黑体"/>
          <w:b/>
          <w:bCs/>
        </w:rPr>
        <w:t>规范性附录</w:t>
      </w:r>
      <w:r>
        <w:rPr>
          <w:rFonts w:ascii="Times New Roman" w:eastAsia="黑体"/>
          <w:b/>
          <w:bCs/>
        </w:rPr>
        <w:t>)</w:t>
      </w:r>
    </w:p>
    <w:p w:rsidR="00AC54B8" w:rsidRDefault="00AA0F96" w:rsidP="00357406">
      <w:pPr>
        <w:pStyle w:val="affd"/>
        <w:ind w:firstLine="422"/>
        <w:jc w:val="center"/>
        <w:rPr>
          <w:rFonts w:ascii="Times New Roman" w:eastAsia="黑体"/>
          <w:b/>
          <w:bCs/>
        </w:rPr>
      </w:pPr>
      <w:r>
        <w:rPr>
          <w:rFonts w:ascii="Times New Roman" w:eastAsia="黑体"/>
          <w:b/>
          <w:bCs/>
        </w:rPr>
        <w:t>杨桃生产应禁止使用的农药</w:t>
      </w:r>
    </w:p>
    <w:p w:rsidR="00AC54B8" w:rsidRDefault="00AC54B8" w:rsidP="00357406">
      <w:pPr>
        <w:pStyle w:val="affd"/>
        <w:ind w:firstLine="422"/>
        <w:jc w:val="center"/>
        <w:rPr>
          <w:rFonts w:ascii="Times New Roman"/>
          <w:b/>
          <w:bCs/>
        </w:rPr>
      </w:pPr>
    </w:p>
    <w:p w:rsidR="00AC54B8" w:rsidRDefault="00AA0F96">
      <w:pPr>
        <w:pStyle w:val="affd"/>
        <w:numPr>
          <w:ilvl w:val="0"/>
          <w:numId w:val="18"/>
        </w:numPr>
        <w:rPr>
          <w:rFonts w:ascii="Times New Roman"/>
        </w:rPr>
      </w:pPr>
      <w:r>
        <w:rPr>
          <w:rFonts w:ascii="Times New Roman"/>
        </w:rPr>
        <w:t>滴滴涕，毒杀芬，二溴氯丙烷，杀虫</w:t>
      </w:r>
      <w:proofErr w:type="gramStart"/>
      <w:r>
        <w:rPr>
          <w:rFonts w:ascii="Times New Roman"/>
        </w:rPr>
        <w:t>脒</w:t>
      </w:r>
      <w:proofErr w:type="gramEnd"/>
      <w:r>
        <w:rPr>
          <w:rFonts w:ascii="Times New Roman"/>
        </w:rPr>
        <w:t>，二溴乙烷，除草醚，艾氏剂，狄氏剂，汞制剂。砷、铅类，敌枯双，氟乙酰胺，甘氟，毒鼠强，氟乙酸钠，氟硅酸钠，甲胺磷，甲基对硫磷，甲拌磷，对硫磷，久效磷，磷胺，甲拌磷，甲基异硫磷，</w:t>
      </w:r>
      <w:proofErr w:type="gramStart"/>
      <w:r>
        <w:rPr>
          <w:rFonts w:ascii="Times New Roman"/>
        </w:rPr>
        <w:t>特</w:t>
      </w:r>
      <w:proofErr w:type="gramEnd"/>
      <w:r>
        <w:rPr>
          <w:rFonts w:ascii="Times New Roman"/>
        </w:rPr>
        <w:t>丁硫磷，</w:t>
      </w:r>
      <w:proofErr w:type="gramStart"/>
      <w:r>
        <w:rPr>
          <w:rFonts w:ascii="Times New Roman"/>
        </w:rPr>
        <w:t>甲基硫环磷</w:t>
      </w:r>
      <w:proofErr w:type="gramEnd"/>
      <w:r>
        <w:rPr>
          <w:rFonts w:ascii="Times New Roman"/>
        </w:rPr>
        <w:t>，治</w:t>
      </w:r>
      <w:proofErr w:type="gramStart"/>
      <w:r>
        <w:rPr>
          <w:rFonts w:ascii="Times New Roman"/>
        </w:rPr>
        <w:t>螟</w:t>
      </w:r>
      <w:proofErr w:type="gramEnd"/>
      <w:r>
        <w:rPr>
          <w:rFonts w:ascii="Times New Roman"/>
        </w:rPr>
        <w:t>磷，内吸磷，</w:t>
      </w:r>
      <w:proofErr w:type="gramStart"/>
      <w:r>
        <w:rPr>
          <w:rFonts w:ascii="Times New Roman"/>
        </w:rPr>
        <w:t>克百威</w:t>
      </w:r>
      <w:proofErr w:type="gramEnd"/>
      <w:r>
        <w:rPr>
          <w:rFonts w:ascii="Times New Roman"/>
        </w:rPr>
        <w:t>，</w:t>
      </w:r>
      <w:proofErr w:type="gramStart"/>
      <w:r>
        <w:rPr>
          <w:rFonts w:ascii="Times New Roman"/>
        </w:rPr>
        <w:t>涕</w:t>
      </w:r>
      <w:proofErr w:type="gramEnd"/>
      <w:r>
        <w:rPr>
          <w:rFonts w:ascii="Times New Roman"/>
        </w:rPr>
        <w:t>灭威，灭多威，</w:t>
      </w:r>
      <w:proofErr w:type="gramStart"/>
      <w:r>
        <w:rPr>
          <w:rFonts w:ascii="Times New Roman"/>
        </w:rPr>
        <w:t>灭线磷</w:t>
      </w:r>
      <w:proofErr w:type="gramEnd"/>
      <w:r>
        <w:rPr>
          <w:rFonts w:ascii="Times New Roman"/>
        </w:rPr>
        <w:t>，蝇毒磷，氧乐果，水胺硫磷，</w:t>
      </w:r>
      <w:proofErr w:type="gramStart"/>
      <w:r>
        <w:rPr>
          <w:rFonts w:ascii="Times New Roman"/>
        </w:rPr>
        <w:t>地虫硫磷</w:t>
      </w:r>
      <w:proofErr w:type="gramEnd"/>
      <w:r>
        <w:rPr>
          <w:rFonts w:ascii="Times New Roman"/>
        </w:rPr>
        <w:t>，五氢</w:t>
      </w:r>
      <w:proofErr w:type="gramStart"/>
      <w:r>
        <w:rPr>
          <w:rFonts w:ascii="Times New Roman"/>
        </w:rPr>
        <w:t>酚</w:t>
      </w:r>
      <w:proofErr w:type="gramEnd"/>
      <w:r>
        <w:rPr>
          <w:rFonts w:ascii="Times New Roman"/>
        </w:rPr>
        <w:t>钠，林丹，</w:t>
      </w:r>
      <w:r>
        <w:rPr>
          <w:rFonts w:ascii="Times New Roman"/>
        </w:rPr>
        <w:t>2</w:t>
      </w:r>
      <w:r>
        <w:rPr>
          <w:rFonts w:ascii="Times New Roman"/>
        </w:rPr>
        <w:t>，</w:t>
      </w:r>
      <w:r>
        <w:rPr>
          <w:rFonts w:ascii="Times New Roman"/>
        </w:rPr>
        <w:t>4-D</w:t>
      </w:r>
      <w:r>
        <w:rPr>
          <w:rFonts w:ascii="Times New Roman"/>
        </w:rPr>
        <w:t>，</w:t>
      </w:r>
      <w:r>
        <w:rPr>
          <w:rFonts w:ascii="Times New Roman"/>
        </w:rPr>
        <w:t>B</w:t>
      </w:r>
      <w:r>
        <w:rPr>
          <w:rFonts w:ascii="Times New Roman"/>
        </w:rPr>
        <w:t>，氢丹。以及国家规定禁止使用的其他农药。</w:t>
      </w:r>
    </w:p>
    <w:p w:rsidR="00AC54B8" w:rsidRDefault="00AC54B8">
      <w:pPr>
        <w:pStyle w:val="affd"/>
        <w:ind w:firstLineChars="0" w:firstLine="0"/>
        <w:rPr>
          <w:rFonts w:ascii="Times New Roman"/>
        </w:rPr>
      </w:pPr>
    </w:p>
    <w:p w:rsidR="00AC54B8" w:rsidRDefault="00AC54B8">
      <w:pPr>
        <w:pStyle w:val="affd"/>
        <w:ind w:firstLineChars="0" w:firstLine="0"/>
        <w:rPr>
          <w:rFonts w:ascii="Times New Roman"/>
        </w:rPr>
        <w:sectPr w:rsidR="00AC54B8">
          <w:pgSz w:w="11906" w:h="16838"/>
          <w:pgMar w:top="567" w:right="1134" w:bottom="1134" w:left="1418" w:header="1418" w:footer="1134" w:gutter="0"/>
          <w:pgNumType w:start="1"/>
          <w:cols w:space="720"/>
          <w:formProt w:val="0"/>
          <w:docGrid w:type="lines" w:linePitch="312"/>
        </w:sectPr>
      </w:pPr>
    </w:p>
    <w:p w:rsidR="00AC54B8" w:rsidRDefault="00AA0F96">
      <w:pPr>
        <w:pStyle w:val="affd"/>
        <w:ind w:firstLineChars="0" w:firstLine="0"/>
        <w:jc w:val="center"/>
        <w:rPr>
          <w:rFonts w:ascii="Times New Roman" w:eastAsia="黑体"/>
          <w:b/>
          <w:bCs/>
        </w:rPr>
      </w:pPr>
      <w:r>
        <w:rPr>
          <w:rFonts w:ascii="Times New Roman" w:eastAsia="黑体"/>
          <w:b/>
          <w:bCs/>
        </w:rPr>
        <w:lastRenderedPageBreak/>
        <w:t>附录</w:t>
      </w:r>
      <w:r>
        <w:rPr>
          <w:rFonts w:ascii="Times New Roman" w:eastAsia="黑体"/>
          <w:b/>
          <w:bCs/>
        </w:rPr>
        <w:t xml:space="preserve"> B</w:t>
      </w:r>
    </w:p>
    <w:p w:rsidR="00AC54B8" w:rsidRDefault="00AA0F96">
      <w:pPr>
        <w:pStyle w:val="affd"/>
        <w:ind w:firstLineChars="0" w:firstLine="0"/>
        <w:jc w:val="center"/>
        <w:rPr>
          <w:rFonts w:ascii="Times New Roman" w:eastAsia="黑体"/>
          <w:b/>
          <w:bCs/>
        </w:rPr>
      </w:pPr>
      <w:r>
        <w:rPr>
          <w:rFonts w:ascii="Times New Roman" w:eastAsia="黑体"/>
          <w:b/>
          <w:bCs/>
        </w:rPr>
        <w:t>（资料性附录）</w:t>
      </w:r>
    </w:p>
    <w:p w:rsidR="00AC54B8" w:rsidRDefault="00AA0F96">
      <w:pPr>
        <w:pStyle w:val="affd"/>
        <w:ind w:firstLineChars="0" w:firstLine="0"/>
        <w:jc w:val="center"/>
        <w:rPr>
          <w:rFonts w:ascii="Times New Roman" w:eastAsia="黑体"/>
          <w:b/>
          <w:bCs/>
        </w:rPr>
      </w:pPr>
      <w:r>
        <w:rPr>
          <w:rFonts w:ascii="Times New Roman" w:eastAsia="黑体"/>
          <w:b/>
          <w:bCs/>
        </w:rPr>
        <w:t>杨桃主要病虫害防治方法</w:t>
      </w:r>
    </w:p>
    <w:p w:rsidR="00AC54B8" w:rsidRDefault="00AA0F96">
      <w:pPr>
        <w:pStyle w:val="affd"/>
        <w:ind w:firstLineChars="0" w:firstLine="0"/>
        <w:jc w:val="center"/>
        <w:rPr>
          <w:rFonts w:ascii="Times New Roman" w:eastAsia="黑体"/>
        </w:rPr>
      </w:pPr>
      <w:r>
        <w:rPr>
          <w:rFonts w:ascii="Times New Roman" w:eastAsia="黑体"/>
          <w:b/>
          <w:bCs/>
        </w:rPr>
        <w:t>表</w:t>
      </w:r>
      <w:r>
        <w:rPr>
          <w:rFonts w:ascii="Times New Roman" w:eastAsia="黑体"/>
          <w:b/>
          <w:bCs/>
        </w:rPr>
        <w:t xml:space="preserve">B.1 </w:t>
      </w:r>
      <w:r>
        <w:rPr>
          <w:rFonts w:ascii="Times New Roman" w:eastAsia="黑体"/>
          <w:b/>
          <w:bCs/>
        </w:rPr>
        <w:t>杨桃主要病害防治方法</w:t>
      </w:r>
    </w:p>
    <w:tbl>
      <w:tblPr>
        <w:tblStyle w:val="afff"/>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4"/>
        <w:gridCol w:w="2730"/>
        <w:gridCol w:w="1470"/>
        <w:gridCol w:w="2155"/>
        <w:gridCol w:w="1971"/>
      </w:tblGrid>
      <w:tr w:rsidR="00AC54B8">
        <w:tc>
          <w:tcPr>
            <w:tcW w:w="1244" w:type="dxa"/>
            <w:vMerge w:val="restart"/>
          </w:tcPr>
          <w:p w:rsidR="00AC54B8" w:rsidRDefault="00AA0F96">
            <w:pPr>
              <w:pStyle w:val="affd"/>
              <w:ind w:firstLineChars="0" w:firstLine="0"/>
              <w:rPr>
                <w:rFonts w:ascii="Times New Roman"/>
                <w:sz w:val="18"/>
              </w:rPr>
            </w:pPr>
            <w:r>
              <w:rPr>
                <w:rFonts w:ascii="Times New Roman"/>
                <w:sz w:val="18"/>
              </w:rPr>
              <w:t>防治对象</w:t>
            </w:r>
          </w:p>
        </w:tc>
        <w:tc>
          <w:tcPr>
            <w:tcW w:w="2730" w:type="dxa"/>
            <w:vMerge w:val="restart"/>
          </w:tcPr>
          <w:p w:rsidR="00AC54B8" w:rsidRDefault="00AA0F96">
            <w:pPr>
              <w:pStyle w:val="affd"/>
              <w:ind w:firstLineChars="0" w:firstLine="0"/>
              <w:rPr>
                <w:rFonts w:ascii="Times New Roman"/>
                <w:sz w:val="18"/>
              </w:rPr>
            </w:pPr>
            <w:r>
              <w:rPr>
                <w:rFonts w:ascii="Times New Roman"/>
                <w:sz w:val="18"/>
              </w:rPr>
              <w:t>农药名称</w:t>
            </w:r>
          </w:p>
        </w:tc>
        <w:tc>
          <w:tcPr>
            <w:tcW w:w="3625" w:type="dxa"/>
            <w:gridSpan w:val="2"/>
          </w:tcPr>
          <w:p w:rsidR="00AC54B8" w:rsidRDefault="00AA0F96">
            <w:pPr>
              <w:pStyle w:val="affd"/>
              <w:ind w:firstLineChars="0" w:firstLine="0"/>
              <w:rPr>
                <w:rFonts w:ascii="Times New Roman"/>
                <w:sz w:val="18"/>
              </w:rPr>
            </w:pPr>
            <w:r>
              <w:rPr>
                <w:rFonts w:ascii="Times New Roman"/>
                <w:sz w:val="18"/>
              </w:rPr>
              <w:t>药剂防治</w:t>
            </w:r>
          </w:p>
        </w:tc>
        <w:tc>
          <w:tcPr>
            <w:tcW w:w="1971" w:type="dxa"/>
            <w:vMerge w:val="restart"/>
          </w:tcPr>
          <w:p w:rsidR="00AC54B8" w:rsidRDefault="00AA0F96">
            <w:pPr>
              <w:pStyle w:val="affd"/>
              <w:ind w:firstLineChars="0" w:firstLine="0"/>
              <w:rPr>
                <w:rFonts w:ascii="Times New Roman"/>
                <w:sz w:val="18"/>
              </w:rPr>
            </w:pPr>
            <w:r>
              <w:rPr>
                <w:rFonts w:ascii="Times New Roman"/>
                <w:sz w:val="18"/>
              </w:rPr>
              <w:t>其他防治</w:t>
            </w:r>
          </w:p>
        </w:tc>
      </w:tr>
      <w:tr w:rsidR="00AC54B8">
        <w:tc>
          <w:tcPr>
            <w:tcW w:w="1244" w:type="dxa"/>
            <w:vMerge/>
          </w:tcPr>
          <w:p w:rsidR="00AC54B8" w:rsidRDefault="00AC54B8">
            <w:pPr>
              <w:pStyle w:val="affd"/>
              <w:ind w:firstLineChars="0" w:firstLine="0"/>
              <w:rPr>
                <w:rFonts w:ascii="Times New Roman"/>
                <w:sz w:val="18"/>
              </w:rPr>
            </w:pPr>
          </w:p>
        </w:tc>
        <w:tc>
          <w:tcPr>
            <w:tcW w:w="2730" w:type="dxa"/>
            <w:vMerge/>
          </w:tcPr>
          <w:p w:rsidR="00AC54B8" w:rsidRDefault="00AC54B8">
            <w:pPr>
              <w:pStyle w:val="affd"/>
              <w:ind w:firstLineChars="0" w:firstLine="0"/>
              <w:rPr>
                <w:rFonts w:ascii="Times New Roman"/>
                <w:sz w:val="18"/>
              </w:rPr>
            </w:pPr>
          </w:p>
        </w:tc>
        <w:tc>
          <w:tcPr>
            <w:tcW w:w="1470" w:type="dxa"/>
          </w:tcPr>
          <w:p w:rsidR="00AC54B8" w:rsidRDefault="00AA0F96">
            <w:pPr>
              <w:pStyle w:val="affd"/>
              <w:ind w:firstLineChars="0" w:firstLine="0"/>
              <w:rPr>
                <w:rFonts w:ascii="Times New Roman"/>
                <w:sz w:val="18"/>
              </w:rPr>
            </w:pPr>
            <w:r>
              <w:rPr>
                <w:rFonts w:ascii="Times New Roman"/>
                <w:sz w:val="18"/>
              </w:rPr>
              <w:t>使用浓度</w:t>
            </w:r>
          </w:p>
        </w:tc>
        <w:tc>
          <w:tcPr>
            <w:tcW w:w="2155" w:type="dxa"/>
          </w:tcPr>
          <w:p w:rsidR="00AC54B8" w:rsidRDefault="00AA0F96">
            <w:pPr>
              <w:pStyle w:val="affd"/>
              <w:ind w:firstLineChars="0" w:firstLine="0"/>
              <w:rPr>
                <w:rFonts w:ascii="Times New Roman"/>
                <w:sz w:val="18"/>
              </w:rPr>
            </w:pPr>
            <w:r>
              <w:rPr>
                <w:rFonts w:ascii="Times New Roman"/>
                <w:sz w:val="18"/>
              </w:rPr>
              <w:t>施用时期与方式</w:t>
            </w:r>
          </w:p>
        </w:tc>
        <w:tc>
          <w:tcPr>
            <w:tcW w:w="1971" w:type="dxa"/>
            <w:vMerge/>
          </w:tcPr>
          <w:p w:rsidR="00AC54B8" w:rsidRDefault="00AC54B8">
            <w:pPr>
              <w:pStyle w:val="affd"/>
              <w:ind w:firstLineChars="0" w:firstLine="0"/>
              <w:rPr>
                <w:rFonts w:ascii="Times New Roman"/>
                <w:sz w:val="18"/>
              </w:rPr>
            </w:pPr>
          </w:p>
        </w:tc>
      </w:tr>
      <w:tr w:rsidR="00AC54B8">
        <w:tc>
          <w:tcPr>
            <w:tcW w:w="1244" w:type="dxa"/>
            <w:vMerge w:val="restart"/>
          </w:tcPr>
          <w:p w:rsidR="00AC54B8" w:rsidRDefault="00AA0F96">
            <w:pPr>
              <w:pStyle w:val="affd"/>
              <w:ind w:firstLineChars="0" w:firstLine="0"/>
              <w:rPr>
                <w:rFonts w:ascii="Times New Roman"/>
                <w:sz w:val="18"/>
              </w:rPr>
            </w:pPr>
            <w:proofErr w:type="gramStart"/>
            <w:r>
              <w:rPr>
                <w:rFonts w:ascii="Times New Roman"/>
                <w:sz w:val="18"/>
              </w:rPr>
              <w:t>赤</w:t>
            </w:r>
            <w:proofErr w:type="gramEnd"/>
            <w:r>
              <w:rPr>
                <w:rFonts w:ascii="Times New Roman"/>
                <w:sz w:val="18"/>
              </w:rPr>
              <w:t>斑病</w:t>
            </w:r>
          </w:p>
        </w:tc>
        <w:tc>
          <w:tcPr>
            <w:tcW w:w="2730" w:type="dxa"/>
          </w:tcPr>
          <w:p w:rsidR="00AC54B8" w:rsidRDefault="00AA0F96">
            <w:pPr>
              <w:pStyle w:val="affd"/>
              <w:ind w:firstLineChars="0" w:firstLine="0"/>
              <w:rPr>
                <w:rFonts w:ascii="Times New Roman"/>
                <w:sz w:val="18"/>
              </w:rPr>
            </w:pPr>
            <w:r>
              <w:rPr>
                <w:rFonts w:ascii="Times New Roman"/>
                <w:sz w:val="18"/>
              </w:rPr>
              <w:t>25</w:t>
            </w:r>
            <w:r>
              <w:rPr>
                <w:rFonts w:ascii="Times New Roman"/>
                <w:sz w:val="18"/>
              </w:rPr>
              <w:t>％</w:t>
            </w:r>
            <w:proofErr w:type="gramStart"/>
            <w:r>
              <w:rPr>
                <w:rFonts w:ascii="Times New Roman"/>
                <w:sz w:val="18"/>
              </w:rPr>
              <w:t>咪</w:t>
            </w:r>
            <w:proofErr w:type="gramEnd"/>
            <w:r>
              <w:rPr>
                <w:rFonts w:ascii="Times New Roman"/>
                <w:sz w:val="18"/>
              </w:rPr>
              <w:t>鲜胺乳油</w:t>
            </w:r>
          </w:p>
          <w:p w:rsidR="00AC54B8" w:rsidRDefault="00AA0F96">
            <w:pPr>
              <w:pStyle w:val="affd"/>
              <w:ind w:firstLineChars="0" w:firstLine="0"/>
              <w:rPr>
                <w:rFonts w:ascii="Times New Roman"/>
                <w:sz w:val="18"/>
              </w:rPr>
            </w:pPr>
            <w:r>
              <w:rPr>
                <w:rFonts w:ascii="Times New Roman"/>
                <w:sz w:val="18"/>
              </w:rPr>
              <w:t>30</w:t>
            </w:r>
            <w:r>
              <w:rPr>
                <w:rFonts w:ascii="Times New Roman"/>
                <w:sz w:val="18"/>
              </w:rPr>
              <w:t>％氧氯化铜可湿性粉剂</w:t>
            </w:r>
          </w:p>
          <w:p w:rsidR="00AC54B8" w:rsidRDefault="00AA0F96">
            <w:pPr>
              <w:pStyle w:val="affd"/>
              <w:ind w:firstLineChars="0" w:firstLine="0"/>
              <w:rPr>
                <w:rFonts w:ascii="Times New Roman"/>
                <w:sz w:val="18"/>
              </w:rPr>
            </w:pPr>
            <w:r>
              <w:rPr>
                <w:rFonts w:ascii="Times New Roman"/>
                <w:sz w:val="18"/>
              </w:rPr>
              <w:t>70</w:t>
            </w:r>
            <w:r>
              <w:rPr>
                <w:rFonts w:ascii="Times New Roman"/>
                <w:sz w:val="18"/>
              </w:rPr>
              <w:t>％甲基</w:t>
            </w:r>
            <w:proofErr w:type="gramStart"/>
            <w:r>
              <w:rPr>
                <w:rFonts w:ascii="Times New Roman"/>
                <w:sz w:val="18"/>
              </w:rPr>
              <w:t>硫菌灵</w:t>
            </w:r>
            <w:proofErr w:type="gramEnd"/>
            <w:r>
              <w:rPr>
                <w:rFonts w:ascii="Times New Roman"/>
                <w:sz w:val="18"/>
              </w:rPr>
              <w:t>可湿性粉剂</w:t>
            </w:r>
          </w:p>
          <w:p w:rsidR="00AC54B8" w:rsidRDefault="00AA0F96">
            <w:pPr>
              <w:pStyle w:val="affd"/>
              <w:ind w:firstLineChars="0" w:firstLine="0"/>
              <w:rPr>
                <w:rFonts w:ascii="Times New Roman"/>
                <w:sz w:val="18"/>
              </w:rPr>
            </w:pPr>
            <w:r>
              <w:rPr>
                <w:rFonts w:ascii="Times New Roman"/>
                <w:sz w:val="18"/>
              </w:rPr>
              <w:t>50</w:t>
            </w:r>
            <w:r>
              <w:rPr>
                <w:rFonts w:ascii="Times New Roman"/>
                <w:sz w:val="18"/>
              </w:rPr>
              <w:t>％多菌灵可湿性粉剂</w:t>
            </w:r>
          </w:p>
          <w:p w:rsidR="00AC54B8" w:rsidRDefault="00AA0F96">
            <w:pPr>
              <w:pStyle w:val="affd"/>
              <w:ind w:firstLineChars="0" w:firstLine="0"/>
              <w:rPr>
                <w:rFonts w:ascii="Times New Roman"/>
                <w:sz w:val="18"/>
              </w:rPr>
            </w:pPr>
            <w:r>
              <w:rPr>
                <w:rFonts w:ascii="Times New Roman"/>
                <w:sz w:val="18"/>
              </w:rPr>
              <w:t>75</w:t>
            </w:r>
            <w:r>
              <w:rPr>
                <w:rFonts w:ascii="Times New Roman"/>
                <w:sz w:val="18"/>
              </w:rPr>
              <w:t>％百菌清可湿性粉剂</w:t>
            </w:r>
          </w:p>
        </w:tc>
        <w:tc>
          <w:tcPr>
            <w:tcW w:w="1470" w:type="dxa"/>
          </w:tcPr>
          <w:p w:rsidR="00AC54B8" w:rsidRDefault="00AA0F96">
            <w:pPr>
              <w:pStyle w:val="affd"/>
              <w:ind w:firstLineChars="0" w:firstLine="0"/>
              <w:rPr>
                <w:rFonts w:ascii="Times New Roman"/>
                <w:sz w:val="18"/>
              </w:rPr>
            </w:pPr>
            <w:r>
              <w:rPr>
                <w:rFonts w:ascii="Times New Roman"/>
                <w:sz w:val="18"/>
              </w:rPr>
              <w:t xml:space="preserve">500-1 000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600-800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800-1 000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800-1 000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700-800 </w:t>
            </w:r>
            <w:proofErr w:type="gramStart"/>
            <w:r>
              <w:rPr>
                <w:rFonts w:ascii="Times New Roman"/>
                <w:sz w:val="18"/>
              </w:rPr>
              <w:t>倍</w:t>
            </w:r>
            <w:proofErr w:type="gramEnd"/>
            <w:r>
              <w:rPr>
                <w:rFonts w:ascii="Times New Roman"/>
                <w:sz w:val="18"/>
              </w:rPr>
              <w:t>液</w:t>
            </w:r>
          </w:p>
        </w:tc>
        <w:tc>
          <w:tcPr>
            <w:tcW w:w="2155" w:type="dxa"/>
          </w:tcPr>
          <w:p w:rsidR="00AC54B8" w:rsidRDefault="00AA0F96">
            <w:pPr>
              <w:pStyle w:val="affd"/>
              <w:ind w:firstLineChars="0" w:firstLine="0"/>
              <w:rPr>
                <w:rFonts w:ascii="Times New Roman"/>
                <w:sz w:val="18"/>
              </w:rPr>
            </w:pPr>
            <w:r>
              <w:rPr>
                <w:rFonts w:ascii="Times New Roman"/>
                <w:sz w:val="18"/>
              </w:rPr>
              <w:t>春</w:t>
            </w:r>
            <w:proofErr w:type="gramStart"/>
            <w:r>
              <w:rPr>
                <w:rFonts w:ascii="Times New Roman"/>
                <w:sz w:val="18"/>
              </w:rPr>
              <w:t>梢抽生期</w:t>
            </w:r>
            <w:proofErr w:type="gramEnd"/>
            <w:r>
              <w:rPr>
                <w:rFonts w:ascii="Times New Roman"/>
                <w:sz w:val="18"/>
              </w:rPr>
              <w:t>喷雾预防，田间发病时喷药防治。</w:t>
            </w:r>
          </w:p>
        </w:tc>
        <w:tc>
          <w:tcPr>
            <w:tcW w:w="1971" w:type="dxa"/>
            <w:vMerge w:val="restart"/>
          </w:tcPr>
          <w:p w:rsidR="00AC54B8" w:rsidRDefault="00AA0F96">
            <w:pPr>
              <w:pStyle w:val="affd"/>
              <w:ind w:firstLineChars="0" w:firstLine="0"/>
              <w:rPr>
                <w:rFonts w:ascii="Times New Roman"/>
                <w:sz w:val="18"/>
              </w:rPr>
            </w:pPr>
            <w:r>
              <w:rPr>
                <w:rFonts w:ascii="Times New Roman"/>
                <w:sz w:val="18"/>
              </w:rPr>
              <w:t>加强管理，增强树势；增施有机肥，防止偏施氮肥；冬春季清园。将病枝、枯枝、病叶、落叶、病果、烂果集中烧毁。</w:t>
            </w:r>
          </w:p>
        </w:tc>
      </w:tr>
      <w:tr w:rsidR="00AC54B8">
        <w:tc>
          <w:tcPr>
            <w:tcW w:w="1244" w:type="dxa"/>
            <w:vMerge/>
          </w:tcPr>
          <w:p w:rsidR="00AC54B8" w:rsidRDefault="00AC54B8">
            <w:pPr>
              <w:pStyle w:val="affd"/>
              <w:ind w:firstLineChars="0" w:firstLine="0"/>
              <w:rPr>
                <w:rFonts w:ascii="Times New Roman"/>
                <w:sz w:val="18"/>
              </w:rPr>
            </w:pPr>
          </w:p>
        </w:tc>
        <w:tc>
          <w:tcPr>
            <w:tcW w:w="2730" w:type="dxa"/>
          </w:tcPr>
          <w:p w:rsidR="00AC54B8" w:rsidRDefault="00AA0F96">
            <w:pPr>
              <w:pStyle w:val="affd"/>
              <w:ind w:firstLineChars="0" w:firstLine="0"/>
              <w:rPr>
                <w:rFonts w:ascii="Times New Roman"/>
                <w:sz w:val="18"/>
              </w:rPr>
            </w:pPr>
            <w:r>
              <w:rPr>
                <w:rFonts w:ascii="Times New Roman"/>
                <w:sz w:val="18"/>
              </w:rPr>
              <w:t>0.5</w:t>
            </w:r>
            <w:r>
              <w:rPr>
                <w:rFonts w:ascii="Times New Roman"/>
                <w:sz w:val="18"/>
              </w:rPr>
              <w:t>％波尔多液</w:t>
            </w:r>
          </w:p>
        </w:tc>
        <w:tc>
          <w:tcPr>
            <w:tcW w:w="1470" w:type="dxa"/>
          </w:tcPr>
          <w:p w:rsidR="00AC54B8" w:rsidRDefault="00AA0F96">
            <w:pPr>
              <w:pStyle w:val="affd"/>
              <w:ind w:firstLineChars="0" w:firstLine="0"/>
              <w:rPr>
                <w:rFonts w:ascii="Times New Roman"/>
                <w:sz w:val="18"/>
              </w:rPr>
            </w:pPr>
            <w:r>
              <w:rPr>
                <w:rFonts w:ascii="Times New Roman"/>
                <w:sz w:val="18"/>
              </w:rPr>
              <w:t>石灰</w:t>
            </w:r>
            <w:proofErr w:type="gramStart"/>
            <w:r>
              <w:rPr>
                <w:rFonts w:ascii="Times New Roman"/>
                <w:sz w:val="18"/>
              </w:rPr>
              <w:t>倍</w:t>
            </w:r>
            <w:proofErr w:type="gramEnd"/>
            <w:r>
              <w:rPr>
                <w:rFonts w:ascii="Times New Roman"/>
                <w:sz w:val="18"/>
              </w:rPr>
              <w:t>量式</w:t>
            </w:r>
          </w:p>
        </w:tc>
        <w:tc>
          <w:tcPr>
            <w:tcW w:w="2155" w:type="dxa"/>
          </w:tcPr>
          <w:p w:rsidR="00AC54B8" w:rsidRDefault="00AA0F96">
            <w:pPr>
              <w:pStyle w:val="affd"/>
              <w:ind w:firstLineChars="0" w:firstLine="0"/>
              <w:rPr>
                <w:rFonts w:ascii="Times New Roman"/>
                <w:sz w:val="18"/>
              </w:rPr>
            </w:pPr>
            <w:r>
              <w:rPr>
                <w:rFonts w:ascii="Times New Roman"/>
                <w:sz w:val="18"/>
              </w:rPr>
              <w:t>台风暴雨后喷雾。</w:t>
            </w:r>
          </w:p>
        </w:tc>
        <w:tc>
          <w:tcPr>
            <w:tcW w:w="1971" w:type="dxa"/>
            <w:vMerge/>
          </w:tcPr>
          <w:p w:rsidR="00AC54B8" w:rsidRDefault="00AC54B8">
            <w:pPr>
              <w:pStyle w:val="affd"/>
              <w:ind w:firstLineChars="0" w:firstLine="0"/>
              <w:rPr>
                <w:rFonts w:ascii="Times New Roman"/>
                <w:sz w:val="18"/>
              </w:rPr>
            </w:pPr>
          </w:p>
        </w:tc>
      </w:tr>
      <w:tr w:rsidR="00AC54B8">
        <w:tc>
          <w:tcPr>
            <w:tcW w:w="1244" w:type="dxa"/>
            <w:vMerge w:val="restart"/>
          </w:tcPr>
          <w:p w:rsidR="00AC54B8" w:rsidRDefault="00AA0F96">
            <w:pPr>
              <w:pStyle w:val="affd"/>
              <w:ind w:firstLineChars="0" w:firstLine="0"/>
              <w:rPr>
                <w:rFonts w:ascii="Times New Roman"/>
                <w:sz w:val="18"/>
              </w:rPr>
            </w:pPr>
            <w:r>
              <w:rPr>
                <w:rFonts w:ascii="Times New Roman"/>
                <w:sz w:val="18"/>
              </w:rPr>
              <w:t>炭疽病</w:t>
            </w:r>
          </w:p>
        </w:tc>
        <w:tc>
          <w:tcPr>
            <w:tcW w:w="2730" w:type="dxa"/>
          </w:tcPr>
          <w:p w:rsidR="00AC54B8" w:rsidRDefault="00AA0F96">
            <w:pPr>
              <w:pStyle w:val="affd"/>
              <w:ind w:firstLineChars="0" w:firstLine="0"/>
              <w:rPr>
                <w:rFonts w:ascii="Times New Roman"/>
                <w:sz w:val="18"/>
              </w:rPr>
            </w:pPr>
            <w:r>
              <w:rPr>
                <w:rFonts w:ascii="Times New Roman"/>
                <w:sz w:val="18"/>
              </w:rPr>
              <w:t>1</w:t>
            </w:r>
            <w:r>
              <w:rPr>
                <w:rFonts w:ascii="Times New Roman"/>
                <w:sz w:val="18"/>
              </w:rPr>
              <w:t>％波尔多液</w:t>
            </w:r>
          </w:p>
          <w:p w:rsidR="00AC54B8" w:rsidRDefault="00AA0F96">
            <w:pPr>
              <w:pStyle w:val="affd"/>
              <w:ind w:firstLineChars="0" w:firstLine="0"/>
              <w:rPr>
                <w:rFonts w:ascii="Times New Roman"/>
                <w:sz w:val="18"/>
              </w:rPr>
            </w:pPr>
            <w:r>
              <w:rPr>
                <w:rFonts w:ascii="Times New Roman"/>
                <w:sz w:val="18"/>
              </w:rPr>
              <w:t>40</w:t>
            </w:r>
            <w:r>
              <w:rPr>
                <w:rFonts w:ascii="Times New Roman"/>
                <w:sz w:val="18"/>
              </w:rPr>
              <w:t>％硫磺胶悬剂</w:t>
            </w:r>
          </w:p>
        </w:tc>
        <w:tc>
          <w:tcPr>
            <w:tcW w:w="1470" w:type="dxa"/>
          </w:tcPr>
          <w:p w:rsidR="00AC54B8" w:rsidRDefault="00AA0F96">
            <w:pPr>
              <w:pStyle w:val="affd"/>
              <w:ind w:firstLineChars="0" w:firstLine="0"/>
              <w:rPr>
                <w:rFonts w:ascii="Times New Roman"/>
                <w:sz w:val="18"/>
              </w:rPr>
            </w:pPr>
            <w:r>
              <w:rPr>
                <w:rFonts w:ascii="Times New Roman"/>
                <w:sz w:val="18"/>
              </w:rPr>
              <w:t>石灰等量式</w:t>
            </w:r>
          </w:p>
          <w:p w:rsidR="00AC54B8" w:rsidRDefault="00AA0F96">
            <w:pPr>
              <w:pStyle w:val="affd"/>
              <w:ind w:firstLineChars="0" w:firstLine="0"/>
              <w:rPr>
                <w:rFonts w:ascii="Times New Roman"/>
                <w:sz w:val="18"/>
              </w:rPr>
            </w:pPr>
            <w:r>
              <w:rPr>
                <w:rFonts w:ascii="Times New Roman"/>
                <w:sz w:val="18"/>
              </w:rPr>
              <w:t xml:space="preserve">300 </w:t>
            </w:r>
            <w:proofErr w:type="gramStart"/>
            <w:r>
              <w:rPr>
                <w:rFonts w:ascii="Times New Roman"/>
                <w:sz w:val="18"/>
              </w:rPr>
              <w:t>倍</w:t>
            </w:r>
            <w:proofErr w:type="gramEnd"/>
            <w:r>
              <w:rPr>
                <w:rFonts w:ascii="Times New Roman"/>
                <w:sz w:val="18"/>
              </w:rPr>
              <w:t>液</w:t>
            </w:r>
          </w:p>
        </w:tc>
        <w:tc>
          <w:tcPr>
            <w:tcW w:w="2155" w:type="dxa"/>
          </w:tcPr>
          <w:p w:rsidR="00AC54B8" w:rsidRDefault="00AA0F96">
            <w:pPr>
              <w:pStyle w:val="affd"/>
              <w:ind w:firstLineChars="0" w:firstLine="0"/>
              <w:rPr>
                <w:rFonts w:ascii="Times New Roman"/>
                <w:sz w:val="18"/>
              </w:rPr>
            </w:pPr>
            <w:r>
              <w:rPr>
                <w:rFonts w:ascii="Times New Roman"/>
                <w:sz w:val="18"/>
              </w:rPr>
              <w:t>冬、</w:t>
            </w:r>
            <w:r>
              <w:rPr>
                <w:rFonts w:ascii="Times New Roman"/>
                <w:sz w:val="18"/>
              </w:rPr>
              <w:t xml:space="preserve"> </w:t>
            </w:r>
            <w:proofErr w:type="gramStart"/>
            <w:r>
              <w:rPr>
                <w:rFonts w:ascii="Times New Roman"/>
                <w:sz w:val="18"/>
              </w:rPr>
              <w:t>夏清园后</w:t>
            </w:r>
            <w:proofErr w:type="gramEnd"/>
            <w:r>
              <w:rPr>
                <w:rFonts w:ascii="Times New Roman"/>
                <w:sz w:val="18"/>
              </w:rPr>
              <w:t>喷雾．</w:t>
            </w:r>
          </w:p>
        </w:tc>
        <w:tc>
          <w:tcPr>
            <w:tcW w:w="1971" w:type="dxa"/>
            <w:vMerge w:val="restart"/>
          </w:tcPr>
          <w:p w:rsidR="00AC54B8" w:rsidRDefault="00AA0F96">
            <w:pPr>
              <w:pStyle w:val="affd"/>
              <w:ind w:firstLineChars="0" w:firstLine="0"/>
              <w:rPr>
                <w:rFonts w:ascii="Times New Roman"/>
                <w:sz w:val="18"/>
              </w:rPr>
            </w:pPr>
            <w:r>
              <w:rPr>
                <w:rFonts w:ascii="Times New Roman"/>
                <w:sz w:val="18"/>
              </w:rPr>
              <w:t>冬夏季结合修剪进行清园，将病枝、枯枝、病叶、落叶集中烧毁。</w:t>
            </w:r>
          </w:p>
          <w:p w:rsidR="00AC54B8" w:rsidRDefault="00AA0F96">
            <w:pPr>
              <w:pStyle w:val="affd"/>
              <w:ind w:firstLineChars="0" w:firstLine="0"/>
              <w:rPr>
                <w:rFonts w:ascii="Times New Roman"/>
                <w:sz w:val="18"/>
              </w:rPr>
            </w:pPr>
            <w:r>
              <w:rPr>
                <w:rFonts w:ascii="Times New Roman"/>
                <w:sz w:val="18"/>
              </w:rPr>
              <w:t>采果、包装过程中防止机械损伤。</w:t>
            </w:r>
          </w:p>
        </w:tc>
      </w:tr>
      <w:tr w:rsidR="00AC54B8">
        <w:tc>
          <w:tcPr>
            <w:tcW w:w="1244" w:type="dxa"/>
            <w:vMerge/>
          </w:tcPr>
          <w:p w:rsidR="00AC54B8" w:rsidRDefault="00AC54B8">
            <w:pPr>
              <w:pStyle w:val="affd"/>
              <w:ind w:firstLineChars="0" w:firstLine="0"/>
              <w:rPr>
                <w:rFonts w:ascii="Times New Roman"/>
                <w:sz w:val="18"/>
              </w:rPr>
            </w:pPr>
          </w:p>
        </w:tc>
        <w:tc>
          <w:tcPr>
            <w:tcW w:w="2730" w:type="dxa"/>
          </w:tcPr>
          <w:p w:rsidR="00AC54B8" w:rsidRDefault="00AA0F96">
            <w:pPr>
              <w:pStyle w:val="affd"/>
              <w:ind w:firstLineChars="0" w:firstLine="0"/>
              <w:rPr>
                <w:rFonts w:ascii="Times New Roman"/>
                <w:sz w:val="18"/>
              </w:rPr>
            </w:pPr>
            <w:r>
              <w:rPr>
                <w:rFonts w:ascii="Times New Roman"/>
                <w:sz w:val="18"/>
              </w:rPr>
              <w:t>50%</w:t>
            </w:r>
            <w:proofErr w:type="gramStart"/>
            <w:r>
              <w:rPr>
                <w:rFonts w:ascii="Times New Roman"/>
                <w:sz w:val="18"/>
              </w:rPr>
              <w:t>咪</w:t>
            </w:r>
            <w:proofErr w:type="gramEnd"/>
            <w:r>
              <w:rPr>
                <w:rFonts w:ascii="Times New Roman"/>
                <w:sz w:val="18"/>
              </w:rPr>
              <w:t>酰胺锰络合物可湿性粉剂</w:t>
            </w:r>
          </w:p>
          <w:p w:rsidR="00AC54B8" w:rsidRDefault="00AA0F96">
            <w:pPr>
              <w:pStyle w:val="affd"/>
              <w:ind w:firstLineChars="0" w:firstLine="0"/>
              <w:rPr>
                <w:rFonts w:ascii="Times New Roman"/>
                <w:sz w:val="18"/>
              </w:rPr>
            </w:pPr>
            <w:r>
              <w:rPr>
                <w:rFonts w:ascii="Times New Roman"/>
                <w:sz w:val="18"/>
              </w:rPr>
              <w:t>75</w:t>
            </w:r>
            <w:r>
              <w:rPr>
                <w:rFonts w:ascii="Times New Roman"/>
                <w:sz w:val="18"/>
              </w:rPr>
              <w:t>％百菌清可湿性粉剂</w:t>
            </w:r>
          </w:p>
          <w:p w:rsidR="00AC54B8" w:rsidRDefault="00AA0F96">
            <w:pPr>
              <w:pStyle w:val="affd"/>
              <w:ind w:firstLineChars="0" w:firstLine="0"/>
              <w:rPr>
                <w:rFonts w:ascii="Times New Roman"/>
                <w:sz w:val="18"/>
              </w:rPr>
            </w:pPr>
            <w:r>
              <w:rPr>
                <w:rFonts w:ascii="Times New Roman"/>
                <w:sz w:val="18"/>
              </w:rPr>
              <w:t>80</w:t>
            </w:r>
            <w:r>
              <w:rPr>
                <w:rFonts w:ascii="Times New Roman"/>
                <w:sz w:val="18"/>
              </w:rPr>
              <w:t>％炭疽福美可湿性粉剂</w:t>
            </w:r>
          </w:p>
          <w:p w:rsidR="00AC54B8" w:rsidRDefault="00AA0F96">
            <w:pPr>
              <w:pStyle w:val="affd"/>
              <w:ind w:firstLineChars="0" w:firstLine="0"/>
              <w:rPr>
                <w:rFonts w:ascii="Times New Roman"/>
                <w:sz w:val="18"/>
              </w:rPr>
            </w:pPr>
            <w:r>
              <w:rPr>
                <w:rFonts w:ascii="Times New Roman"/>
                <w:sz w:val="18"/>
              </w:rPr>
              <w:t>77</w:t>
            </w:r>
            <w:r>
              <w:rPr>
                <w:rFonts w:ascii="Times New Roman"/>
                <w:sz w:val="18"/>
              </w:rPr>
              <w:t>％氢氧化铜可湿性粉剂</w:t>
            </w:r>
          </w:p>
          <w:p w:rsidR="00AC54B8" w:rsidRDefault="00AA0F96">
            <w:pPr>
              <w:pStyle w:val="affd"/>
              <w:ind w:firstLineChars="0" w:firstLine="0"/>
              <w:rPr>
                <w:rFonts w:ascii="Times New Roman"/>
                <w:sz w:val="18"/>
              </w:rPr>
            </w:pPr>
            <w:r>
              <w:rPr>
                <w:rFonts w:ascii="Times New Roman"/>
                <w:sz w:val="18"/>
              </w:rPr>
              <w:t>80</w:t>
            </w:r>
            <w:r>
              <w:rPr>
                <w:rFonts w:ascii="Times New Roman"/>
                <w:sz w:val="18"/>
              </w:rPr>
              <w:t>％代</w:t>
            </w:r>
            <w:proofErr w:type="gramStart"/>
            <w:r>
              <w:rPr>
                <w:rFonts w:ascii="Times New Roman"/>
                <w:sz w:val="18"/>
              </w:rPr>
              <w:t>森猛锌</w:t>
            </w:r>
            <w:proofErr w:type="gramEnd"/>
            <w:r>
              <w:rPr>
                <w:rFonts w:ascii="Times New Roman"/>
                <w:sz w:val="18"/>
              </w:rPr>
              <w:t>可湿性粉剂</w:t>
            </w:r>
          </w:p>
          <w:p w:rsidR="00AC54B8" w:rsidRDefault="00AA0F96">
            <w:pPr>
              <w:pStyle w:val="affd"/>
              <w:ind w:firstLineChars="0" w:firstLine="0"/>
              <w:rPr>
                <w:rFonts w:ascii="Times New Roman"/>
                <w:sz w:val="18"/>
              </w:rPr>
            </w:pPr>
            <w:r>
              <w:rPr>
                <w:rFonts w:ascii="Times New Roman"/>
                <w:sz w:val="18"/>
              </w:rPr>
              <w:t>50</w:t>
            </w:r>
            <w:r>
              <w:rPr>
                <w:rFonts w:ascii="Times New Roman"/>
                <w:sz w:val="18"/>
              </w:rPr>
              <w:t>％多菌灵可湿性粉剂</w:t>
            </w:r>
          </w:p>
        </w:tc>
        <w:tc>
          <w:tcPr>
            <w:tcW w:w="1470" w:type="dxa"/>
          </w:tcPr>
          <w:p w:rsidR="00AC54B8" w:rsidRDefault="00AA0F96">
            <w:pPr>
              <w:pStyle w:val="affd"/>
              <w:ind w:firstLineChars="0" w:firstLine="0"/>
              <w:rPr>
                <w:rFonts w:ascii="Times New Roman"/>
                <w:sz w:val="18"/>
              </w:rPr>
            </w:pPr>
            <w:r>
              <w:rPr>
                <w:rFonts w:ascii="Times New Roman"/>
                <w:sz w:val="18"/>
              </w:rPr>
              <w:t xml:space="preserve">1000-2000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700-800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600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400-600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600-800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800-1 000 </w:t>
            </w:r>
            <w:proofErr w:type="gramStart"/>
            <w:r>
              <w:rPr>
                <w:rFonts w:ascii="Times New Roman"/>
                <w:sz w:val="18"/>
              </w:rPr>
              <w:t>倍</w:t>
            </w:r>
            <w:proofErr w:type="gramEnd"/>
            <w:r>
              <w:rPr>
                <w:rFonts w:ascii="Times New Roman"/>
                <w:sz w:val="18"/>
              </w:rPr>
              <w:t>液</w:t>
            </w:r>
          </w:p>
        </w:tc>
        <w:tc>
          <w:tcPr>
            <w:tcW w:w="2155" w:type="dxa"/>
          </w:tcPr>
          <w:p w:rsidR="00AC54B8" w:rsidRDefault="00AA0F96">
            <w:pPr>
              <w:pStyle w:val="affd"/>
              <w:ind w:firstLineChars="0" w:firstLine="0"/>
              <w:rPr>
                <w:rFonts w:ascii="Times New Roman"/>
                <w:sz w:val="18"/>
              </w:rPr>
            </w:pPr>
            <w:r>
              <w:rPr>
                <w:rFonts w:ascii="Times New Roman"/>
                <w:sz w:val="18"/>
              </w:rPr>
              <w:t>主要开花前、谢花后和幼果期喷雾。</w:t>
            </w:r>
          </w:p>
        </w:tc>
        <w:tc>
          <w:tcPr>
            <w:tcW w:w="1971" w:type="dxa"/>
            <w:vMerge/>
          </w:tcPr>
          <w:p w:rsidR="00AC54B8" w:rsidRDefault="00AC54B8">
            <w:pPr>
              <w:pStyle w:val="affd"/>
              <w:ind w:firstLineChars="0" w:firstLine="0"/>
              <w:rPr>
                <w:rFonts w:ascii="Times New Roman"/>
                <w:sz w:val="18"/>
              </w:rPr>
            </w:pPr>
          </w:p>
        </w:tc>
      </w:tr>
      <w:tr w:rsidR="00AC54B8">
        <w:tc>
          <w:tcPr>
            <w:tcW w:w="1244" w:type="dxa"/>
          </w:tcPr>
          <w:p w:rsidR="00AC54B8" w:rsidRDefault="00AA0F96">
            <w:pPr>
              <w:pStyle w:val="affd"/>
              <w:ind w:firstLineChars="0" w:firstLine="0"/>
              <w:rPr>
                <w:rFonts w:ascii="Times New Roman"/>
                <w:sz w:val="18"/>
              </w:rPr>
            </w:pPr>
            <w:proofErr w:type="gramStart"/>
            <w:r>
              <w:rPr>
                <w:rFonts w:ascii="Times New Roman"/>
                <w:sz w:val="18"/>
              </w:rPr>
              <w:t>细苗性</w:t>
            </w:r>
            <w:proofErr w:type="gramEnd"/>
            <w:r>
              <w:rPr>
                <w:rFonts w:ascii="Times New Roman"/>
                <w:sz w:val="18"/>
              </w:rPr>
              <w:t>褐斑病</w:t>
            </w:r>
          </w:p>
        </w:tc>
        <w:tc>
          <w:tcPr>
            <w:tcW w:w="2730" w:type="dxa"/>
          </w:tcPr>
          <w:p w:rsidR="00AC54B8" w:rsidRDefault="00AA0F96">
            <w:pPr>
              <w:pStyle w:val="affd"/>
              <w:ind w:firstLineChars="0" w:firstLine="0"/>
              <w:rPr>
                <w:rFonts w:ascii="Times New Roman"/>
                <w:sz w:val="18"/>
              </w:rPr>
            </w:pPr>
            <w:r>
              <w:rPr>
                <w:rFonts w:ascii="Times New Roman"/>
                <w:sz w:val="18"/>
              </w:rPr>
              <w:t>30</w:t>
            </w:r>
            <w:r>
              <w:rPr>
                <w:rFonts w:ascii="Times New Roman"/>
                <w:sz w:val="18"/>
              </w:rPr>
              <w:t>％氧氯化铜可湿性粉剂</w:t>
            </w:r>
          </w:p>
          <w:p w:rsidR="00AC54B8" w:rsidRDefault="00AA0F96">
            <w:pPr>
              <w:pStyle w:val="affd"/>
              <w:ind w:firstLineChars="0" w:firstLine="0"/>
              <w:rPr>
                <w:rFonts w:ascii="Times New Roman"/>
                <w:sz w:val="18"/>
              </w:rPr>
            </w:pPr>
            <w:r>
              <w:rPr>
                <w:rFonts w:ascii="Times New Roman"/>
                <w:sz w:val="18"/>
              </w:rPr>
              <w:t>10</w:t>
            </w:r>
            <w:r>
              <w:rPr>
                <w:rFonts w:ascii="Times New Roman"/>
                <w:sz w:val="18"/>
              </w:rPr>
              <w:t>％农用链霉素可湿性粉剂</w:t>
            </w:r>
          </w:p>
          <w:p w:rsidR="00AC54B8" w:rsidRDefault="00AA0F96">
            <w:pPr>
              <w:pStyle w:val="affd"/>
              <w:ind w:firstLineChars="0" w:firstLine="0"/>
              <w:rPr>
                <w:rFonts w:ascii="Times New Roman"/>
                <w:sz w:val="18"/>
              </w:rPr>
            </w:pPr>
            <w:r>
              <w:rPr>
                <w:rFonts w:ascii="Times New Roman"/>
                <w:sz w:val="18"/>
              </w:rPr>
              <w:t>0.5%</w:t>
            </w:r>
            <w:r>
              <w:rPr>
                <w:rFonts w:ascii="Times New Roman"/>
                <w:sz w:val="18"/>
              </w:rPr>
              <w:t>波尔多液</w:t>
            </w:r>
          </w:p>
        </w:tc>
        <w:tc>
          <w:tcPr>
            <w:tcW w:w="1470" w:type="dxa"/>
          </w:tcPr>
          <w:p w:rsidR="00AC54B8" w:rsidRDefault="00AA0F96">
            <w:pPr>
              <w:pStyle w:val="affd"/>
              <w:ind w:firstLineChars="0" w:firstLine="0"/>
              <w:rPr>
                <w:rFonts w:ascii="Times New Roman"/>
                <w:sz w:val="18"/>
              </w:rPr>
            </w:pPr>
            <w:r>
              <w:rPr>
                <w:rFonts w:ascii="Times New Roman"/>
                <w:sz w:val="18"/>
              </w:rPr>
              <w:t xml:space="preserve">600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1000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石灰</w:t>
            </w:r>
            <w:proofErr w:type="gramStart"/>
            <w:r>
              <w:rPr>
                <w:rFonts w:ascii="Times New Roman"/>
                <w:sz w:val="18"/>
              </w:rPr>
              <w:t>倍</w:t>
            </w:r>
            <w:proofErr w:type="gramEnd"/>
            <w:r>
              <w:rPr>
                <w:rFonts w:ascii="Times New Roman"/>
                <w:sz w:val="18"/>
              </w:rPr>
              <w:t>量式</w:t>
            </w:r>
          </w:p>
        </w:tc>
        <w:tc>
          <w:tcPr>
            <w:tcW w:w="2155" w:type="dxa"/>
          </w:tcPr>
          <w:p w:rsidR="00AC54B8" w:rsidRDefault="00AA0F96">
            <w:pPr>
              <w:pStyle w:val="affd"/>
              <w:ind w:firstLineChars="0" w:firstLine="0"/>
              <w:rPr>
                <w:rFonts w:ascii="Times New Roman"/>
                <w:sz w:val="18"/>
              </w:rPr>
            </w:pPr>
            <w:r>
              <w:rPr>
                <w:rFonts w:ascii="Times New Roman"/>
                <w:sz w:val="18"/>
              </w:rPr>
              <w:t>台风暴雨后及时喷雾。</w:t>
            </w:r>
          </w:p>
        </w:tc>
        <w:tc>
          <w:tcPr>
            <w:tcW w:w="1971" w:type="dxa"/>
          </w:tcPr>
          <w:p w:rsidR="00AC54B8" w:rsidRDefault="00AA0F96">
            <w:pPr>
              <w:pStyle w:val="affd"/>
              <w:ind w:firstLineChars="0" w:firstLine="0"/>
              <w:rPr>
                <w:rFonts w:ascii="Times New Roman"/>
                <w:sz w:val="18"/>
              </w:rPr>
            </w:pPr>
            <w:r>
              <w:rPr>
                <w:rFonts w:ascii="Times New Roman"/>
                <w:sz w:val="18"/>
              </w:rPr>
              <w:t>套袋护果。</w:t>
            </w:r>
          </w:p>
        </w:tc>
      </w:tr>
      <w:tr w:rsidR="00AC54B8">
        <w:tc>
          <w:tcPr>
            <w:tcW w:w="1244" w:type="dxa"/>
            <w:vMerge w:val="restart"/>
          </w:tcPr>
          <w:p w:rsidR="00AC54B8" w:rsidRDefault="00AA0F96">
            <w:pPr>
              <w:pStyle w:val="affd"/>
              <w:ind w:firstLineChars="0" w:firstLine="0"/>
              <w:rPr>
                <w:rFonts w:ascii="Times New Roman"/>
                <w:sz w:val="18"/>
              </w:rPr>
            </w:pPr>
            <w:r>
              <w:rPr>
                <w:rFonts w:ascii="Times New Roman"/>
                <w:sz w:val="18"/>
              </w:rPr>
              <w:t>白纹羽病</w:t>
            </w:r>
          </w:p>
        </w:tc>
        <w:tc>
          <w:tcPr>
            <w:tcW w:w="2730" w:type="dxa"/>
          </w:tcPr>
          <w:p w:rsidR="00AC54B8" w:rsidRDefault="00AA0F96">
            <w:pPr>
              <w:pStyle w:val="affd"/>
              <w:ind w:firstLineChars="0" w:firstLine="0"/>
              <w:rPr>
                <w:rFonts w:ascii="Times New Roman"/>
                <w:sz w:val="18"/>
              </w:rPr>
            </w:pPr>
            <w:r>
              <w:rPr>
                <w:rFonts w:ascii="Times New Roman"/>
                <w:sz w:val="18"/>
              </w:rPr>
              <w:t>5</w:t>
            </w:r>
            <w:r>
              <w:rPr>
                <w:rFonts w:ascii="Times New Roman"/>
                <w:sz w:val="18"/>
              </w:rPr>
              <w:t>％菌毒清水剂</w:t>
            </w:r>
          </w:p>
          <w:p w:rsidR="00AC54B8" w:rsidRDefault="00AA0F96">
            <w:pPr>
              <w:pStyle w:val="affd"/>
              <w:ind w:firstLineChars="0" w:firstLine="0"/>
              <w:rPr>
                <w:rFonts w:ascii="Times New Roman"/>
                <w:sz w:val="18"/>
              </w:rPr>
            </w:pPr>
            <w:r>
              <w:rPr>
                <w:rFonts w:ascii="Times New Roman"/>
                <w:sz w:val="18"/>
              </w:rPr>
              <w:t>80</w:t>
            </w:r>
            <w:r>
              <w:rPr>
                <w:rFonts w:ascii="Times New Roman"/>
                <w:sz w:val="18"/>
              </w:rPr>
              <w:t>％代</w:t>
            </w:r>
            <w:proofErr w:type="gramStart"/>
            <w:r>
              <w:rPr>
                <w:rFonts w:ascii="Times New Roman"/>
                <w:sz w:val="18"/>
              </w:rPr>
              <w:t>森猛锌</w:t>
            </w:r>
            <w:proofErr w:type="gramEnd"/>
            <w:r>
              <w:rPr>
                <w:rFonts w:ascii="Times New Roman"/>
                <w:sz w:val="18"/>
              </w:rPr>
              <w:t>可湿性粉剂</w:t>
            </w:r>
          </w:p>
        </w:tc>
        <w:tc>
          <w:tcPr>
            <w:tcW w:w="1470" w:type="dxa"/>
          </w:tcPr>
          <w:p w:rsidR="00AC54B8" w:rsidRDefault="00AA0F96">
            <w:pPr>
              <w:pStyle w:val="affd"/>
              <w:ind w:firstLineChars="0" w:firstLine="0"/>
              <w:rPr>
                <w:rFonts w:ascii="Times New Roman"/>
                <w:sz w:val="18"/>
              </w:rPr>
            </w:pPr>
            <w:r>
              <w:rPr>
                <w:rFonts w:ascii="Times New Roman"/>
                <w:sz w:val="18"/>
              </w:rPr>
              <w:t xml:space="preserve">200-300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600-800 </w:t>
            </w:r>
            <w:proofErr w:type="gramStart"/>
            <w:r>
              <w:rPr>
                <w:rFonts w:ascii="Times New Roman"/>
                <w:sz w:val="18"/>
              </w:rPr>
              <w:t>倍</w:t>
            </w:r>
            <w:proofErr w:type="gramEnd"/>
            <w:r>
              <w:rPr>
                <w:rFonts w:ascii="Times New Roman"/>
                <w:sz w:val="18"/>
              </w:rPr>
              <w:t>液</w:t>
            </w:r>
          </w:p>
          <w:p w:rsidR="00AC54B8" w:rsidRDefault="00AC54B8">
            <w:pPr>
              <w:pStyle w:val="affd"/>
              <w:ind w:firstLineChars="0" w:firstLine="0"/>
              <w:rPr>
                <w:rFonts w:ascii="Times New Roman"/>
                <w:sz w:val="18"/>
              </w:rPr>
            </w:pPr>
          </w:p>
        </w:tc>
        <w:tc>
          <w:tcPr>
            <w:tcW w:w="2155" w:type="dxa"/>
          </w:tcPr>
          <w:p w:rsidR="00AC54B8" w:rsidRDefault="00AA0F96">
            <w:pPr>
              <w:pStyle w:val="affd"/>
              <w:ind w:firstLineChars="0" w:firstLine="0"/>
              <w:rPr>
                <w:rFonts w:ascii="Times New Roman"/>
                <w:sz w:val="18"/>
              </w:rPr>
            </w:pPr>
            <w:r>
              <w:rPr>
                <w:rFonts w:ascii="Times New Roman"/>
                <w:sz w:val="18"/>
              </w:rPr>
              <w:t>发病初期，将根颈处附近上</w:t>
            </w:r>
            <w:proofErr w:type="gramStart"/>
            <w:r>
              <w:rPr>
                <w:rFonts w:ascii="Times New Roman"/>
                <w:sz w:val="18"/>
              </w:rPr>
              <w:t>壤</w:t>
            </w:r>
            <w:proofErr w:type="gramEnd"/>
            <w:r>
              <w:rPr>
                <w:rFonts w:ascii="Times New Roman"/>
                <w:sz w:val="18"/>
              </w:rPr>
              <w:t>扒开暴晒后，</w:t>
            </w:r>
            <w:r>
              <w:rPr>
                <w:rFonts w:ascii="Times New Roman"/>
                <w:sz w:val="18"/>
              </w:rPr>
              <w:t xml:space="preserve"> </w:t>
            </w:r>
            <w:r>
              <w:rPr>
                <w:rFonts w:ascii="Times New Roman"/>
                <w:sz w:val="18"/>
              </w:rPr>
              <w:t>淋灌于树干周围</w:t>
            </w:r>
            <w:r>
              <w:rPr>
                <w:rFonts w:ascii="Times New Roman"/>
                <w:sz w:val="18"/>
              </w:rPr>
              <w:t>1m</w:t>
            </w:r>
            <w:r>
              <w:rPr>
                <w:rFonts w:ascii="Times New Roman"/>
                <w:sz w:val="18"/>
              </w:rPr>
              <w:t>直径范围内．</w:t>
            </w:r>
          </w:p>
        </w:tc>
        <w:tc>
          <w:tcPr>
            <w:tcW w:w="1971" w:type="dxa"/>
            <w:vMerge w:val="restart"/>
          </w:tcPr>
          <w:p w:rsidR="00AC54B8" w:rsidRDefault="00AA0F96">
            <w:pPr>
              <w:pStyle w:val="affd"/>
              <w:ind w:firstLineChars="0" w:firstLine="0"/>
              <w:rPr>
                <w:rFonts w:ascii="Times New Roman"/>
                <w:sz w:val="18"/>
              </w:rPr>
            </w:pPr>
            <w:r>
              <w:rPr>
                <w:rFonts w:ascii="Times New Roman"/>
                <w:sz w:val="18"/>
              </w:rPr>
              <w:t>加强排水，避免大田漫灌：清除罹病植株；增施有机肥。</w:t>
            </w:r>
          </w:p>
        </w:tc>
      </w:tr>
      <w:tr w:rsidR="00AC54B8">
        <w:tc>
          <w:tcPr>
            <w:tcW w:w="1244" w:type="dxa"/>
            <w:vMerge/>
          </w:tcPr>
          <w:p w:rsidR="00AC54B8" w:rsidRDefault="00AC54B8">
            <w:pPr>
              <w:pStyle w:val="affd"/>
              <w:ind w:firstLineChars="0" w:firstLine="0"/>
              <w:rPr>
                <w:rFonts w:ascii="Times New Roman"/>
                <w:sz w:val="18"/>
              </w:rPr>
            </w:pPr>
          </w:p>
        </w:tc>
        <w:tc>
          <w:tcPr>
            <w:tcW w:w="2730" w:type="dxa"/>
          </w:tcPr>
          <w:p w:rsidR="00AC54B8" w:rsidRDefault="00AA0F96">
            <w:pPr>
              <w:pStyle w:val="affd"/>
              <w:ind w:firstLineChars="0" w:firstLine="0"/>
              <w:rPr>
                <w:rFonts w:ascii="Times New Roman"/>
                <w:sz w:val="18"/>
              </w:rPr>
            </w:pPr>
            <w:r>
              <w:rPr>
                <w:rFonts w:ascii="Times New Roman"/>
                <w:sz w:val="18"/>
              </w:rPr>
              <w:t>40</w:t>
            </w:r>
            <w:r>
              <w:rPr>
                <w:rFonts w:ascii="Times New Roman"/>
                <w:sz w:val="18"/>
              </w:rPr>
              <w:t>％稻</w:t>
            </w:r>
            <w:proofErr w:type="gramStart"/>
            <w:r>
              <w:rPr>
                <w:rFonts w:ascii="Times New Roman"/>
                <w:sz w:val="18"/>
              </w:rPr>
              <w:t>瘟</w:t>
            </w:r>
            <w:proofErr w:type="gramEnd"/>
            <w:r>
              <w:rPr>
                <w:rFonts w:ascii="Times New Roman"/>
                <w:sz w:val="18"/>
              </w:rPr>
              <w:t>灵可湿性粉剂</w:t>
            </w:r>
          </w:p>
        </w:tc>
        <w:tc>
          <w:tcPr>
            <w:tcW w:w="1470" w:type="dxa"/>
          </w:tcPr>
          <w:p w:rsidR="00AC54B8" w:rsidRDefault="00AA0F96">
            <w:pPr>
              <w:pStyle w:val="affd"/>
              <w:ind w:firstLineChars="0" w:firstLine="0"/>
              <w:rPr>
                <w:rFonts w:ascii="Times New Roman"/>
                <w:sz w:val="18"/>
              </w:rPr>
            </w:pPr>
            <w:r>
              <w:rPr>
                <w:rFonts w:ascii="Times New Roman"/>
                <w:sz w:val="18"/>
              </w:rPr>
              <w:t>每株</w:t>
            </w:r>
            <w:r>
              <w:rPr>
                <w:rFonts w:ascii="Times New Roman"/>
                <w:sz w:val="18"/>
              </w:rPr>
              <w:t xml:space="preserve"> 25 g</w:t>
            </w:r>
          </w:p>
        </w:tc>
        <w:tc>
          <w:tcPr>
            <w:tcW w:w="2155" w:type="dxa"/>
          </w:tcPr>
          <w:p w:rsidR="00AC54B8" w:rsidRDefault="00AA0F96">
            <w:pPr>
              <w:pStyle w:val="affd"/>
              <w:ind w:firstLineChars="0" w:firstLine="0"/>
              <w:rPr>
                <w:rFonts w:ascii="Times New Roman"/>
                <w:sz w:val="18"/>
              </w:rPr>
            </w:pPr>
            <w:r>
              <w:rPr>
                <w:rFonts w:ascii="Times New Roman"/>
                <w:sz w:val="18"/>
              </w:rPr>
              <w:t>于病区罹病株更新前一周施于树干周围</w:t>
            </w:r>
            <w:r>
              <w:rPr>
                <w:rFonts w:ascii="Times New Roman"/>
                <w:sz w:val="18"/>
              </w:rPr>
              <w:t xml:space="preserve"> 35 cm</w:t>
            </w:r>
            <w:r>
              <w:rPr>
                <w:rFonts w:ascii="Times New Roman"/>
                <w:sz w:val="18"/>
              </w:rPr>
              <w:t>直径上</w:t>
            </w:r>
            <w:proofErr w:type="gramStart"/>
            <w:r>
              <w:rPr>
                <w:rFonts w:ascii="Times New Roman"/>
                <w:sz w:val="18"/>
              </w:rPr>
              <w:t>壤</w:t>
            </w:r>
            <w:proofErr w:type="gramEnd"/>
            <w:r>
              <w:rPr>
                <w:rFonts w:ascii="Times New Roman"/>
                <w:sz w:val="18"/>
              </w:rPr>
              <w:t>中。</w:t>
            </w:r>
          </w:p>
        </w:tc>
        <w:tc>
          <w:tcPr>
            <w:tcW w:w="1971" w:type="dxa"/>
            <w:vMerge/>
          </w:tcPr>
          <w:p w:rsidR="00AC54B8" w:rsidRDefault="00AC54B8">
            <w:pPr>
              <w:pStyle w:val="affd"/>
              <w:ind w:firstLineChars="0" w:firstLine="0"/>
              <w:rPr>
                <w:rFonts w:ascii="Times New Roman"/>
                <w:sz w:val="18"/>
              </w:rPr>
            </w:pPr>
          </w:p>
        </w:tc>
      </w:tr>
      <w:tr w:rsidR="00AC54B8">
        <w:tc>
          <w:tcPr>
            <w:tcW w:w="1244" w:type="dxa"/>
          </w:tcPr>
          <w:p w:rsidR="00AC54B8" w:rsidRDefault="00AA0F96">
            <w:pPr>
              <w:pStyle w:val="affd"/>
              <w:ind w:firstLineChars="0" w:firstLine="0"/>
              <w:rPr>
                <w:rFonts w:ascii="Times New Roman"/>
                <w:sz w:val="18"/>
              </w:rPr>
            </w:pPr>
            <w:r>
              <w:rPr>
                <w:rFonts w:ascii="Times New Roman"/>
                <w:sz w:val="18"/>
              </w:rPr>
              <w:t>煤烟病</w:t>
            </w:r>
          </w:p>
        </w:tc>
        <w:tc>
          <w:tcPr>
            <w:tcW w:w="2730" w:type="dxa"/>
          </w:tcPr>
          <w:p w:rsidR="00AC54B8" w:rsidRDefault="00AA0F96">
            <w:pPr>
              <w:pStyle w:val="affd"/>
              <w:ind w:firstLineChars="0" w:firstLine="0"/>
              <w:rPr>
                <w:rFonts w:ascii="Times New Roman"/>
                <w:sz w:val="18"/>
              </w:rPr>
            </w:pPr>
            <w:r>
              <w:rPr>
                <w:rFonts w:ascii="Times New Roman"/>
                <w:sz w:val="18"/>
              </w:rPr>
              <w:t>0.5</w:t>
            </w:r>
            <w:r>
              <w:rPr>
                <w:rFonts w:ascii="Times New Roman"/>
                <w:sz w:val="18"/>
              </w:rPr>
              <w:t>％波尔多液</w:t>
            </w:r>
          </w:p>
          <w:p w:rsidR="00AC54B8" w:rsidRDefault="00AA0F96">
            <w:pPr>
              <w:pStyle w:val="affd"/>
              <w:ind w:firstLineChars="0" w:firstLine="0"/>
              <w:rPr>
                <w:rFonts w:ascii="Times New Roman"/>
                <w:sz w:val="18"/>
              </w:rPr>
            </w:pPr>
            <w:r>
              <w:rPr>
                <w:rFonts w:ascii="Times New Roman"/>
                <w:sz w:val="18"/>
              </w:rPr>
              <w:t>30</w:t>
            </w:r>
            <w:r>
              <w:rPr>
                <w:rFonts w:ascii="Times New Roman"/>
                <w:sz w:val="18"/>
              </w:rPr>
              <w:t>％氧氯化铜可湿性粉剂</w:t>
            </w:r>
          </w:p>
          <w:p w:rsidR="00AC54B8" w:rsidRDefault="00AA0F96">
            <w:pPr>
              <w:pStyle w:val="affd"/>
              <w:ind w:firstLineChars="0" w:firstLine="0"/>
              <w:rPr>
                <w:rFonts w:ascii="Times New Roman"/>
                <w:sz w:val="18"/>
              </w:rPr>
            </w:pPr>
            <w:r>
              <w:rPr>
                <w:rFonts w:ascii="Times New Roman"/>
                <w:sz w:val="18"/>
              </w:rPr>
              <w:t>石灰硫磺合剂</w:t>
            </w:r>
          </w:p>
        </w:tc>
        <w:tc>
          <w:tcPr>
            <w:tcW w:w="1470" w:type="dxa"/>
          </w:tcPr>
          <w:p w:rsidR="00AC54B8" w:rsidRDefault="00AA0F96">
            <w:pPr>
              <w:pStyle w:val="affd"/>
              <w:ind w:firstLineChars="0" w:firstLine="0"/>
              <w:rPr>
                <w:rFonts w:ascii="Times New Roman"/>
                <w:sz w:val="18"/>
              </w:rPr>
            </w:pPr>
            <w:r>
              <w:rPr>
                <w:rFonts w:ascii="Times New Roman"/>
                <w:sz w:val="18"/>
              </w:rPr>
              <w:t>石灰等量式</w:t>
            </w:r>
          </w:p>
          <w:p w:rsidR="00AC54B8" w:rsidRDefault="00AA0F96">
            <w:pPr>
              <w:pStyle w:val="affd"/>
              <w:ind w:firstLineChars="0" w:firstLine="0"/>
              <w:rPr>
                <w:rFonts w:ascii="Times New Roman"/>
                <w:sz w:val="18"/>
              </w:rPr>
            </w:pPr>
            <w:r>
              <w:rPr>
                <w:rFonts w:ascii="Times New Roman"/>
                <w:sz w:val="18"/>
              </w:rPr>
              <w:t xml:space="preserve">600-800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0.5</w:t>
            </w:r>
            <w:r>
              <w:rPr>
                <w:rFonts w:ascii="Times New Roman"/>
                <w:sz w:val="18"/>
              </w:rPr>
              <w:t>波美度</w:t>
            </w:r>
          </w:p>
        </w:tc>
        <w:tc>
          <w:tcPr>
            <w:tcW w:w="2155" w:type="dxa"/>
          </w:tcPr>
          <w:p w:rsidR="00AC54B8" w:rsidRDefault="00AA0F96">
            <w:pPr>
              <w:pStyle w:val="affd"/>
              <w:ind w:firstLineChars="0" w:firstLine="0"/>
              <w:rPr>
                <w:rFonts w:ascii="Times New Roman"/>
                <w:sz w:val="18"/>
              </w:rPr>
            </w:pPr>
            <w:r>
              <w:rPr>
                <w:rFonts w:ascii="Times New Roman"/>
                <w:sz w:val="18"/>
              </w:rPr>
              <w:t>采果后喷雾。</w:t>
            </w:r>
          </w:p>
        </w:tc>
        <w:tc>
          <w:tcPr>
            <w:tcW w:w="1971" w:type="dxa"/>
          </w:tcPr>
          <w:p w:rsidR="00AC54B8" w:rsidRDefault="00AA0F96">
            <w:pPr>
              <w:pStyle w:val="affd"/>
              <w:ind w:firstLineChars="0" w:firstLine="0"/>
              <w:rPr>
                <w:rFonts w:ascii="Times New Roman"/>
                <w:sz w:val="18"/>
              </w:rPr>
            </w:pPr>
            <w:r>
              <w:rPr>
                <w:rFonts w:ascii="Times New Roman"/>
                <w:sz w:val="18"/>
              </w:rPr>
              <w:t>加强防治介壳虫、蚜虫等害虫；加强修剪使果园通风透光。</w:t>
            </w:r>
          </w:p>
        </w:tc>
      </w:tr>
      <w:tr w:rsidR="00AC54B8">
        <w:tc>
          <w:tcPr>
            <w:tcW w:w="1244" w:type="dxa"/>
          </w:tcPr>
          <w:p w:rsidR="00AC54B8" w:rsidRDefault="00AA0F96">
            <w:pPr>
              <w:pStyle w:val="affd"/>
              <w:ind w:firstLineChars="0" w:firstLine="0"/>
              <w:rPr>
                <w:rFonts w:ascii="Times New Roman"/>
                <w:sz w:val="18"/>
              </w:rPr>
            </w:pPr>
            <w:r>
              <w:rPr>
                <w:rFonts w:ascii="Times New Roman"/>
                <w:sz w:val="18"/>
              </w:rPr>
              <w:t>枯萎病</w:t>
            </w:r>
          </w:p>
        </w:tc>
        <w:tc>
          <w:tcPr>
            <w:tcW w:w="2730" w:type="dxa"/>
          </w:tcPr>
          <w:p w:rsidR="00AC54B8" w:rsidRDefault="00AA0F96">
            <w:pPr>
              <w:pStyle w:val="affd"/>
              <w:ind w:firstLineChars="0" w:firstLine="0"/>
              <w:rPr>
                <w:rFonts w:ascii="Times New Roman"/>
                <w:sz w:val="18"/>
              </w:rPr>
            </w:pPr>
            <w:r>
              <w:rPr>
                <w:rFonts w:ascii="Times New Roman"/>
                <w:sz w:val="18"/>
              </w:rPr>
              <w:t>5</w:t>
            </w:r>
            <w:r>
              <w:rPr>
                <w:rFonts w:ascii="Times New Roman"/>
                <w:sz w:val="18"/>
              </w:rPr>
              <w:t>％菌毒清水剂</w:t>
            </w:r>
          </w:p>
          <w:p w:rsidR="00AC54B8" w:rsidRDefault="00AA0F96">
            <w:pPr>
              <w:pStyle w:val="affd"/>
              <w:ind w:firstLineChars="0" w:firstLine="0"/>
              <w:rPr>
                <w:rFonts w:ascii="Times New Roman"/>
                <w:sz w:val="18"/>
              </w:rPr>
            </w:pPr>
            <w:r>
              <w:rPr>
                <w:rFonts w:ascii="Times New Roman"/>
                <w:sz w:val="18"/>
              </w:rPr>
              <w:t>40</w:t>
            </w:r>
            <w:r>
              <w:rPr>
                <w:rFonts w:ascii="Times New Roman"/>
                <w:sz w:val="18"/>
              </w:rPr>
              <w:t>％硫磺胶悬剂</w:t>
            </w:r>
          </w:p>
          <w:p w:rsidR="00AC54B8" w:rsidRDefault="00AA0F96">
            <w:pPr>
              <w:pStyle w:val="affd"/>
              <w:ind w:firstLineChars="0" w:firstLine="0"/>
              <w:rPr>
                <w:rFonts w:ascii="Times New Roman"/>
                <w:sz w:val="18"/>
              </w:rPr>
            </w:pPr>
            <w:r>
              <w:rPr>
                <w:rFonts w:ascii="Times New Roman"/>
                <w:sz w:val="18"/>
              </w:rPr>
              <w:t>2</w:t>
            </w:r>
            <w:r>
              <w:rPr>
                <w:rFonts w:ascii="Times New Roman"/>
                <w:sz w:val="18"/>
              </w:rPr>
              <w:t>％农抗</w:t>
            </w:r>
            <w:r>
              <w:rPr>
                <w:rFonts w:ascii="Times New Roman"/>
                <w:sz w:val="18"/>
              </w:rPr>
              <w:t xml:space="preserve"> 120 </w:t>
            </w:r>
            <w:r>
              <w:rPr>
                <w:rFonts w:ascii="Times New Roman"/>
                <w:sz w:val="18"/>
              </w:rPr>
              <w:t>水剂</w:t>
            </w:r>
          </w:p>
        </w:tc>
        <w:tc>
          <w:tcPr>
            <w:tcW w:w="1470" w:type="dxa"/>
          </w:tcPr>
          <w:p w:rsidR="00AC54B8" w:rsidRDefault="00AA0F96">
            <w:pPr>
              <w:pStyle w:val="affd"/>
              <w:ind w:firstLineChars="0" w:firstLine="0"/>
              <w:rPr>
                <w:rFonts w:ascii="Times New Roman"/>
                <w:sz w:val="18"/>
              </w:rPr>
            </w:pPr>
            <w:r>
              <w:rPr>
                <w:rFonts w:ascii="Times New Roman"/>
                <w:sz w:val="18"/>
              </w:rPr>
              <w:t xml:space="preserve">200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300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200 </w:t>
            </w:r>
            <w:proofErr w:type="gramStart"/>
            <w:r>
              <w:rPr>
                <w:rFonts w:ascii="Times New Roman"/>
                <w:sz w:val="18"/>
              </w:rPr>
              <w:t>倍</w:t>
            </w:r>
            <w:proofErr w:type="gramEnd"/>
            <w:r>
              <w:rPr>
                <w:rFonts w:ascii="Times New Roman"/>
                <w:sz w:val="18"/>
              </w:rPr>
              <w:t>液</w:t>
            </w:r>
          </w:p>
        </w:tc>
        <w:tc>
          <w:tcPr>
            <w:tcW w:w="2155" w:type="dxa"/>
          </w:tcPr>
          <w:p w:rsidR="00AC54B8" w:rsidRDefault="00AA0F96">
            <w:pPr>
              <w:pStyle w:val="affd"/>
              <w:ind w:firstLineChars="0" w:firstLine="0"/>
              <w:rPr>
                <w:rFonts w:ascii="Times New Roman"/>
                <w:sz w:val="18"/>
              </w:rPr>
            </w:pPr>
            <w:r>
              <w:rPr>
                <w:rFonts w:ascii="Times New Roman"/>
                <w:sz w:val="18"/>
              </w:rPr>
              <w:t>发病初期喷雾。</w:t>
            </w:r>
          </w:p>
        </w:tc>
        <w:tc>
          <w:tcPr>
            <w:tcW w:w="1971" w:type="dxa"/>
          </w:tcPr>
          <w:p w:rsidR="00AC54B8" w:rsidRDefault="00AA0F96">
            <w:pPr>
              <w:pStyle w:val="affd"/>
              <w:ind w:firstLineChars="0" w:firstLine="0"/>
              <w:rPr>
                <w:rFonts w:ascii="Times New Roman"/>
                <w:sz w:val="18"/>
              </w:rPr>
            </w:pPr>
            <w:r>
              <w:rPr>
                <w:rFonts w:ascii="Times New Roman"/>
                <w:sz w:val="18"/>
              </w:rPr>
              <w:t>加强检疫；及时排除园内积水；</w:t>
            </w:r>
            <w:proofErr w:type="gramStart"/>
            <w:r>
              <w:rPr>
                <w:rFonts w:ascii="Times New Roman"/>
                <w:sz w:val="18"/>
              </w:rPr>
              <w:t>有机把</w:t>
            </w:r>
            <w:proofErr w:type="gramEnd"/>
            <w:r>
              <w:rPr>
                <w:rFonts w:ascii="Times New Roman"/>
                <w:sz w:val="18"/>
              </w:rPr>
              <w:t>应腐熟后施用；及时拔除病株并集中烧毁，原穴位施用石灰。</w:t>
            </w:r>
          </w:p>
        </w:tc>
      </w:tr>
      <w:tr w:rsidR="00AC54B8">
        <w:tc>
          <w:tcPr>
            <w:tcW w:w="1244" w:type="dxa"/>
            <w:vMerge w:val="restart"/>
          </w:tcPr>
          <w:p w:rsidR="00AC54B8" w:rsidRDefault="00AA0F96">
            <w:pPr>
              <w:pStyle w:val="affd"/>
              <w:ind w:firstLineChars="0" w:firstLine="0"/>
              <w:rPr>
                <w:rFonts w:ascii="Times New Roman"/>
                <w:sz w:val="18"/>
              </w:rPr>
            </w:pPr>
            <w:proofErr w:type="gramStart"/>
            <w:r>
              <w:rPr>
                <w:rFonts w:ascii="Times New Roman"/>
                <w:sz w:val="18"/>
              </w:rPr>
              <w:t>赤衣病</w:t>
            </w:r>
            <w:proofErr w:type="gramEnd"/>
          </w:p>
        </w:tc>
        <w:tc>
          <w:tcPr>
            <w:tcW w:w="2730" w:type="dxa"/>
          </w:tcPr>
          <w:p w:rsidR="00AC54B8" w:rsidRDefault="00AA0F96">
            <w:pPr>
              <w:pStyle w:val="affd"/>
              <w:ind w:firstLineChars="0" w:firstLine="0"/>
              <w:rPr>
                <w:rFonts w:ascii="Times New Roman"/>
                <w:sz w:val="18"/>
              </w:rPr>
            </w:pPr>
            <w:r>
              <w:rPr>
                <w:rFonts w:ascii="Times New Roman"/>
                <w:sz w:val="18"/>
              </w:rPr>
              <w:t>50</w:t>
            </w:r>
            <w:r>
              <w:rPr>
                <w:rFonts w:ascii="Times New Roman"/>
                <w:sz w:val="18"/>
              </w:rPr>
              <w:t>％多菌灵可湿性粉剂</w:t>
            </w:r>
          </w:p>
        </w:tc>
        <w:tc>
          <w:tcPr>
            <w:tcW w:w="1470" w:type="dxa"/>
          </w:tcPr>
          <w:p w:rsidR="00AC54B8" w:rsidRDefault="00AA0F96">
            <w:pPr>
              <w:pStyle w:val="affd"/>
              <w:ind w:firstLineChars="0" w:firstLine="0"/>
              <w:rPr>
                <w:rFonts w:ascii="Times New Roman"/>
                <w:sz w:val="18"/>
              </w:rPr>
            </w:pPr>
            <w:r>
              <w:rPr>
                <w:rFonts w:ascii="Times New Roman"/>
                <w:sz w:val="18"/>
              </w:rPr>
              <w:t xml:space="preserve">800-1000 </w:t>
            </w:r>
            <w:proofErr w:type="gramStart"/>
            <w:r>
              <w:rPr>
                <w:rFonts w:ascii="Times New Roman"/>
                <w:sz w:val="18"/>
              </w:rPr>
              <w:t>倍</w:t>
            </w:r>
            <w:proofErr w:type="gramEnd"/>
            <w:r>
              <w:rPr>
                <w:rFonts w:ascii="Times New Roman"/>
                <w:sz w:val="18"/>
              </w:rPr>
              <w:t>液</w:t>
            </w:r>
          </w:p>
          <w:p w:rsidR="00AC54B8" w:rsidRDefault="00AC54B8">
            <w:pPr>
              <w:pStyle w:val="affd"/>
              <w:ind w:firstLineChars="0" w:firstLine="0"/>
              <w:rPr>
                <w:rFonts w:ascii="Times New Roman"/>
                <w:sz w:val="18"/>
              </w:rPr>
            </w:pPr>
          </w:p>
        </w:tc>
        <w:tc>
          <w:tcPr>
            <w:tcW w:w="2155" w:type="dxa"/>
          </w:tcPr>
          <w:p w:rsidR="00AC54B8" w:rsidRDefault="00AA0F96">
            <w:pPr>
              <w:pStyle w:val="affd"/>
              <w:ind w:firstLineChars="0" w:firstLine="0"/>
              <w:rPr>
                <w:rFonts w:ascii="Times New Roman"/>
                <w:sz w:val="18"/>
              </w:rPr>
            </w:pPr>
            <w:r>
              <w:rPr>
                <w:rFonts w:ascii="Times New Roman"/>
                <w:sz w:val="18"/>
              </w:rPr>
              <w:t>春季菌丝尚未侵入树体组织时，树干喷雾。</w:t>
            </w:r>
          </w:p>
        </w:tc>
        <w:tc>
          <w:tcPr>
            <w:tcW w:w="1971" w:type="dxa"/>
            <w:vMerge w:val="restart"/>
          </w:tcPr>
          <w:p w:rsidR="00AC54B8" w:rsidRDefault="00AA0F96">
            <w:pPr>
              <w:pStyle w:val="affd"/>
              <w:ind w:firstLineChars="0" w:firstLine="0"/>
              <w:rPr>
                <w:rFonts w:ascii="Times New Roman"/>
                <w:sz w:val="18"/>
              </w:rPr>
            </w:pPr>
            <w:r>
              <w:rPr>
                <w:rFonts w:ascii="Times New Roman"/>
                <w:sz w:val="18"/>
              </w:rPr>
              <w:t>加强修剪，使果园通风透光。</w:t>
            </w:r>
          </w:p>
        </w:tc>
      </w:tr>
      <w:tr w:rsidR="00AC54B8">
        <w:tc>
          <w:tcPr>
            <w:tcW w:w="1244" w:type="dxa"/>
            <w:vMerge/>
          </w:tcPr>
          <w:p w:rsidR="00AC54B8" w:rsidRDefault="00AC54B8">
            <w:pPr>
              <w:pStyle w:val="affd"/>
              <w:ind w:firstLineChars="0" w:firstLine="0"/>
              <w:rPr>
                <w:rFonts w:ascii="Times New Roman"/>
                <w:sz w:val="18"/>
              </w:rPr>
            </w:pPr>
          </w:p>
        </w:tc>
        <w:tc>
          <w:tcPr>
            <w:tcW w:w="2730" w:type="dxa"/>
          </w:tcPr>
          <w:p w:rsidR="00AC54B8" w:rsidRDefault="00AA0F96">
            <w:pPr>
              <w:pStyle w:val="affd"/>
              <w:ind w:firstLineChars="0" w:firstLine="0"/>
              <w:rPr>
                <w:rFonts w:ascii="Times New Roman"/>
                <w:sz w:val="18"/>
              </w:rPr>
            </w:pPr>
            <w:r>
              <w:rPr>
                <w:rFonts w:ascii="Times New Roman"/>
                <w:sz w:val="18"/>
              </w:rPr>
              <w:t>10</w:t>
            </w:r>
            <w:r>
              <w:rPr>
                <w:rFonts w:ascii="Times New Roman"/>
                <w:sz w:val="18"/>
              </w:rPr>
              <w:t>％波尔多液</w:t>
            </w:r>
          </w:p>
        </w:tc>
        <w:tc>
          <w:tcPr>
            <w:tcW w:w="1470" w:type="dxa"/>
          </w:tcPr>
          <w:p w:rsidR="00AC54B8" w:rsidRDefault="00AA0F96">
            <w:pPr>
              <w:pStyle w:val="affd"/>
              <w:ind w:firstLineChars="0" w:firstLine="0"/>
              <w:rPr>
                <w:rFonts w:ascii="Times New Roman"/>
                <w:sz w:val="18"/>
              </w:rPr>
            </w:pPr>
            <w:r>
              <w:rPr>
                <w:rFonts w:ascii="Times New Roman"/>
                <w:sz w:val="18"/>
              </w:rPr>
              <w:t>液浆</w:t>
            </w:r>
          </w:p>
        </w:tc>
        <w:tc>
          <w:tcPr>
            <w:tcW w:w="2155" w:type="dxa"/>
          </w:tcPr>
          <w:p w:rsidR="00AC54B8" w:rsidRDefault="00AA0F96">
            <w:pPr>
              <w:pStyle w:val="affd"/>
              <w:ind w:firstLineChars="0" w:firstLine="0"/>
              <w:rPr>
                <w:rFonts w:ascii="Times New Roman"/>
                <w:sz w:val="18"/>
              </w:rPr>
            </w:pPr>
            <w:r>
              <w:rPr>
                <w:rFonts w:ascii="Times New Roman"/>
                <w:sz w:val="18"/>
              </w:rPr>
              <w:t>及时刮除病斑后，涂抹患处。</w:t>
            </w:r>
          </w:p>
        </w:tc>
        <w:tc>
          <w:tcPr>
            <w:tcW w:w="1971" w:type="dxa"/>
            <w:vMerge/>
          </w:tcPr>
          <w:p w:rsidR="00AC54B8" w:rsidRDefault="00AC54B8">
            <w:pPr>
              <w:pStyle w:val="affd"/>
              <w:ind w:firstLineChars="0" w:firstLine="0"/>
              <w:rPr>
                <w:rFonts w:ascii="Times New Roman"/>
                <w:sz w:val="18"/>
              </w:rPr>
            </w:pPr>
          </w:p>
        </w:tc>
      </w:tr>
    </w:tbl>
    <w:p w:rsidR="00AC54B8" w:rsidRDefault="00AA0F96">
      <w:pPr>
        <w:pStyle w:val="affd"/>
        <w:ind w:firstLineChars="0" w:firstLine="0"/>
        <w:jc w:val="center"/>
        <w:rPr>
          <w:rFonts w:ascii="Times New Roman" w:eastAsia="黑体"/>
          <w:b/>
          <w:bCs/>
        </w:rPr>
      </w:pPr>
      <w:r>
        <w:rPr>
          <w:rFonts w:ascii="Times New Roman" w:eastAsia="黑体"/>
          <w:b/>
          <w:bCs/>
        </w:rPr>
        <w:lastRenderedPageBreak/>
        <w:t>表</w:t>
      </w:r>
      <w:r>
        <w:rPr>
          <w:rFonts w:ascii="Times New Roman" w:eastAsia="黑体"/>
          <w:b/>
          <w:bCs/>
        </w:rPr>
        <w:t xml:space="preserve">B.2 </w:t>
      </w:r>
      <w:r>
        <w:rPr>
          <w:rFonts w:ascii="Times New Roman" w:eastAsia="黑体"/>
          <w:b/>
          <w:bCs/>
        </w:rPr>
        <w:t>杨桃主要虫害防治方法</w:t>
      </w:r>
    </w:p>
    <w:tbl>
      <w:tblPr>
        <w:tblStyle w:val="afff"/>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2441"/>
        <w:gridCol w:w="1800"/>
        <w:gridCol w:w="1501"/>
        <w:gridCol w:w="1914"/>
      </w:tblGrid>
      <w:tr w:rsidR="00AC54B8">
        <w:tc>
          <w:tcPr>
            <w:tcW w:w="1914" w:type="dxa"/>
            <w:vMerge w:val="restart"/>
          </w:tcPr>
          <w:p w:rsidR="00AC54B8" w:rsidRDefault="00AA0F96">
            <w:pPr>
              <w:pStyle w:val="affd"/>
              <w:ind w:firstLineChars="0" w:firstLine="0"/>
              <w:rPr>
                <w:rFonts w:ascii="Times New Roman"/>
                <w:sz w:val="18"/>
              </w:rPr>
            </w:pPr>
            <w:r>
              <w:rPr>
                <w:rFonts w:ascii="Times New Roman"/>
                <w:sz w:val="18"/>
              </w:rPr>
              <w:t>防治对象</w:t>
            </w:r>
          </w:p>
        </w:tc>
        <w:tc>
          <w:tcPr>
            <w:tcW w:w="2441" w:type="dxa"/>
            <w:vMerge w:val="restart"/>
          </w:tcPr>
          <w:p w:rsidR="00AC54B8" w:rsidRDefault="00AA0F96">
            <w:pPr>
              <w:pStyle w:val="affd"/>
              <w:ind w:firstLineChars="0" w:firstLine="0"/>
              <w:rPr>
                <w:rFonts w:ascii="Times New Roman"/>
                <w:sz w:val="18"/>
              </w:rPr>
            </w:pPr>
            <w:r>
              <w:rPr>
                <w:rFonts w:ascii="Times New Roman"/>
                <w:sz w:val="18"/>
              </w:rPr>
              <w:t>农药名称</w:t>
            </w:r>
          </w:p>
        </w:tc>
        <w:tc>
          <w:tcPr>
            <w:tcW w:w="3301" w:type="dxa"/>
            <w:gridSpan w:val="2"/>
          </w:tcPr>
          <w:p w:rsidR="00AC54B8" w:rsidRDefault="00AA0F96">
            <w:pPr>
              <w:pStyle w:val="affd"/>
              <w:ind w:firstLineChars="0" w:firstLine="0"/>
              <w:rPr>
                <w:rFonts w:ascii="Times New Roman"/>
                <w:sz w:val="18"/>
              </w:rPr>
            </w:pPr>
            <w:r>
              <w:rPr>
                <w:rFonts w:ascii="Times New Roman"/>
                <w:sz w:val="18"/>
              </w:rPr>
              <w:t>药剂防治</w:t>
            </w:r>
          </w:p>
        </w:tc>
        <w:tc>
          <w:tcPr>
            <w:tcW w:w="1914" w:type="dxa"/>
            <w:vMerge w:val="restart"/>
          </w:tcPr>
          <w:p w:rsidR="00AC54B8" w:rsidRDefault="00AA0F96">
            <w:pPr>
              <w:pStyle w:val="affd"/>
              <w:ind w:firstLineChars="0" w:firstLine="0"/>
              <w:rPr>
                <w:rFonts w:ascii="Times New Roman"/>
                <w:sz w:val="18"/>
              </w:rPr>
            </w:pPr>
            <w:r>
              <w:rPr>
                <w:rFonts w:ascii="Times New Roman"/>
                <w:sz w:val="18"/>
              </w:rPr>
              <w:t>其他防治</w:t>
            </w:r>
          </w:p>
        </w:tc>
      </w:tr>
      <w:tr w:rsidR="00AC54B8">
        <w:tc>
          <w:tcPr>
            <w:tcW w:w="1914" w:type="dxa"/>
            <w:vMerge/>
          </w:tcPr>
          <w:p w:rsidR="00AC54B8" w:rsidRDefault="00AC54B8">
            <w:pPr>
              <w:pStyle w:val="affd"/>
              <w:ind w:firstLineChars="0" w:firstLine="0"/>
              <w:rPr>
                <w:rFonts w:ascii="Times New Roman"/>
                <w:sz w:val="18"/>
              </w:rPr>
            </w:pPr>
          </w:p>
        </w:tc>
        <w:tc>
          <w:tcPr>
            <w:tcW w:w="2441" w:type="dxa"/>
            <w:vMerge/>
          </w:tcPr>
          <w:p w:rsidR="00AC54B8" w:rsidRDefault="00AC54B8">
            <w:pPr>
              <w:pStyle w:val="affd"/>
              <w:ind w:firstLineChars="0" w:firstLine="0"/>
              <w:rPr>
                <w:rFonts w:ascii="Times New Roman"/>
                <w:sz w:val="18"/>
              </w:rPr>
            </w:pPr>
          </w:p>
        </w:tc>
        <w:tc>
          <w:tcPr>
            <w:tcW w:w="1800" w:type="dxa"/>
          </w:tcPr>
          <w:p w:rsidR="00AC54B8" w:rsidRDefault="00AA0F96">
            <w:pPr>
              <w:pStyle w:val="affd"/>
              <w:ind w:firstLineChars="0" w:firstLine="0"/>
              <w:rPr>
                <w:rFonts w:ascii="Times New Roman"/>
                <w:sz w:val="18"/>
              </w:rPr>
            </w:pPr>
            <w:r>
              <w:rPr>
                <w:rFonts w:ascii="Times New Roman"/>
                <w:sz w:val="18"/>
              </w:rPr>
              <w:t>使用浓度</w:t>
            </w:r>
          </w:p>
        </w:tc>
        <w:tc>
          <w:tcPr>
            <w:tcW w:w="1501" w:type="dxa"/>
          </w:tcPr>
          <w:p w:rsidR="00AC54B8" w:rsidRDefault="00AA0F96">
            <w:pPr>
              <w:pStyle w:val="affd"/>
              <w:ind w:firstLineChars="0" w:firstLine="0"/>
              <w:rPr>
                <w:rFonts w:ascii="Times New Roman"/>
                <w:sz w:val="18"/>
              </w:rPr>
            </w:pPr>
            <w:r>
              <w:rPr>
                <w:rFonts w:ascii="Times New Roman"/>
                <w:sz w:val="18"/>
              </w:rPr>
              <w:t>施用时期与方式</w:t>
            </w:r>
          </w:p>
        </w:tc>
        <w:tc>
          <w:tcPr>
            <w:tcW w:w="1914" w:type="dxa"/>
            <w:vMerge/>
          </w:tcPr>
          <w:p w:rsidR="00AC54B8" w:rsidRDefault="00AC54B8">
            <w:pPr>
              <w:pStyle w:val="affd"/>
              <w:ind w:firstLineChars="0" w:firstLine="0"/>
              <w:rPr>
                <w:rFonts w:ascii="Times New Roman"/>
                <w:sz w:val="18"/>
              </w:rPr>
            </w:pPr>
          </w:p>
        </w:tc>
      </w:tr>
      <w:tr w:rsidR="00AC54B8">
        <w:tc>
          <w:tcPr>
            <w:tcW w:w="1914" w:type="dxa"/>
          </w:tcPr>
          <w:p w:rsidR="00AC54B8" w:rsidRDefault="00AA0F96">
            <w:pPr>
              <w:pStyle w:val="affd"/>
              <w:ind w:firstLineChars="0" w:firstLine="0"/>
              <w:rPr>
                <w:rFonts w:ascii="Times New Roman"/>
                <w:sz w:val="18"/>
              </w:rPr>
            </w:pPr>
            <w:r>
              <w:rPr>
                <w:rFonts w:ascii="Times New Roman"/>
                <w:sz w:val="18"/>
              </w:rPr>
              <w:t>鸟羽蛾</w:t>
            </w:r>
          </w:p>
        </w:tc>
        <w:tc>
          <w:tcPr>
            <w:tcW w:w="2441" w:type="dxa"/>
          </w:tcPr>
          <w:p w:rsidR="00AC54B8" w:rsidRDefault="00AA0F96">
            <w:pPr>
              <w:pStyle w:val="affd"/>
              <w:ind w:firstLineChars="0" w:firstLine="0"/>
              <w:rPr>
                <w:rFonts w:ascii="Times New Roman"/>
                <w:sz w:val="18"/>
              </w:rPr>
            </w:pPr>
            <w:r>
              <w:rPr>
                <w:rFonts w:ascii="Times New Roman"/>
                <w:sz w:val="18"/>
              </w:rPr>
              <w:t>80%</w:t>
            </w:r>
            <w:r>
              <w:rPr>
                <w:rFonts w:ascii="Times New Roman"/>
                <w:sz w:val="18"/>
              </w:rPr>
              <w:t>敌敌畏乳油</w:t>
            </w:r>
          </w:p>
          <w:p w:rsidR="00AC54B8" w:rsidRDefault="00AA0F96">
            <w:pPr>
              <w:pStyle w:val="affd"/>
              <w:ind w:firstLineChars="0" w:firstLine="0"/>
              <w:rPr>
                <w:rFonts w:ascii="Times New Roman"/>
                <w:sz w:val="18"/>
              </w:rPr>
            </w:pPr>
            <w:r>
              <w:rPr>
                <w:rFonts w:ascii="Times New Roman"/>
                <w:sz w:val="18"/>
              </w:rPr>
              <w:t>20%</w:t>
            </w:r>
            <w:r>
              <w:rPr>
                <w:rFonts w:ascii="Times New Roman"/>
                <w:sz w:val="18"/>
              </w:rPr>
              <w:t>氰戊菊酯乳油</w:t>
            </w:r>
          </w:p>
          <w:p w:rsidR="00AC54B8" w:rsidRDefault="00AA0F96">
            <w:pPr>
              <w:pStyle w:val="affd"/>
              <w:ind w:firstLineChars="0" w:firstLine="0"/>
              <w:rPr>
                <w:rFonts w:ascii="Times New Roman"/>
                <w:sz w:val="18"/>
              </w:rPr>
            </w:pPr>
            <w:r>
              <w:rPr>
                <w:rFonts w:ascii="Times New Roman"/>
                <w:sz w:val="18"/>
              </w:rPr>
              <w:t>5</w:t>
            </w:r>
            <w:r>
              <w:rPr>
                <w:rFonts w:ascii="Times New Roman"/>
                <w:sz w:val="18"/>
              </w:rPr>
              <w:t>％鱼藤酮乳油</w:t>
            </w:r>
          </w:p>
          <w:p w:rsidR="00AC54B8" w:rsidRDefault="00AA0F96">
            <w:pPr>
              <w:pStyle w:val="affd"/>
              <w:ind w:firstLineChars="0" w:firstLine="0"/>
              <w:rPr>
                <w:rFonts w:ascii="Times New Roman"/>
                <w:sz w:val="18"/>
              </w:rPr>
            </w:pPr>
            <w:r>
              <w:rPr>
                <w:rFonts w:ascii="Times New Roman"/>
                <w:sz w:val="18"/>
              </w:rPr>
              <w:t>90%</w:t>
            </w:r>
            <w:r>
              <w:rPr>
                <w:rFonts w:ascii="Times New Roman"/>
                <w:sz w:val="18"/>
              </w:rPr>
              <w:t>敌百虫晶体</w:t>
            </w:r>
          </w:p>
          <w:p w:rsidR="00AC54B8" w:rsidRDefault="00AA0F96">
            <w:pPr>
              <w:pStyle w:val="affd"/>
              <w:ind w:firstLineChars="0" w:firstLine="0"/>
              <w:rPr>
                <w:rFonts w:ascii="Times New Roman"/>
                <w:sz w:val="18"/>
              </w:rPr>
            </w:pPr>
            <w:r>
              <w:rPr>
                <w:rFonts w:ascii="Times New Roman"/>
                <w:sz w:val="18"/>
              </w:rPr>
              <w:t>B.t</w:t>
            </w:r>
            <w:r>
              <w:rPr>
                <w:rFonts w:ascii="Times New Roman"/>
                <w:sz w:val="18"/>
              </w:rPr>
              <w:t>乳剂（含活芽孢</w:t>
            </w:r>
            <w:r>
              <w:rPr>
                <w:rFonts w:ascii="Times New Roman"/>
                <w:sz w:val="18"/>
              </w:rPr>
              <w:t>100</w:t>
            </w:r>
            <w:r>
              <w:rPr>
                <w:rFonts w:ascii="Times New Roman"/>
                <w:sz w:val="18"/>
              </w:rPr>
              <w:t>亿个）</w:t>
            </w:r>
            <w:r>
              <w:rPr>
                <w:rFonts w:ascii="Times New Roman"/>
                <w:sz w:val="18"/>
              </w:rPr>
              <w:t xml:space="preserve"> </w:t>
            </w:r>
          </w:p>
          <w:p w:rsidR="00AC54B8" w:rsidRDefault="00AA0F96">
            <w:pPr>
              <w:pStyle w:val="affd"/>
              <w:ind w:firstLineChars="0" w:firstLine="0"/>
              <w:rPr>
                <w:rFonts w:ascii="Times New Roman"/>
                <w:sz w:val="18"/>
              </w:rPr>
            </w:pPr>
            <w:r>
              <w:rPr>
                <w:rFonts w:ascii="Times New Roman"/>
                <w:sz w:val="18"/>
              </w:rPr>
              <w:t>40%</w:t>
            </w:r>
            <w:r>
              <w:rPr>
                <w:rFonts w:ascii="Times New Roman"/>
                <w:sz w:val="18"/>
              </w:rPr>
              <w:t>乐果乳油</w:t>
            </w:r>
          </w:p>
        </w:tc>
        <w:tc>
          <w:tcPr>
            <w:tcW w:w="1800" w:type="dxa"/>
          </w:tcPr>
          <w:p w:rsidR="00AC54B8" w:rsidRDefault="00AA0F96">
            <w:pPr>
              <w:pStyle w:val="affd"/>
              <w:ind w:firstLineChars="0" w:firstLine="0"/>
              <w:rPr>
                <w:rFonts w:ascii="Times New Roman"/>
                <w:sz w:val="18"/>
              </w:rPr>
            </w:pPr>
            <w:r>
              <w:rPr>
                <w:rFonts w:ascii="Times New Roman"/>
                <w:sz w:val="18"/>
              </w:rPr>
              <w:t xml:space="preserve">1500-2 000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3000-4000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800-1 000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800-1 000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500-800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1000-1500 </w:t>
            </w:r>
            <w:proofErr w:type="gramStart"/>
            <w:r>
              <w:rPr>
                <w:rFonts w:ascii="Times New Roman"/>
                <w:sz w:val="18"/>
              </w:rPr>
              <w:t>倍</w:t>
            </w:r>
            <w:proofErr w:type="gramEnd"/>
            <w:r>
              <w:rPr>
                <w:rFonts w:ascii="Times New Roman"/>
                <w:sz w:val="18"/>
              </w:rPr>
              <w:t>液</w:t>
            </w:r>
          </w:p>
        </w:tc>
        <w:tc>
          <w:tcPr>
            <w:tcW w:w="1501" w:type="dxa"/>
          </w:tcPr>
          <w:p w:rsidR="00AC54B8" w:rsidRDefault="00AA0F96">
            <w:pPr>
              <w:pStyle w:val="affd"/>
              <w:ind w:firstLineChars="0" w:firstLine="0"/>
              <w:rPr>
                <w:rFonts w:ascii="Times New Roman"/>
                <w:sz w:val="18"/>
              </w:rPr>
            </w:pPr>
            <w:r>
              <w:rPr>
                <w:rFonts w:ascii="Times New Roman"/>
                <w:sz w:val="18"/>
              </w:rPr>
              <w:t>在开花前、谢花期至</w:t>
            </w:r>
            <w:proofErr w:type="gramStart"/>
            <w:r>
              <w:rPr>
                <w:rFonts w:ascii="Times New Roman"/>
                <w:sz w:val="18"/>
              </w:rPr>
              <w:t>幼果转蒂下垂</w:t>
            </w:r>
            <w:proofErr w:type="gramEnd"/>
            <w:r>
              <w:rPr>
                <w:rFonts w:ascii="Times New Roman"/>
                <w:sz w:val="18"/>
              </w:rPr>
              <w:t>喷药。</w:t>
            </w:r>
          </w:p>
        </w:tc>
        <w:tc>
          <w:tcPr>
            <w:tcW w:w="1914" w:type="dxa"/>
          </w:tcPr>
          <w:p w:rsidR="00AC54B8" w:rsidRDefault="00AA0F96">
            <w:pPr>
              <w:pStyle w:val="affd"/>
              <w:ind w:firstLineChars="0" w:firstLine="0"/>
              <w:rPr>
                <w:rFonts w:ascii="Times New Roman"/>
                <w:sz w:val="18"/>
              </w:rPr>
            </w:pPr>
            <w:r>
              <w:rPr>
                <w:rFonts w:ascii="Times New Roman"/>
                <w:sz w:val="18"/>
              </w:rPr>
              <w:t>冬季清园：</w:t>
            </w:r>
          </w:p>
          <w:p w:rsidR="00AC54B8" w:rsidRDefault="00AA0F96">
            <w:pPr>
              <w:pStyle w:val="affd"/>
              <w:ind w:firstLineChars="0" w:firstLine="0"/>
              <w:rPr>
                <w:rFonts w:ascii="Times New Roman"/>
                <w:sz w:val="18"/>
              </w:rPr>
            </w:pPr>
            <w:r>
              <w:rPr>
                <w:rFonts w:ascii="Times New Roman"/>
                <w:sz w:val="18"/>
              </w:rPr>
              <w:t>定期中耕除草。</w:t>
            </w:r>
          </w:p>
        </w:tc>
      </w:tr>
      <w:tr w:rsidR="00AC54B8">
        <w:tc>
          <w:tcPr>
            <w:tcW w:w="1914" w:type="dxa"/>
          </w:tcPr>
          <w:p w:rsidR="00AC54B8" w:rsidRDefault="00AA0F96">
            <w:pPr>
              <w:pStyle w:val="affd"/>
              <w:ind w:firstLineChars="0" w:firstLine="0"/>
              <w:rPr>
                <w:rFonts w:ascii="Times New Roman"/>
                <w:sz w:val="18"/>
              </w:rPr>
            </w:pPr>
            <w:r>
              <w:rPr>
                <w:rFonts w:ascii="Times New Roman"/>
                <w:sz w:val="18"/>
              </w:rPr>
              <w:t>卷叶蛾类</w:t>
            </w:r>
          </w:p>
        </w:tc>
        <w:tc>
          <w:tcPr>
            <w:tcW w:w="2441" w:type="dxa"/>
          </w:tcPr>
          <w:p w:rsidR="00AC54B8" w:rsidRDefault="00AA0F96">
            <w:pPr>
              <w:pStyle w:val="affd"/>
              <w:ind w:firstLineChars="0" w:firstLine="0"/>
              <w:rPr>
                <w:rFonts w:ascii="Times New Roman"/>
                <w:sz w:val="18"/>
              </w:rPr>
            </w:pPr>
            <w:r>
              <w:rPr>
                <w:rFonts w:ascii="Times New Roman"/>
                <w:sz w:val="18"/>
              </w:rPr>
              <w:t>B. t</w:t>
            </w:r>
            <w:r>
              <w:rPr>
                <w:rFonts w:ascii="Times New Roman"/>
                <w:sz w:val="18"/>
              </w:rPr>
              <w:t>乳剂（含活芽孢</w:t>
            </w:r>
            <w:r>
              <w:rPr>
                <w:rFonts w:ascii="Times New Roman"/>
                <w:sz w:val="18"/>
              </w:rPr>
              <w:t>100</w:t>
            </w:r>
            <w:r>
              <w:rPr>
                <w:rFonts w:ascii="Times New Roman"/>
                <w:sz w:val="18"/>
              </w:rPr>
              <w:t>亿个）</w:t>
            </w:r>
            <w:r>
              <w:rPr>
                <w:rFonts w:ascii="Times New Roman"/>
                <w:sz w:val="18"/>
              </w:rPr>
              <w:t xml:space="preserve"> </w:t>
            </w:r>
          </w:p>
          <w:p w:rsidR="00AC54B8" w:rsidRDefault="00AA0F96">
            <w:pPr>
              <w:pStyle w:val="affd"/>
              <w:ind w:firstLineChars="0" w:firstLine="0"/>
              <w:rPr>
                <w:rFonts w:ascii="Times New Roman"/>
                <w:sz w:val="18"/>
              </w:rPr>
            </w:pPr>
            <w:r>
              <w:rPr>
                <w:rFonts w:ascii="Times New Roman"/>
                <w:sz w:val="18"/>
              </w:rPr>
              <w:t>90%</w:t>
            </w:r>
            <w:r>
              <w:rPr>
                <w:rFonts w:ascii="Times New Roman"/>
                <w:sz w:val="18"/>
              </w:rPr>
              <w:t>敌百虫晶体</w:t>
            </w:r>
          </w:p>
          <w:p w:rsidR="00AC54B8" w:rsidRDefault="00AA0F96">
            <w:pPr>
              <w:pStyle w:val="affd"/>
              <w:ind w:firstLineChars="0" w:firstLine="0"/>
              <w:rPr>
                <w:rFonts w:ascii="Times New Roman"/>
                <w:sz w:val="18"/>
              </w:rPr>
            </w:pPr>
            <w:r>
              <w:rPr>
                <w:rFonts w:ascii="Times New Roman"/>
                <w:sz w:val="18"/>
              </w:rPr>
              <w:t>40%</w:t>
            </w:r>
            <w:r>
              <w:rPr>
                <w:rFonts w:ascii="Times New Roman"/>
                <w:sz w:val="18"/>
              </w:rPr>
              <w:t>敌敌畏乳油</w:t>
            </w:r>
          </w:p>
          <w:p w:rsidR="00AC54B8" w:rsidRDefault="00AA0F96">
            <w:pPr>
              <w:pStyle w:val="affd"/>
              <w:ind w:firstLineChars="0" w:firstLine="0"/>
              <w:rPr>
                <w:rFonts w:ascii="Times New Roman"/>
                <w:sz w:val="18"/>
              </w:rPr>
            </w:pPr>
            <w:r>
              <w:rPr>
                <w:rFonts w:ascii="Times New Roman"/>
                <w:sz w:val="18"/>
              </w:rPr>
              <w:t>20</w:t>
            </w:r>
            <w:r>
              <w:rPr>
                <w:rFonts w:ascii="Times New Roman"/>
                <w:sz w:val="18"/>
              </w:rPr>
              <w:t>％氰戊菊酯乳油</w:t>
            </w:r>
          </w:p>
          <w:p w:rsidR="00AC54B8" w:rsidRDefault="00AA0F96">
            <w:pPr>
              <w:pStyle w:val="affd"/>
              <w:ind w:firstLineChars="0" w:firstLine="0"/>
              <w:rPr>
                <w:rFonts w:ascii="Times New Roman"/>
                <w:sz w:val="18"/>
              </w:rPr>
            </w:pPr>
            <w:r>
              <w:rPr>
                <w:rFonts w:ascii="Times New Roman"/>
                <w:sz w:val="18"/>
              </w:rPr>
              <w:t>48</w:t>
            </w:r>
            <w:r>
              <w:rPr>
                <w:rFonts w:ascii="Times New Roman"/>
                <w:sz w:val="18"/>
              </w:rPr>
              <w:t>％毒死</w:t>
            </w:r>
            <w:proofErr w:type="gramStart"/>
            <w:r>
              <w:rPr>
                <w:rFonts w:ascii="Times New Roman"/>
                <w:sz w:val="18"/>
              </w:rPr>
              <w:t>婢</w:t>
            </w:r>
            <w:proofErr w:type="gramEnd"/>
            <w:r>
              <w:rPr>
                <w:rFonts w:ascii="Times New Roman"/>
                <w:sz w:val="18"/>
              </w:rPr>
              <w:t>乳油</w:t>
            </w:r>
          </w:p>
          <w:p w:rsidR="00AC54B8" w:rsidRDefault="00AA0F96">
            <w:pPr>
              <w:pStyle w:val="affd"/>
              <w:ind w:firstLineChars="0" w:firstLine="0"/>
              <w:rPr>
                <w:rFonts w:ascii="Times New Roman"/>
                <w:sz w:val="18"/>
              </w:rPr>
            </w:pPr>
            <w:r>
              <w:rPr>
                <w:rFonts w:ascii="Times New Roman"/>
                <w:sz w:val="18"/>
              </w:rPr>
              <w:t>10%</w:t>
            </w:r>
            <w:proofErr w:type="gramStart"/>
            <w:r>
              <w:rPr>
                <w:rFonts w:ascii="Times New Roman"/>
                <w:sz w:val="18"/>
              </w:rPr>
              <w:t>吡</w:t>
            </w:r>
            <w:proofErr w:type="gramEnd"/>
            <w:r>
              <w:rPr>
                <w:rFonts w:ascii="Times New Roman"/>
                <w:sz w:val="18"/>
              </w:rPr>
              <w:t>虫</w:t>
            </w:r>
            <w:proofErr w:type="gramStart"/>
            <w:r>
              <w:rPr>
                <w:rFonts w:ascii="Times New Roman"/>
                <w:sz w:val="18"/>
              </w:rPr>
              <w:t>啉</w:t>
            </w:r>
            <w:proofErr w:type="gramEnd"/>
            <w:r>
              <w:rPr>
                <w:rFonts w:ascii="Times New Roman"/>
                <w:sz w:val="18"/>
              </w:rPr>
              <w:t>可湿性粉剂</w:t>
            </w:r>
          </w:p>
          <w:p w:rsidR="00AC54B8" w:rsidRDefault="00AA0F96">
            <w:pPr>
              <w:pStyle w:val="affd"/>
              <w:ind w:firstLineChars="0" w:firstLine="0"/>
              <w:rPr>
                <w:rFonts w:ascii="Times New Roman"/>
                <w:sz w:val="18"/>
              </w:rPr>
            </w:pPr>
            <w:r>
              <w:rPr>
                <w:rFonts w:ascii="Times New Roman"/>
                <w:sz w:val="18"/>
              </w:rPr>
              <w:t>25</w:t>
            </w:r>
            <w:r>
              <w:rPr>
                <w:rFonts w:ascii="Times New Roman"/>
                <w:sz w:val="18"/>
              </w:rPr>
              <w:t>％灭幼</w:t>
            </w:r>
            <w:proofErr w:type="gramStart"/>
            <w:r>
              <w:rPr>
                <w:rFonts w:ascii="Times New Roman"/>
                <w:sz w:val="18"/>
              </w:rPr>
              <w:t>脲</w:t>
            </w:r>
            <w:proofErr w:type="gramEnd"/>
            <w:r>
              <w:rPr>
                <w:rFonts w:ascii="Times New Roman"/>
                <w:sz w:val="18"/>
              </w:rPr>
              <w:t>胶悬剂</w:t>
            </w:r>
          </w:p>
        </w:tc>
        <w:tc>
          <w:tcPr>
            <w:tcW w:w="1800" w:type="dxa"/>
          </w:tcPr>
          <w:p w:rsidR="00AC54B8" w:rsidRDefault="00AA0F96">
            <w:pPr>
              <w:pStyle w:val="affd"/>
              <w:ind w:firstLineChars="0" w:firstLine="0"/>
              <w:rPr>
                <w:rFonts w:ascii="Times New Roman"/>
                <w:sz w:val="18"/>
              </w:rPr>
            </w:pPr>
            <w:r>
              <w:rPr>
                <w:rFonts w:ascii="Times New Roman"/>
                <w:sz w:val="18"/>
              </w:rPr>
              <w:t xml:space="preserve">500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800-1000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800-1 000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2500-3 000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2000-3000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4000-6000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1000-2000 </w:t>
            </w:r>
            <w:proofErr w:type="gramStart"/>
            <w:r>
              <w:rPr>
                <w:rFonts w:ascii="Times New Roman"/>
                <w:sz w:val="18"/>
              </w:rPr>
              <w:t>倍</w:t>
            </w:r>
            <w:proofErr w:type="gramEnd"/>
            <w:r>
              <w:rPr>
                <w:rFonts w:ascii="Times New Roman"/>
                <w:sz w:val="18"/>
              </w:rPr>
              <w:t>液</w:t>
            </w:r>
          </w:p>
          <w:p w:rsidR="00AC54B8" w:rsidRDefault="00AC54B8">
            <w:pPr>
              <w:pStyle w:val="affd"/>
              <w:ind w:firstLineChars="0" w:firstLine="0"/>
              <w:rPr>
                <w:rFonts w:ascii="Times New Roman"/>
                <w:sz w:val="18"/>
              </w:rPr>
            </w:pPr>
          </w:p>
        </w:tc>
        <w:tc>
          <w:tcPr>
            <w:tcW w:w="1501" w:type="dxa"/>
          </w:tcPr>
          <w:p w:rsidR="00AC54B8" w:rsidRDefault="00AA0F96">
            <w:pPr>
              <w:pStyle w:val="affd"/>
              <w:ind w:firstLineChars="0" w:firstLine="0"/>
              <w:rPr>
                <w:rFonts w:ascii="Times New Roman"/>
                <w:sz w:val="18"/>
              </w:rPr>
            </w:pPr>
            <w:r>
              <w:rPr>
                <w:rFonts w:ascii="Times New Roman"/>
                <w:sz w:val="18"/>
              </w:rPr>
              <w:t>约于</w:t>
            </w:r>
            <w:r>
              <w:rPr>
                <w:rFonts w:ascii="Times New Roman"/>
                <w:sz w:val="18"/>
              </w:rPr>
              <w:t>7-9</w:t>
            </w:r>
            <w:r>
              <w:rPr>
                <w:rFonts w:ascii="Times New Roman"/>
                <w:sz w:val="18"/>
              </w:rPr>
              <w:t>月，幼虫盛孵高峰期．喷雾。</w:t>
            </w:r>
          </w:p>
        </w:tc>
        <w:tc>
          <w:tcPr>
            <w:tcW w:w="1914" w:type="dxa"/>
          </w:tcPr>
          <w:p w:rsidR="00AC54B8" w:rsidRDefault="00AA0F96">
            <w:pPr>
              <w:pStyle w:val="affd"/>
              <w:ind w:firstLineChars="0" w:firstLine="0"/>
              <w:rPr>
                <w:rFonts w:ascii="Times New Roman"/>
                <w:sz w:val="18"/>
              </w:rPr>
            </w:pPr>
            <w:proofErr w:type="gramStart"/>
            <w:r>
              <w:rPr>
                <w:rFonts w:ascii="Times New Roman"/>
                <w:sz w:val="18"/>
              </w:rPr>
              <w:t>及时洁除地上</w:t>
            </w:r>
            <w:proofErr w:type="gramEnd"/>
            <w:r>
              <w:rPr>
                <w:rFonts w:ascii="Times New Roman"/>
                <w:sz w:val="18"/>
              </w:rPr>
              <w:t>落果、烂果，井深埋到</w:t>
            </w:r>
            <w:r>
              <w:rPr>
                <w:rFonts w:ascii="Times New Roman"/>
                <w:sz w:val="18"/>
              </w:rPr>
              <w:t>50cm</w:t>
            </w:r>
            <w:r>
              <w:rPr>
                <w:rFonts w:ascii="Times New Roman"/>
                <w:sz w:val="18"/>
              </w:rPr>
              <w:t>以上的土壤中：</w:t>
            </w:r>
          </w:p>
          <w:p w:rsidR="00AC54B8" w:rsidRDefault="00AA0F96">
            <w:pPr>
              <w:pStyle w:val="affd"/>
              <w:ind w:firstLineChars="0" w:firstLine="0"/>
              <w:rPr>
                <w:rFonts w:ascii="Times New Roman"/>
                <w:sz w:val="18"/>
              </w:rPr>
            </w:pPr>
            <w:r>
              <w:rPr>
                <w:rFonts w:ascii="Times New Roman"/>
                <w:sz w:val="18"/>
              </w:rPr>
              <w:t>从</w:t>
            </w:r>
            <w:proofErr w:type="gramStart"/>
            <w:r>
              <w:rPr>
                <w:rFonts w:ascii="Times New Roman"/>
                <w:sz w:val="18"/>
              </w:rPr>
              <w:t>始蛾期开始</w:t>
            </w:r>
            <w:proofErr w:type="gramEnd"/>
            <w:r>
              <w:rPr>
                <w:rFonts w:ascii="Times New Roman"/>
                <w:sz w:val="18"/>
              </w:rPr>
              <w:t>用黑光灯诱杀成虫。</w:t>
            </w:r>
          </w:p>
        </w:tc>
      </w:tr>
      <w:tr w:rsidR="00AC54B8">
        <w:tc>
          <w:tcPr>
            <w:tcW w:w="1914" w:type="dxa"/>
          </w:tcPr>
          <w:p w:rsidR="00AC54B8" w:rsidRDefault="00AA0F96">
            <w:pPr>
              <w:pStyle w:val="affd"/>
              <w:ind w:firstLineChars="0" w:firstLine="0"/>
              <w:rPr>
                <w:rFonts w:ascii="Times New Roman"/>
                <w:sz w:val="18"/>
              </w:rPr>
            </w:pPr>
            <w:r>
              <w:rPr>
                <w:rFonts w:ascii="Times New Roman"/>
                <w:sz w:val="18"/>
              </w:rPr>
              <w:t>介壳虫类</w:t>
            </w:r>
          </w:p>
        </w:tc>
        <w:tc>
          <w:tcPr>
            <w:tcW w:w="2441" w:type="dxa"/>
          </w:tcPr>
          <w:p w:rsidR="00AC54B8" w:rsidRDefault="00AA0F96">
            <w:pPr>
              <w:pStyle w:val="affd"/>
              <w:ind w:firstLineChars="0" w:firstLine="0"/>
              <w:rPr>
                <w:rFonts w:ascii="Times New Roman"/>
                <w:sz w:val="18"/>
              </w:rPr>
            </w:pPr>
            <w:r>
              <w:rPr>
                <w:rFonts w:ascii="Times New Roman"/>
                <w:sz w:val="18"/>
              </w:rPr>
              <w:t>50%</w:t>
            </w:r>
            <w:r>
              <w:rPr>
                <w:rFonts w:ascii="Times New Roman"/>
                <w:sz w:val="18"/>
              </w:rPr>
              <w:t>马拉硫磷乳油</w:t>
            </w:r>
          </w:p>
          <w:p w:rsidR="00AC54B8" w:rsidRDefault="00AA0F96">
            <w:pPr>
              <w:pStyle w:val="affd"/>
              <w:ind w:firstLineChars="0" w:firstLine="0"/>
              <w:rPr>
                <w:rFonts w:ascii="Times New Roman"/>
                <w:sz w:val="18"/>
              </w:rPr>
            </w:pPr>
            <w:r>
              <w:rPr>
                <w:rFonts w:ascii="Times New Roman"/>
                <w:sz w:val="18"/>
              </w:rPr>
              <w:t>20%</w:t>
            </w:r>
            <w:proofErr w:type="gramStart"/>
            <w:r>
              <w:rPr>
                <w:rFonts w:ascii="Times New Roman"/>
                <w:sz w:val="18"/>
              </w:rPr>
              <w:t>吡</w:t>
            </w:r>
            <w:proofErr w:type="gramEnd"/>
            <w:r>
              <w:rPr>
                <w:rFonts w:ascii="Times New Roman"/>
                <w:sz w:val="18"/>
              </w:rPr>
              <w:t>虫</w:t>
            </w:r>
            <w:proofErr w:type="gramStart"/>
            <w:r>
              <w:rPr>
                <w:rFonts w:ascii="Times New Roman"/>
                <w:sz w:val="18"/>
              </w:rPr>
              <w:t>啉</w:t>
            </w:r>
            <w:proofErr w:type="gramEnd"/>
            <w:r>
              <w:rPr>
                <w:rFonts w:ascii="Times New Roman"/>
                <w:sz w:val="18"/>
              </w:rPr>
              <w:t>乳油</w:t>
            </w:r>
          </w:p>
          <w:p w:rsidR="00AC54B8" w:rsidRDefault="00AA0F96">
            <w:pPr>
              <w:pStyle w:val="affd"/>
              <w:ind w:firstLineChars="0" w:firstLine="0"/>
              <w:rPr>
                <w:rFonts w:ascii="Times New Roman"/>
                <w:sz w:val="18"/>
              </w:rPr>
            </w:pPr>
            <w:r>
              <w:rPr>
                <w:rFonts w:ascii="Times New Roman"/>
                <w:sz w:val="18"/>
              </w:rPr>
              <w:t>50%</w:t>
            </w:r>
            <w:r>
              <w:rPr>
                <w:rFonts w:ascii="Times New Roman"/>
                <w:sz w:val="18"/>
              </w:rPr>
              <w:t>胶体</w:t>
            </w:r>
            <w:proofErr w:type="gramStart"/>
            <w:r>
              <w:rPr>
                <w:rFonts w:ascii="Times New Roman"/>
                <w:sz w:val="18"/>
              </w:rPr>
              <w:t>硫胶悬</w:t>
            </w:r>
            <w:proofErr w:type="gramEnd"/>
            <w:r>
              <w:rPr>
                <w:rFonts w:ascii="Times New Roman"/>
                <w:sz w:val="18"/>
              </w:rPr>
              <w:t>剂</w:t>
            </w:r>
          </w:p>
        </w:tc>
        <w:tc>
          <w:tcPr>
            <w:tcW w:w="1800" w:type="dxa"/>
          </w:tcPr>
          <w:p w:rsidR="00AC54B8" w:rsidRDefault="00AA0F96">
            <w:pPr>
              <w:pStyle w:val="affd"/>
              <w:ind w:firstLineChars="0" w:firstLine="0"/>
              <w:rPr>
                <w:rFonts w:ascii="Times New Roman"/>
                <w:sz w:val="18"/>
              </w:rPr>
            </w:pPr>
            <w:r>
              <w:rPr>
                <w:rFonts w:ascii="Times New Roman"/>
                <w:sz w:val="18"/>
              </w:rPr>
              <w:t xml:space="preserve">800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3000-5000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300 </w:t>
            </w:r>
            <w:proofErr w:type="gramStart"/>
            <w:r>
              <w:rPr>
                <w:rFonts w:ascii="Times New Roman"/>
                <w:sz w:val="18"/>
              </w:rPr>
              <w:t>倍</w:t>
            </w:r>
            <w:proofErr w:type="gramEnd"/>
            <w:r>
              <w:rPr>
                <w:rFonts w:ascii="Times New Roman"/>
                <w:sz w:val="18"/>
              </w:rPr>
              <w:t>液</w:t>
            </w:r>
          </w:p>
        </w:tc>
        <w:tc>
          <w:tcPr>
            <w:tcW w:w="1501" w:type="dxa"/>
          </w:tcPr>
          <w:p w:rsidR="00AC54B8" w:rsidRDefault="00AA0F96">
            <w:pPr>
              <w:pStyle w:val="affd"/>
              <w:ind w:firstLineChars="0" w:firstLine="0"/>
              <w:rPr>
                <w:rFonts w:ascii="Times New Roman"/>
                <w:sz w:val="18"/>
              </w:rPr>
            </w:pPr>
            <w:r>
              <w:rPr>
                <w:rFonts w:ascii="Times New Roman"/>
                <w:sz w:val="18"/>
              </w:rPr>
              <w:t>春秋新</w:t>
            </w:r>
            <w:proofErr w:type="gramStart"/>
            <w:r>
              <w:rPr>
                <w:rFonts w:ascii="Times New Roman"/>
                <w:sz w:val="18"/>
              </w:rPr>
              <w:t>梢抽生期</w:t>
            </w:r>
            <w:proofErr w:type="gramEnd"/>
            <w:r>
              <w:rPr>
                <w:rFonts w:ascii="Times New Roman"/>
                <w:sz w:val="18"/>
              </w:rPr>
              <w:t>喷雾．</w:t>
            </w:r>
          </w:p>
        </w:tc>
        <w:tc>
          <w:tcPr>
            <w:tcW w:w="1914" w:type="dxa"/>
          </w:tcPr>
          <w:p w:rsidR="00AC54B8" w:rsidRDefault="00AA0F96">
            <w:pPr>
              <w:pStyle w:val="affd"/>
              <w:ind w:firstLineChars="0" w:firstLine="0"/>
              <w:rPr>
                <w:rFonts w:ascii="Times New Roman"/>
                <w:sz w:val="18"/>
              </w:rPr>
            </w:pPr>
            <w:proofErr w:type="gramStart"/>
            <w:r>
              <w:rPr>
                <w:rFonts w:ascii="Times New Roman"/>
                <w:sz w:val="18"/>
              </w:rPr>
              <w:t>做好清园工作</w:t>
            </w:r>
            <w:proofErr w:type="gramEnd"/>
            <w:r>
              <w:rPr>
                <w:rFonts w:ascii="Times New Roman"/>
                <w:sz w:val="18"/>
              </w:rPr>
              <w:t>；果实套袋；释放天敌台湾小瓢虫或小毛瓢虫．</w:t>
            </w:r>
          </w:p>
        </w:tc>
      </w:tr>
      <w:tr w:rsidR="00AC54B8">
        <w:tc>
          <w:tcPr>
            <w:tcW w:w="1914" w:type="dxa"/>
            <w:vMerge w:val="restart"/>
          </w:tcPr>
          <w:p w:rsidR="00AC54B8" w:rsidRDefault="00AA0F96">
            <w:pPr>
              <w:pStyle w:val="affd"/>
              <w:ind w:firstLineChars="0" w:firstLine="0"/>
              <w:rPr>
                <w:rFonts w:ascii="Times New Roman"/>
                <w:sz w:val="18"/>
              </w:rPr>
            </w:pPr>
            <w:r>
              <w:rPr>
                <w:rFonts w:ascii="Times New Roman"/>
                <w:sz w:val="18"/>
              </w:rPr>
              <w:t>食蝇类</w:t>
            </w:r>
          </w:p>
        </w:tc>
        <w:tc>
          <w:tcPr>
            <w:tcW w:w="2441" w:type="dxa"/>
          </w:tcPr>
          <w:p w:rsidR="00AC54B8" w:rsidRDefault="00AA0F96">
            <w:pPr>
              <w:pStyle w:val="affd"/>
              <w:ind w:firstLineChars="0" w:firstLine="0"/>
              <w:rPr>
                <w:rFonts w:ascii="Times New Roman"/>
                <w:sz w:val="18"/>
              </w:rPr>
            </w:pPr>
            <w:r>
              <w:rPr>
                <w:rFonts w:ascii="Times New Roman"/>
                <w:sz w:val="18"/>
              </w:rPr>
              <w:t>90%</w:t>
            </w:r>
            <w:r>
              <w:rPr>
                <w:rFonts w:ascii="Times New Roman"/>
                <w:sz w:val="18"/>
              </w:rPr>
              <w:t>敌百虫晶体</w:t>
            </w:r>
          </w:p>
        </w:tc>
        <w:tc>
          <w:tcPr>
            <w:tcW w:w="1800" w:type="dxa"/>
          </w:tcPr>
          <w:p w:rsidR="00AC54B8" w:rsidRDefault="00AA0F96">
            <w:pPr>
              <w:pStyle w:val="affd"/>
              <w:ind w:firstLineChars="0" w:firstLine="0"/>
              <w:rPr>
                <w:rFonts w:ascii="Times New Roman"/>
                <w:sz w:val="18"/>
              </w:rPr>
            </w:pPr>
            <w:r>
              <w:rPr>
                <w:rFonts w:ascii="Times New Roman"/>
                <w:sz w:val="18"/>
              </w:rPr>
              <w:t xml:space="preserve">800-1 000 </w:t>
            </w:r>
            <w:proofErr w:type="gramStart"/>
            <w:r>
              <w:rPr>
                <w:rFonts w:ascii="Times New Roman"/>
                <w:sz w:val="18"/>
              </w:rPr>
              <w:t>倍</w:t>
            </w:r>
            <w:proofErr w:type="gramEnd"/>
            <w:r>
              <w:rPr>
                <w:rFonts w:ascii="Times New Roman"/>
                <w:sz w:val="18"/>
              </w:rPr>
              <w:t>液</w:t>
            </w:r>
          </w:p>
        </w:tc>
        <w:tc>
          <w:tcPr>
            <w:tcW w:w="1501" w:type="dxa"/>
          </w:tcPr>
          <w:p w:rsidR="00AC54B8" w:rsidRDefault="00AA0F96">
            <w:pPr>
              <w:pStyle w:val="affd"/>
              <w:ind w:firstLineChars="0" w:firstLine="0"/>
              <w:rPr>
                <w:rFonts w:ascii="Times New Roman"/>
                <w:sz w:val="18"/>
              </w:rPr>
            </w:pPr>
            <w:r>
              <w:rPr>
                <w:rFonts w:ascii="Times New Roman"/>
                <w:sz w:val="18"/>
              </w:rPr>
              <w:t>在成虫盛发期，喷洒树冠和树冠下表土。</w:t>
            </w:r>
          </w:p>
        </w:tc>
        <w:tc>
          <w:tcPr>
            <w:tcW w:w="1914" w:type="dxa"/>
            <w:vMerge w:val="restart"/>
          </w:tcPr>
          <w:p w:rsidR="00AC54B8" w:rsidRDefault="00AA0F96">
            <w:pPr>
              <w:pStyle w:val="affd"/>
              <w:ind w:firstLineChars="0" w:firstLine="0"/>
              <w:rPr>
                <w:rFonts w:ascii="Times New Roman"/>
                <w:sz w:val="18"/>
              </w:rPr>
            </w:pPr>
            <w:r>
              <w:rPr>
                <w:rFonts w:ascii="Times New Roman"/>
                <w:sz w:val="18"/>
              </w:rPr>
              <w:t>加强检疫；</w:t>
            </w:r>
          </w:p>
          <w:p w:rsidR="00AC54B8" w:rsidRDefault="00AA0F96">
            <w:pPr>
              <w:pStyle w:val="affd"/>
              <w:ind w:firstLineChars="0" w:firstLine="0"/>
              <w:rPr>
                <w:rFonts w:ascii="Times New Roman"/>
                <w:sz w:val="18"/>
              </w:rPr>
            </w:pPr>
            <w:r>
              <w:rPr>
                <w:rFonts w:ascii="Times New Roman"/>
                <w:sz w:val="18"/>
              </w:rPr>
              <w:t>冬季清园，冬耕灭蛹；</w:t>
            </w:r>
            <w:r>
              <w:rPr>
                <w:rFonts w:ascii="Times New Roman"/>
                <w:sz w:val="18"/>
              </w:rPr>
              <w:t xml:space="preserve"> </w:t>
            </w:r>
            <w:r>
              <w:rPr>
                <w:rFonts w:ascii="Times New Roman"/>
                <w:sz w:val="18"/>
              </w:rPr>
              <w:t>及早摘除被害果，集中深埋在</w:t>
            </w:r>
            <w:r>
              <w:rPr>
                <w:rFonts w:ascii="Times New Roman"/>
                <w:sz w:val="18"/>
              </w:rPr>
              <w:t>50cm</w:t>
            </w:r>
            <w:r>
              <w:rPr>
                <w:rFonts w:ascii="Times New Roman"/>
                <w:sz w:val="18"/>
              </w:rPr>
              <w:t>以下的上</w:t>
            </w:r>
            <w:proofErr w:type="gramStart"/>
            <w:r>
              <w:rPr>
                <w:rFonts w:ascii="Times New Roman"/>
                <w:sz w:val="18"/>
              </w:rPr>
              <w:t>壤</w:t>
            </w:r>
            <w:proofErr w:type="gramEnd"/>
            <w:r>
              <w:rPr>
                <w:rFonts w:ascii="Times New Roman"/>
                <w:sz w:val="18"/>
              </w:rPr>
              <w:t>中，或烧毁；果实套袋；释放雄性不育果实蝇。</w:t>
            </w:r>
          </w:p>
        </w:tc>
      </w:tr>
      <w:tr w:rsidR="00AC54B8">
        <w:tc>
          <w:tcPr>
            <w:tcW w:w="1914" w:type="dxa"/>
            <w:vMerge/>
          </w:tcPr>
          <w:p w:rsidR="00AC54B8" w:rsidRDefault="00AC54B8">
            <w:pPr>
              <w:pStyle w:val="affd"/>
              <w:ind w:firstLineChars="0" w:firstLine="0"/>
              <w:rPr>
                <w:rFonts w:ascii="Times New Roman"/>
                <w:sz w:val="18"/>
              </w:rPr>
            </w:pPr>
          </w:p>
        </w:tc>
        <w:tc>
          <w:tcPr>
            <w:tcW w:w="2441" w:type="dxa"/>
          </w:tcPr>
          <w:p w:rsidR="00AC54B8" w:rsidRDefault="00AA0F96">
            <w:pPr>
              <w:pStyle w:val="affd"/>
              <w:ind w:firstLineChars="0" w:firstLine="0"/>
              <w:rPr>
                <w:rFonts w:ascii="Times New Roman"/>
                <w:sz w:val="18"/>
              </w:rPr>
            </w:pPr>
            <w:r>
              <w:rPr>
                <w:rFonts w:ascii="Times New Roman"/>
                <w:sz w:val="18"/>
              </w:rPr>
              <w:t>50%</w:t>
            </w:r>
            <w:r>
              <w:rPr>
                <w:rFonts w:ascii="Times New Roman"/>
                <w:sz w:val="18"/>
              </w:rPr>
              <w:t>辛硫磷乳油</w:t>
            </w:r>
          </w:p>
          <w:p w:rsidR="00AC54B8" w:rsidRDefault="00AA0F96">
            <w:pPr>
              <w:pStyle w:val="affd"/>
              <w:ind w:firstLineChars="0" w:firstLine="0"/>
              <w:rPr>
                <w:rFonts w:ascii="Times New Roman"/>
                <w:sz w:val="18"/>
              </w:rPr>
            </w:pPr>
            <w:r>
              <w:rPr>
                <w:rFonts w:ascii="Times New Roman"/>
                <w:sz w:val="18"/>
              </w:rPr>
              <w:t>25%</w:t>
            </w:r>
            <w:proofErr w:type="gramStart"/>
            <w:r>
              <w:rPr>
                <w:rFonts w:ascii="Times New Roman"/>
                <w:sz w:val="18"/>
              </w:rPr>
              <w:t>喹</w:t>
            </w:r>
            <w:proofErr w:type="gramEnd"/>
            <w:r>
              <w:rPr>
                <w:rFonts w:ascii="Times New Roman"/>
                <w:sz w:val="18"/>
              </w:rPr>
              <w:t>硫磷乳油</w:t>
            </w:r>
          </w:p>
          <w:p w:rsidR="00AC54B8" w:rsidRDefault="00AA0F96">
            <w:pPr>
              <w:pStyle w:val="affd"/>
              <w:ind w:firstLineChars="0" w:firstLine="0"/>
              <w:rPr>
                <w:rFonts w:ascii="Times New Roman"/>
                <w:sz w:val="18"/>
              </w:rPr>
            </w:pPr>
            <w:r>
              <w:rPr>
                <w:rFonts w:ascii="Times New Roman"/>
                <w:sz w:val="18"/>
              </w:rPr>
              <w:t>50%</w:t>
            </w:r>
            <w:proofErr w:type="gramStart"/>
            <w:r>
              <w:rPr>
                <w:rFonts w:ascii="Times New Roman"/>
                <w:sz w:val="18"/>
              </w:rPr>
              <w:t>倍</w:t>
            </w:r>
            <w:proofErr w:type="gramEnd"/>
            <w:r>
              <w:rPr>
                <w:rFonts w:ascii="Times New Roman"/>
                <w:sz w:val="18"/>
              </w:rPr>
              <w:t>硫磷乳油</w:t>
            </w:r>
          </w:p>
        </w:tc>
        <w:tc>
          <w:tcPr>
            <w:tcW w:w="1800" w:type="dxa"/>
          </w:tcPr>
          <w:p w:rsidR="00AC54B8" w:rsidRDefault="00AA0F96">
            <w:pPr>
              <w:pStyle w:val="affd"/>
              <w:ind w:firstLineChars="0" w:firstLine="0"/>
              <w:rPr>
                <w:rFonts w:ascii="Times New Roman"/>
                <w:sz w:val="18"/>
              </w:rPr>
            </w:pPr>
            <w:r>
              <w:rPr>
                <w:rFonts w:ascii="Times New Roman"/>
                <w:sz w:val="18"/>
              </w:rPr>
              <w:t xml:space="preserve">1000-1500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500-750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1000-2000 </w:t>
            </w:r>
            <w:proofErr w:type="gramStart"/>
            <w:r>
              <w:rPr>
                <w:rFonts w:ascii="Times New Roman"/>
                <w:sz w:val="18"/>
              </w:rPr>
              <w:t>倍</w:t>
            </w:r>
            <w:proofErr w:type="gramEnd"/>
            <w:r>
              <w:rPr>
                <w:rFonts w:ascii="Times New Roman"/>
                <w:sz w:val="18"/>
              </w:rPr>
              <w:t>液</w:t>
            </w:r>
          </w:p>
        </w:tc>
        <w:tc>
          <w:tcPr>
            <w:tcW w:w="1501" w:type="dxa"/>
          </w:tcPr>
          <w:p w:rsidR="00AC54B8" w:rsidRDefault="00AA0F96">
            <w:pPr>
              <w:pStyle w:val="affd"/>
              <w:ind w:firstLineChars="0" w:firstLine="0"/>
              <w:rPr>
                <w:rFonts w:ascii="Times New Roman"/>
                <w:sz w:val="18"/>
              </w:rPr>
            </w:pPr>
            <w:r>
              <w:rPr>
                <w:rFonts w:ascii="Times New Roman"/>
                <w:sz w:val="18"/>
              </w:rPr>
              <w:t>成虫盛发期前</w:t>
            </w:r>
            <w:r>
              <w:rPr>
                <w:rFonts w:ascii="Times New Roman"/>
                <w:sz w:val="18"/>
              </w:rPr>
              <w:t xml:space="preserve">2d-3d </w:t>
            </w:r>
            <w:r>
              <w:rPr>
                <w:rFonts w:ascii="Times New Roman"/>
                <w:sz w:val="18"/>
              </w:rPr>
              <w:t>喷雾树冠下表上．</w:t>
            </w:r>
          </w:p>
        </w:tc>
        <w:tc>
          <w:tcPr>
            <w:tcW w:w="1914" w:type="dxa"/>
            <w:vMerge/>
          </w:tcPr>
          <w:p w:rsidR="00AC54B8" w:rsidRDefault="00AC54B8">
            <w:pPr>
              <w:pStyle w:val="affd"/>
              <w:ind w:firstLineChars="0" w:firstLine="0"/>
              <w:rPr>
                <w:rFonts w:ascii="Times New Roman"/>
                <w:sz w:val="18"/>
              </w:rPr>
            </w:pPr>
          </w:p>
        </w:tc>
      </w:tr>
      <w:tr w:rsidR="00AC54B8">
        <w:tc>
          <w:tcPr>
            <w:tcW w:w="1914" w:type="dxa"/>
          </w:tcPr>
          <w:p w:rsidR="00AC54B8" w:rsidRDefault="00AA0F96">
            <w:pPr>
              <w:pStyle w:val="affd"/>
              <w:ind w:firstLineChars="0" w:firstLine="0"/>
              <w:rPr>
                <w:rFonts w:ascii="Times New Roman"/>
                <w:sz w:val="18"/>
              </w:rPr>
            </w:pPr>
            <w:r>
              <w:rPr>
                <w:rFonts w:ascii="Times New Roman"/>
                <w:sz w:val="18"/>
              </w:rPr>
              <w:t>红蜘蛛</w:t>
            </w:r>
          </w:p>
        </w:tc>
        <w:tc>
          <w:tcPr>
            <w:tcW w:w="2441" w:type="dxa"/>
          </w:tcPr>
          <w:p w:rsidR="00AC54B8" w:rsidRDefault="00AA0F96">
            <w:pPr>
              <w:pStyle w:val="affd"/>
              <w:ind w:firstLineChars="0" w:firstLine="0"/>
              <w:rPr>
                <w:rFonts w:ascii="Times New Roman"/>
                <w:sz w:val="18"/>
              </w:rPr>
            </w:pPr>
            <w:r>
              <w:rPr>
                <w:rFonts w:ascii="Times New Roman"/>
                <w:sz w:val="18"/>
              </w:rPr>
              <w:t>1.8%</w:t>
            </w:r>
            <w:r>
              <w:rPr>
                <w:rFonts w:ascii="Times New Roman"/>
                <w:sz w:val="18"/>
              </w:rPr>
              <w:t>阿</w:t>
            </w:r>
            <w:proofErr w:type="gramStart"/>
            <w:r>
              <w:rPr>
                <w:rFonts w:ascii="Times New Roman"/>
                <w:sz w:val="18"/>
              </w:rPr>
              <w:t>维菊素</w:t>
            </w:r>
            <w:proofErr w:type="gramEnd"/>
            <w:r>
              <w:rPr>
                <w:rFonts w:ascii="Times New Roman"/>
                <w:sz w:val="18"/>
              </w:rPr>
              <w:t>乳油</w:t>
            </w:r>
          </w:p>
          <w:p w:rsidR="00AC54B8" w:rsidRDefault="00AA0F96">
            <w:pPr>
              <w:pStyle w:val="affd"/>
              <w:ind w:firstLineChars="0" w:firstLine="0"/>
              <w:rPr>
                <w:rFonts w:ascii="Times New Roman"/>
                <w:sz w:val="18"/>
              </w:rPr>
            </w:pPr>
            <w:r>
              <w:rPr>
                <w:rFonts w:ascii="Times New Roman"/>
                <w:sz w:val="18"/>
              </w:rPr>
              <w:t>10%</w:t>
            </w:r>
            <w:r>
              <w:rPr>
                <w:rFonts w:ascii="Times New Roman"/>
                <w:sz w:val="18"/>
              </w:rPr>
              <w:t>浏阳霉素乳油</w:t>
            </w:r>
          </w:p>
          <w:p w:rsidR="00AC54B8" w:rsidRDefault="00AA0F96">
            <w:pPr>
              <w:pStyle w:val="affd"/>
              <w:ind w:firstLineChars="0" w:firstLine="0"/>
              <w:rPr>
                <w:rFonts w:ascii="Times New Roman"/>
                <w:sz w:val="18"/>
              </w:rPr>
            </w:pPr>
            <w:r>
              <w:rPr>
                <w:rFonts w:ascii="Times New Roman"/>
                <w:sz w:val="18"/>
              </w:rPr>
              <w:t>0.2%</w:t>
            </w:r>
            <w:r>
              <w:rPr>
                <w:rFonts w:ascii="Times New Roman"/>
                <w:sz w:val="18"/>
              </w:rPr>
              <w:t>苦参碱乳油</w:t>
            </w:r>
          </w:p>
          <w:p w:rsidR="00AC54B8" w:rsidRDefault="00AA0F96">
            <w:pPr>
              <w:pStyle w:val="affd"/>
              <w:ind w:firstLineChars="0" w:firstLine="0"/>
              <w:rPr>
                <w:rFonts w:ascii="Times New Roman"/>
                <w:sz w:val="18"/>
              </w:rPr>
            </w:pPr>
            <w:r>
              <w:rPr>
                <w:rFonts w:ascii="Times New Roman"/>
                <w:sz w:val="18"/>
              </w:rPr>
              <w:t>73%</w:t>
            </w:r>
            <w:r>
              <w:rPr>
                <w:rFonts w:ascii="Times New Roman"/>
                <w:sz w:val="18"/>
              </w:rPr>
              <w:t>克</w:t>
            </w:r>
            <w:proofErr w:type="gramStart"/>
            <w:r>
              <w:rPr>
                <w:rFonts w:ascii="Times New Roman"/>
                <w:sz w:val="18"/>
              </w:rPr>
              <w:t>螨</w:t>
            </w:r>
            <w:proofErr w:type="gramEnd"/>
            <w:r>
              <w:rPr>
                <w:rFonts w:ascii="Times New Roman"/>
                <w:sz w:val="18"/>
              </w:rPr>
              <w:t>特乳油</w:t>
            </w:r>
          </w:p>
          <w:p w:rsidR="00AC54B8" w:rsidRDefault="00AA0F96">
            <w:pPr>
              <w:pStyle w:val="affd"/>
              <w:ind w:firstLineChars="0" w:firstLine="0"/>
              <w:rPr>
                <w:rFonts w:ascii="Times New Roman"/>
                <w:sz w:val="18"/>
              </w:rPr>
            </w:pPr>
            <w:r>
              <w:rPr>
                <w:rFonts w:ascii="Times New Roman"/>
                <w:sz w:val="18"/>
              </w:rPr>
              <w:t>5%</w:t>
            </w:r>
            <w:r>
              <w:rPr>
                <w:rFonts w:ascii="Times New Roman"/>
                <w:sz w:val="18"/>
              </w:rPr>
              <w:t>速</w:t>
            </w:r>
            <w:proofErr w:type="gramStart"/>
            <w:r>
              <w:rPr>
                <w:rFonts w:ascii="Times New Roman"/>
                <w:sz w:val="18"/>
              </w:rPr>
              <w:t>螨</w:t>
            </w:r>
            <w:proofErr w:type="gramEnd"/>
            <w:r>
              <w:rPr>
                <w:rFonts w:ascii="Times New Roman"/>
                <w:sz w:val="18"/>
              </w:rPr>
              <w:t>酮乳油</w:t>
            </w:r>
          </w:p>
          <w:p w:rsidR="00AC54B8" w:rsidRDefault="00AA0F96">
            <w:pPr>
              <w:pStyle w:val="affd"/>
              <w:ind w:firstLineChars="0" w:firstLine="0"/>
              <w:rPr>
                <w:rFonts w:ascii="Times New Roman"/>
                <w:sz w:val="18"/>
              </w:rPr>
            </w:pPr>
            <w:r>
              <w:rPr>
                <w:rFonts w:ascii="Times New Roman"/>
                <w:sz w:val="18"/>
              </w:rPr>
              <w:t>5%</w:t>
            </w:r>
            <w:proofErr w:type="gramStart"/>
            <w:r>
              <w:rPr>
                <w:rFonts w:ascii="Times New Roman"/>
                <w:sz w:val="18"/>
              </w:rPr>
              <w:t>噻螨</w:t>
            </w:r>
            <w:proofErr w:type="gramEnd"/>
            <w:r>
              <w:rPr>
                <w:rFonts w:ascii="Times New Roman"/>
                <w:sz w:val="18"/>
              </w:rPr>
              <w:t>酮乳油</w:t>
            </w:r>
          </w:p>
        </w:tc>
        <w:tc>
          <w:tcPr>
            <w:tcW w:w="1800" w:type="dxa"/>
          </w:tcPr>
          <w:p w:rsidR="00AC54B8" w:rsidRDefault="00AA0F96">
            <w:pPr>
              <w:pStyle w:val="affd"/>
              <w:ind w:firstLineChars="0" w:firstLine="0"/>
              <w:rPr>
                <w:rFonts w:ascii="Times New Roman"/>
                <w:sz w:val="18"/>
              </w:rPr>
            </w:pPr>
            <w:r>
              <w:rPr>
                <w:rFonts w:ascii="Times New Roman"/>
                <w:sz w:val="18"/>
              </w:rPr>
              <w:t xml:space="preserve">4000-6000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1000-2000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200-300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2000-3 000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1500-2000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1000-2000 </w:t>
            </w:r>
            <w:proofErr w:type="gramStart"/>
            <w:r>
              <w:rPr>
                <w:rFonts w:ascii="Times New Roman"/>
                <w:sz w:val="18"/>
              </w:rPr>
              <w:t>倍</w:t>
            </w:r>
            <w:proofErr w:type="gramEnd"/>
            <w:r>
              <w:rPr>
                <w:rFonts w:ascii="Times New Roman"/>
                <w:sz w:val="18"/>
              </w:rPr>
              <w:t>液</w:t>
            </w:r>
          </w:p>
        </w:tc>
        <w:tc>
          <w:tcPr>
            <w:tcW w:w="1501" w:type="dxa"/>
          </w:tcPr>
          <w:p w:rsidR="00AC54B8" w:rsidRDefault="00AA0F96">
            <w:pPr>
              <w:pStyle w:val="affd"/>
              <w:ind w:firstLineChars="0" w:firstLine="0"/>
              <w:rPr>
                <w:rFonts w:ascii="Times New Roman"/>
                <w:sz w:val="18"/>
              </w:rPr>
            </w:pPr>
            <w:r>
              <w:rPr>
                <w:rFonts w:ascii="Times New Roman"/>
                <w:sz w:val="18"/>
              </w:rPr>
              <w:t>叶片出现为害状，叶片上有活虫口时喷药防治。</w:t>
            </w:r>
          </w:p>
        </w:tc>
        <w:tc>
          <w:tcPr>
            <w:tcW w:w="1914" w:type="dxa"/>
          </w:tcPr>
          <w:p w:rsidR="00AC54B8" w:rsidRDefault="00AA0F96">
            <w:pPr>
              <w:pStyle w:val="affd"/>
              <w:ind w:firstLineChars="0" w:firstLine="0"/>
              <w:rPr>
                <w:rFonts w:ascii="Times New Roman"/>
                <w:sz w:val="18"/>
              </w:rPr>
            </w:pPr>
            <w:r>
              <w:rPr>
                <w:rFonts w:ascii="Times New Roman"/>
                <w:sz w:val="18"/>
              </w:rPr>
              <w:t>加强管理，增施有机肥：冬季清园；</w:t>
            </w:r>
          </w:p>
          <w:p w:rsidR="00AC54B8" w:rsidRDefault="00AA0F96">
            <w:pPr>
              <w:pStyle w:val="affd"/>
              <w:ind w:firstLineChars="0" w:firstLine="0"/>
              <w:rPr>
                <w:rFonts w:ascii="Times New Roman"/>
                <w:sz w:val="18"/>
              </w:rPr>
            </w:pPr>
            <w:r>
              <w:rPr>
                <w:rFonts w:ascii="Times New Roman"/>
                <w:sz w:val="18"/>
              </w:rPr>
              <w:t>保护利用天敌</w:t>
            </w:r>
            <w:proofErr w:type="gramStart"/>
            <w:r>
              <w:rPr>
                <w:rFonts w:ascii="Times New Roman"/>
                <w:sz w:val="18"/>
              </w:rPr>
              <w:t>拟小食螨</w:t>
            </w:r>
            <w:proofErr w:type="gramEnd"/>
            <w:r>
              <w:rPr>
                <w:rFonts w:ascii="Times New Roman"/>
                <w:sz w:val="18"/>
              </w:rPr>
              <w:t>瓢虫。</w:t>
            </w:r>
          </w:p>
        </w:tc>
      </w:tr>
      <w:tr w:rsidR="00AC54B8">
        <w:tc>
          <w:tcPr>
            <w:tcW w:w="1914" w:type="dxa"/>
          </w:tcPr>
          <w:p w:rsidR="00AC54B8" w:rsidRDefault="00AA0F96">
            <w:pPr>
              <w:pStyle w:val="affd"/>
              <w:ind w:firstLineChars="0" w:firstLine="0"/>
              <w:rPr>
                <w:rFonts w:ascii="Times New Roman"/>
                <w:sz w:val="18"/>
              </w:rPr>
            </w:pPr>
            <w:proofErr w:type="gramStart"/>
            <w:r>
              <w:rPr>
                <w:rFonts w:ascii="Times New Roman"/>
                <w:sz w:val="18"/>
              </w:rPr>
              <w:t>丽绿刺</w:t>
            </w:r>
            <w:proofErr w:type="gramEnd"/>
            <w:r>
              <w:rPr>
                <w:rFonts w:ascii="Times New Roman"/>
                <w:sz w:val="18"/>
              </w:rPr>
              <w:t>蛾</w:t>
            </w:r>
          </w:p>
        </w:tc>
        <w:tc>
          <w:tcPr>
            <w:tcW w:w="2441" w:type="dxa"/>
          </w:tcPr>
          <w:p w:rsidR="00AC54B8" w:rsidRDefault="00AA0F96">
            <w:pPr>
              <w:pStyle w:val="affd"/>
              <w:ind w:firstLineChars="0" w:firstLine="0"/>
              <w:rPr>
                <w:rFonts w:ascii="Times New Roman"/>
                <w:sz w:val="18"/>
              </w:rPr>
            </w:pPr>
            <w:r>
              <w:rPr>
                <w:rFonts w:ascii="Times New Roman"/>
                <w:sz w:val="18"/>
              </w:rPr>
              <w:t>25</w:t>
            </w:r>
            <w:r>
              <w:rPr>
                <w:rFonts w:ascii="Times New Roman"/>
                <w:sz w:val="18"/>
              </w:rPr>
              <w:t>％灭幼</w:t>
            </w:r>
            <w:proofErr w:type="gramStart"/>
            <w:r>
              <w:rPr>
                <w:rFonts w:ascii="Times New Roman"/>
                <w:sz w:val="18"/>
              </w:rPr>
              <w:t>脲</w:t>
            </w:r>
            <w:proofErr w:type="gramEnd"/>
            <w:r>
              <w:rPr>
                <w:rFonts w:ascii="Times New Roman"/>
                <w:sz w:val="18"/>
              </w:rPr>
              <w:t>胶悬剂</w:t>
            </w:r>
          </w:p>
          <w:p w:rsidR="00AC54B8" w:rsidRDefault="00AA0F96">
            <w:pPr>
              <w:pStyle w:val="affd"/>
              <w:ind w:firstLineChars="0" w:firstLine="0"/>
              <w:rPr>
                <w:rFonts w:ascii="Times New Roman"/>
                <w:sz w:val="18"/>
              </w:rPr>
            </w:pPr>
            <w:r>
              <w:rPr>
                <w:rFonts w:ascii="Times New Roman"/>
                <w:sz w:val="18"/>
              </w:rPr>
              <w:t>90%</w:t>
            </w:r>
            <w:r>
              <w:rPr>
                <w:rFonts w:ascii="Times New Roman"/>
                <w:sz w:val="18"/>
              </w:rPr>
              <w:t>敌百虫晶体</w:t>
            </w:r>
          </w:p>
          <w:p w:rsidR="00AC54B8" w:rsidRDefault="00AA0F96">
            <w:pPr>
              <w:pStyle w:val="affd"/>
              <w:ind w:firstLineChars="0" w:firstLine="0"/>
              <w:rPr>
                <w:rFonts w:ascii="Times New Roman"/>
                <w:sz w:val="18"/>
              </w:rPr>
            </w:pPr>
            <w:r>
              <w:rPr>
                <w:rFonts w:ascii="Times New Roman"/>
                <w:sz w:val="18"/>
              </w:rPr>
              <w:t>80%</w:t>
            </w:r>
            <w:r>
              <w:rPr>
                <w:rFonts w:ascii="Times New Roman"/>
                <w:sz w:val="18"/>
              </w:rPr>
              <w:t>敌敌畏乳油</w:t>
            </w:r>
          </w:p>
        </w:tc>
        <w:tc>
          <w:tcPr>
            <w:tcW w:w="1800" w:type="dxa"/>
          </w:tcPr>
          <w:p w:rsidR="00AC54B8" w:rsidRDefault="00AA0F96">
            <w:pPr>
              <w:pStyle w:val="affd"/>
              <w:ind w:firstLineChars="0" w:firstLine="0"/>
              <w:rPr>
                <w:rFonts w:ascii="Times New Roman"/>
                <w:sz w:val="18"/>
              </w:rPr>
            </w:pPr>
            <w:r>
              <w:rPr>
                <w:rFonts w:ascii="Times New Roman"/>
                <w:sz w:val="18"/>
              </w:rPr>
              <w:t xml:space="preserve">1500-2000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800-1000 </w:t>
            </w:r>
            <w:proofErr w:type="gramStart"/>
            <w:r>
              <w:rPr>
                <w:rFonts w:ascii="Times New Roman"/>
                <w:sz w:val="18"/>
              </w:rPr>
              <w:t>倍</w:t>
            </w:r>
            <w:proofErr w:type="gramEnd"/>
            <w:r>
              <w:rPr>
                <w:rFonts w:ascii="Times New Roman"/>
                <w:sz w:val="18"/>
              </w:rPr>
              <w:t>液</w:t>
            </w:r>
          </w:p>
          <w:p w:rsidR="00AC54B8" w:rsidRDefault="00AA0F96">
            <w:pPr>
              <w:pStyle w:val="affd"/>
              <w:ind w:firstLineChars="0" w:firstLine="0"/>
              <w:rPr>
                <w:rFonts w:ascii="Times New Roman"/>
                <w:sz w:val="18"/>
              </w:rPr>
            </w:pPr>
            <w:r>
              <w:rPr>
                <w:rFonts w:ascii="Times New Roman"/>
                <w:sz w:val="18"/>
              </w:rPr>
              <w:t xml:space="preserve">1500-2000 </w:t>
            </w:r>
            <w:proofErr w:type="gramStart"/>
            <w:r>
              <w:rPr>
                <w:rFonts w:ascii="Times New Roman"/>
                <w:sz w:val="18"/>
              </w:rPr>
              <w:t>倍</w:t>
            </w:r>
            <w:proofErr w:type="gramEnd"/>
            <w:r>
              <w:rPr>
                <w:rFonts w:ascii="Times New Roman"/>
                <w:sz w:val="18"/>
              </w:rPr>
              <w:t>液</w:t>
            </w:r>
          </w:p>
        </w:tc>
        <w:tc>
          <w:tcPr>
            <w:tcW w:w="1501" w:type="dxa"/>
          </w:tcPr>
          <w:p w:rsidR="00AC54B8" w:rsidRDefault="00AA0F96">
            <w:pPr>
              <w:pStyle w:val="affd"/>
              <w:ind w:firstLineChars="0" w:firstLine="0"/>
              <w:rPr>
                <w:rFonts w:ascii="Times New Roman"/>
                <w:sz w:val="18"/>
              </w:rPr>
            </w:pPr>
            <w:r>
              <w:rPr>
                <w:rFonts w:ascii="Times New Roman"/>
                <w:sz w:val="18"/>
              </w:rPr>
              <w:t>主要在幼虫期喷雾。</w:t>
            </w:r>
          </w:p>
        </w:tc>
        <w:tc>
          <w:tcPr>
            <w:tcW w:w="1914" w:type="dxa"/>
          </w:tcPr>
          <w:p w:rsidR="00AC54B8" w:rsidRDefault="00AA0F96">
            <w:pPr>
              <w:pStyle w:val="affd"/>
              <w:ind w:firstLineChars="0" w:firstLine="0"/>
              <w:rPr>
                <w:rFonts w:ascii="Times New Roman"/>
                <w:sz w:val="18"/>
              </w:rPr>
            </w:pPr>
            <w:r>
              <w:rPr>
                <w:rFonts w:ascii="Times New Roman"/>
                <w:sz w:val="18"/>
              </w:rPr>
              <w:t>人工摘除虫茧。</w:t>
            </w:r>
          </w:p>
        </w:tc>
      </w:tr>
    </w:tbl>
    <w:p w:rsidR="00AC54B8" w:rsidRDefault="00AC54B8">
      <w:pPr>
        <w:pStyle w:val="affd"/>
        <w:ind w:firstLineChars="0" w:firstLine="0"/>
        <w:rPr>
          <w:rFonts w:ascii="Times New Roman"/>
        </w:rPr>
        <w:sectPr w:rsidR="00AC54B8">
          <w:pgSz w:w="11906" w:h="16838"/>
          <w:pgMar w:top="567" w:right="1134" w:bottom="1134" w:left="1418" w:header="1418" w:footer="1134" w:gutter="0"/>
          <w:pgNumType w:start="1"/>
          <w:cols w:space="720"/>
          <w:formProt w:val="0"/>
          <w:docGrid w:type="lines" w:linePitch="312"/>
        </w:sectPr>
      </w:pPr>
    </w:p>
    <w:p w:rsidR="00AC54B8" w:rsidRDefault="00AC54B8">
      <w:pPr>
        <w:pStyle w:val="affd"/>
        <w:ind w:firstLineChars="0" w:firstLine="0"/>
        <w:rPr>
          <w:rFonts w:ascii="Times New Roman"/>
        </w:rPr>
      </w:pPr>
    </w:p>
    <w:sectPr w:rsidR="00AC54B8">
      <w:pgSz w:w="11906" w:h="16838"/>
      <w:pgMar w:top="567" w:right="1134" w:bottom="1134" w:left="1418" w:header="1418" w:footer="1134" w:gutter="0"/>
      <w:pgNumType w:start="1"/>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94C" w:rsidRDefault="00A7494C">
      <w:r>
        <w:separator/>
      </w:r>
    </w:p>
  </w:endnote>
  <w:endnote w:type="continuationSeparator" w:id="0">
    <w:p w:rsidR="00A7494C" w:rsidRDefault="00A74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4B8" w:rsidRDefault="00AA0F96">
    <w:pPr>
      <w:pStyle w:val="affffa"/>
    </w:pPr>
    <w:r>
      <w:fldChar w:fldCharType="begin"/>
    </w:r>
    <w:r>
      <w:instrText xml:space="preserve"> PAGE  \* MERGEFORMAT </w:instrText>
    </w:r>
    <w:r>
      <w:fldChar w:fldCharType="separate"/>
    </w:r>
    <w:r w:rsidR="00231B47">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94C" w:rsidRDefault="00A7494C">
      <w:r>
        <w:separator/>
      </w:r>
    </w:p>
  </w:footnote>
  <w:footnote w:type="continuationSeparator" w:id="0">
    <w:p w:rsidR="00A7494C" w:rsidRDefault="00A749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4B8" w:rsidRDefault="00AA0F96">
    <w:pPr>
      <w:pStyle w:val="affff3"/>
      <w:rPr>
        <w:rFonts w:hAnsi="黑体" w:cs="黑体"/>
      </w:rPr>
    </w:pPr>
    <w:r>
      <w:rPr>
        <w:rFonts w:hAnsi="黑体" w:cs="黑体" w:hint="eastAsia"/>
      </w:rPr>
      <w:t>DB 4412/T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B84D5E"/>
    <w:multiLevelType w:val="singleLevel"/>
    <w:tmpl w:val="94B84D5E"/>
    <w:lvl w:ilvl="0">
      <w:start w:val="666"/>
      <w:numFmt w:val="chineseCounting"/>
      <w:suff w:val="nothing"/>
      <w:lvlText w:val="%1，"/>
      <w:lvlJc w:val="left"/>
      <w:rPr>
        <w:rFonts w:hint="eastAsia"/>
      </w:rPr>
    </w:lvl>
  </w:abstractNum>
  <w:abstractNum w:abstractNumId="1">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4">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8">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9">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0">
    <w:nsid w:val="44C50F90"/>
    <w:multiLevelType w:val="multilevel"/>
    <w:tmpl w:val="44C50F90"/>
    <w:lvl w:ilvl="0">
      <w:start w:val="1"/>
      <w:numFmt w:val="lowerLetter"/>
      <w:pStyle w:val="af0"/>
      <w:lvlText w:val="%1)"/>
      <w:lvlJc w:val="left"/>
      <w:pPr>
        <w:tabs>
          <w:tab w:val="left" w:pos="840"/>
        </w:tabs>
        <w:ind w:left="839" w:hanging="419"/>
      </w:pPr>
      <w:rPr>
        <w:rFonts w:ascii="宋体" w:eastAsia="宋体" w:hint="eastAsia"/>
        <w:b w:val="0"/>
        <w:i w:val="0"/>
        <w:sz w:val="21"/>
        <w:szCs w:val="21"/>
      </w:rPr>
    </w:lvl>
    <w:lvl w:ilvl="1">
      <w:start w:val="1"/>
      <w:numFmt w:val="decimal"/>
      <w:pStyle w:val="af1"/>
      <w:lvlText w:val="%2)"/>
      <w:lvlJc w:val="left"/>
      <w:pPr>
        <w:tabs>
          <w:tab w:val="left" w:pos="1260"/>
        </w:tabs>
        <w:ind w:left="1259" w:hanging="419"/>
      </w:pPr>
      <w:rPr>
        <w:rFonts w:hint="eastAsia"/>
      </w:rPr>
    </w:lvl>
    <w:lvl w:ilvl="2">
      <w:start w:val="1"/>
      <w:numFmt w:val="decimal"/>
      <w:pStyle w:val="af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1">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2">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3">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9"/>
  </w:num>
  <w:num w:numId="2">
    <w:abstractNumId w:val="2"/>
  </w:num>
  <w:num w:numId="3">
    <w:abstractNumId w:val="15"/>
  </w:num>
  <w:num w:numId="4">
    <w:abstractNumId w:val="7"/>
  </w:num>
  <w:num w:numId="5">
    <w:abstractNumId w:val="8"/>
  </w:num>
  <w:num w:numId="6">
    <w:abstractNumId w:val="6"/>
  </w:num>
  <w:num w:numId="7">
    <w:abstractNumId w:val="13"/>
  </w:num>
  <w:num w:numId="8">
    <w:abstractNumId w:val="16"/>
  </w:num>
  <w:num w:numId="9">
    <w:abstractNumId w:val="17"/>
  </w:num>
  <w:num w:numId="10">
    <w:abstractNumId w:val="3"/>
  </w:num>
  <w:num w:numId="11">
    <w:abstractNumId w:val="12"/>
  </w:num>
  <w:num w:numId="12">
    <w:abstractNumId w:val="1"/>
  </w:num>
  <w:num w:numId="13">
    <w:abstractNumId w:val="5"/>
  </w:num>
  <w:num w:numId="14">
    <w:abstractNumId w:val="14"/>
  </w:num>
  <w:num w:numId="15">
    <w:abstractNumId w:val="11"/>
  </w:num>
  <w:num w:numId="16">
    <w:abstractNumId w:val="10"/>
  </w:num>
  <w:num w:numId="17">
    <w:abstractNumId w:val="4"/>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4YjE1ZGQxOWRhODc1ZmFhMjJjNTM1NTRlYjA1YWEifQ=="/>
  </w:docVars>
  <w:rsids>
    <w:rsidRoot w:val="00035925"/>
    <w:rsid w:val="00000244"/>
    <w:rsid w:val="0000185F"/>
    <w:rsid w:val="0000586F"/>
    <w:rsid w:val="00013D86"/>
    <w:rsid w:val="00013E02"/>
    <w:rsid w:val="0002143C"/>
    <w:rsid w:val="00025A65"/>
    <w:rsid w:val="00026C31"/>
    <w:rsid w:val="00027280"/>
    <w:rsid w:val="000320A7"/>
    <w:rsid w:val="00035925"/>
    <w:rsid w:val="00046251"/>
    <w:rsid w:val="00067CDF"/>
    <w:rsid w:val="00074FBE"/>
    <w:rsid w:val="00083A09"/>
    <w:rsid w:val="0009005E"/>
    <w:rsid w:val="00092857"/>
    <w:rsid w:val="000A20A9"/>
    <w:rsid w:val="000A48B1"/>
    <w:rsid w:val="000B3143"/>
    <w:rsid w:val="000C6B05"/>
    <w:rsid w:val="000C6DD6"/>
    <w:rsid w:val="000C73D4"/>
    <w:rsid w:val="000D3D4C"/>
    <w:rsid w:val="000D4F51"/>
    <w:rsid w:val="000D718B"/>
    <w:rsid w:val="000E0C46"/>
    <w:rsid w:val="000E28EE"/>
    <w:rsid w:val="000F030C"/>
    <w:rsid w:val="000F129C"/>
    <w:rsid w:val="001056DE"/>
    <w:rsid w:val="001124C0"/>
    <w:rsid w:val="0013175F"/>
    <w:rsid w:val="001512B4"/>
    <w:rsid w:val="001620A5"/>
    <w:rsid w:val="00164E53"/>
    <w:rsid w:val="0016699D"/>
    <w:rsid w:val="00175159"/>
    <w:rsid w:val="00176208"/>
    <w:rsid w:val="0018211B"/>
    <w:rsid w:val="001840D3"/>
    <w:rsid w:val="001900F8"/>
    <w:rsid w:val="00191258"/>
    <w:rsid w:val="00192680"/>
    <w:rsid w:val="00193037"/>
    <w:rsid w:val="00193A2C"/>
    <w:rsid w:val="001A288E"/>
    <w:rsid w:val="001B6DC2"/>
    <w:rsid w:val="001C149C"/>
    <w:rsid w:val="001C21AC"/>
    <w:rsid w:val="001C47BA"/>
    <w:rsid w:val="001C59EA"/>
    <w:rsid w:val="001D406C"/>
    <w:rsid w:val="001D41EE"/>
    <w:rsid w:val="001E0380"/>
    <w:rsid w:val="001E13B1"/>
    <w:rsid w:val="001F3A19"/>
    <w:rsid w:val="00231B47"/>
    <w:rsid w:val="00234467"/>
    <w:rsid w:val="00237D8D"/>
    <w:rsid w:val="00241DA2"/>
    <w:rsid w:val="00247FEE"/>
    <w:rsid w:val="00250E7D"/>
    <w:rsid w:val="002565D5"/>
    <w:rsid w:val="002622C0"/>
    <w:rsid w:val="002778AE"/>
    <w:rsid w:val="002817AD"/>
    <w:rsid w:val="0028269A"/>
    <w:rsid w:val="00283590"/>
    <w:rsid w:val="00286973"/>
    <w:rsid w:val="00294E70"/>
    <w:rsid w:val="002A1924"/>
    <w:rsid w:val="002A7420"/>
    <w:rsid w:val="002B0F12"/>
    <w:rsid w:val="002B1308"/>
    <w:rsid w:val="002B4554"/>
    <w:rsid w:val="002C72D8"/>
    <w:rsid w:val="002D11FA"/>
    <w:rsid w:val="002E0DDF"/>
    <w:rsid w:val="002E2906"/>
    <w:rsid w:val="002E5635"/>
    <w:rsid w:val="002E64C3"/>
    <w:rsid w:val="002E6A2C"/>
    <w:rsid w:val="002F1D8C"/>
    <w:rsid w:val="002F21DA"/>
    <w:rsid w:val="00301F39"/>
    <w:rsid w:val="00325926"/>
    <w:rsid w:val="00327A8A"/>
    <w:rsid w:val="00336610"/>
    <w:rsid w:val="00343F73"/>
    <w:rsid w:val="00345060"/>
    <w:rsid w:val="0035323B"/>
    <w:rsid w:val="00357406"/>
    <w:rsid w:val="003609D2"/>
    <w:rsid w:val="00363F22"/>
    <w:rsid w:val="00375564"/>
    <w:rsid w:val="00383191"/>
    <w:rsid w:val="00386DED"/>
    <w:rsid w:val="003912E7"/>
    <w:rsid w:val="00393947"/>
    <w:rsid w:val="003A2275"/>
    <w:rsid w:val="003A6A4F"/>
    <w:rsid w:val="003A7088"/>
    <w:rsid w:val="003B00DF"/>
    <w:rsid w:val="003B1275"/>
    <w:rsid w:val="003B1778"/>
    <w:rsid w:val="003C11CB"/>
    <w:rsid w:val="003C75F3"/>
    <w:rsid w:val="003C78A3"/>
    <w:rsid w:val="003E1867"/>
    <w:rsid w:val="003E5729"/>
    <w:rsid w:val="003F4EE0"/>
    <w:rsid w:val="00402153"/>
    <w:rsid w:val="00402FC1"/>
    <w:rsid w:val="00425082"/>
    <w:rsid w:val="00431DEB"/>
    <w:rsid w:val="00446B29"/>
    <w:rsid w:val="00453F9A"/>
    <w:rsid w:val="00471E91"/>
    <w:rsid w:val="00474675"/>
    <w:rsid w:val="0047470C"/>
    <w:rsid w:val="004A35F9"/>
    <w:rsid w:val="004B24C1"/>
    <w:rsid w:val="004C292F"/>
    <w:rsid w:val="00510280"/>
    <w:rsid w:val="00513D73"/>
    <w:rsid w:val="00514A43"/>
    <w:rsid w:val="005174E5"/>
    <w:rsid w:val="00522393"/>
    <w:rsid w:val="00522620"/>
    <w:rsid w:val="00525656"/>
    <w:rsid w:val="00534C02"/>
    <w:rsid w:val="0054264B"/>
    <w:rsid w:val="00543786"/>
    <w:rsid w:val="005533D7"/>
    <w:rsid w:val="005703DE"/>
    <w:rsid w:val="0058464E"/>
    <w:rsid w:val="005A01CB"/>
    <w:rsid w:val="005A58FF"/>
    <w:rsid w:val="005A5EAF"/>
    <w:rsid w:val="005A64C0"/>
    <w:rsid w:val="005B3C11"/>
    <w:rsid w:val="005C1C28"/>
    <w:rsid w:val="005C6DB5"/>
    <w:rsid w:val="005E19E7"/>
    <w:rsid w:val="0061716C"/>
    <w:rsid w:val="006243A1"/>
    <w:rsid w:val="00632E56"/>
    <w:rsid w:val="00635CBA"/>
    <w:rsid w:val="0064338B"/>
    <w:rsid w:val="00646542"/>
    <w:rsid w:val="006504F4"/>
    <w:rsid w:val="00654BC9"/>
    <w:rsid w:val="006552FD"/>
    <w:rsid w:val="00663AF3"/>
    <w:rsid w:val="00666B6C"/>
    <w:rsid w:val="00682682"/>
    <w:rsid w:val="00682702"/>
    <w:rsid w:val="00692368"/>
    <w:rsid w:val="006A2EBC"/>
    <w:rsid w:val="006A5EA0"/>
    <w:rsid w:val="006A783B"/>
    <w:rsid w:val="006A7B33"/>
    <w:rsid w:val="006B4E13"/>
    <w:rsid w:val="006B75DD"/>
    <w:rsid w:val="006C67E0"/>
    <w:rsid w:val="006C7ABA"/>
    <w:rsid w:val="006D0D60"/>
    <w:rsid w:val="006D1122"/>
    <w:rsid w:val="006D3C00"/>
    <w:rsid w:val="006E3675"/>
    <w:rsid w:val="006E4A7F"/>
    <w:rsid w:val="00702736"/>
    <w:rsid w:val="00704DF6"/>
    <w:rsid w:val="0070651C"/>
    <w:rsid w:val="007132A3"/>
    <w:rsid w:val="00716421"/>
    <w:rsid w:val="00724EFB"/>
    <w:rsid w:val="007419C3"/>
    <w:rsid w:val="007467A7"/>
    <w:rsid w:val="007469DD"/>
    <w:rsid w:val="0074741B"/>
    <w:rsid w:val="0074759E"/>
    <w:rsid w:val="007478EA"/>
    <w:rsid w:val="0075415C"/>
    <w:rsid w:val="00763502"/>
    <w:rsid w:val="007705EA"/>
    <w:rsid w:val="007913AB"/>
    <w:rsid w:val="007914F7"/>
    <w:rsid w:val="007B1625"/>
    <w:rsid w:val="007B706E"/>
    <w:rsid w:val="007B71EB"/>
    <w:rsid w:val="007C6205"/>
    <w:rsid w:val="007C686A"/>
    <w:rsid w:val="007C728E"/>
    <w:rsid w:val="007D2C53"/>
    <w:rsid w:val="007D3D60"/>
    <w:rsid w:val="007E1980"/>
    <w:rsid w:val="007E4B76"/>
    <w:rsid w:val="007E5EA8"/>
    <w:rsid w:val="007F0CF1"/>
    <w:rsid w:val="007F12A5"/>
    <w:rsid w:val="007F4CF1"/>
    <w:rsid w:val="007F758D"/>
    <w:rsid w:val="007F7D52"/>
    <w:rsid w:val="0080654C"/>
    <w:rsid w:val="008071C6"/>
    <w:rsid w:val="00817A00"/>
    <w:rsid w:val="00835DB3"/>
    <w:rsid w:val="0083617B"/>
    <w:rsid w:val="008371BD"/>
    <w:rsid w:val="008504A8"/>
    <w:rsid w:val="0085282E"/>
    <w:rsid w:val="0087198C"/>
    <w:rsid w:val="00872C1F"/>
    <w:rsid w:val="00873B42"/>
    <w:rsid w:val="008856D8"/>
    <w:rsid w:val="00892E82"/>
    <w:rsid w:val="008C1B58"/>
    <w:rsid w:val="008C2999"/>
    <w:rsid w:val="008C39AE"/>
    <w:rsid w:val="008C590D"/>
    <w:rsid w:val="008E031B"/>
    <w:rsid w:val="008E7029"/>
    <w:rsid w:val="008E7EF6"/>
    <w:rsid w:val="008F1F98"/>
    <w:rsid w:val="008F6758"/>
    <w:rsid w:val="009040DD"/>
    <w:rsid w:val="00905B47"/>
    <w:rsid w:val="0091331C"/>
    <w:rsid w:val="009279DE"/>
    <w:rsid w:val="00930116"/>
    <w:rsid w:val="0094212C"/>
    <w:rsid w:val="00954689"/>
    <w:rsid w:val="009617C9"/>
    <w:rsid w:val="00961C93"/>
    <w:rsid w:val="00965324"/>
    <w:rsid w:val="0097091E"/>
    <w:rsid w:val="009760D3"/>
    <w:rsid w:val="00977132"/>
    <w:rsid w:val="00981A4B"/>
    <w:rsid w:val="00982501"/>
    <w:rsid w:val="009877D3"/>
    <w:rsid w:val="00994E8F"/>
    <w:rsid w:val="009951DC"/>
    <w:rsid w:val="009959BB"/>
    <w:rsid w:val="00997158"/>
    <w:rsid w:val="009A3A7C"/>
    <w:rsid w:val="009B2ADB"/>
    <w:rsid w:val="009B603A"/>
    <w:rsid w:val="009C2D0E"/>
    <w:rsid w:val="009C3DAC"/>
    <w:rsid w:val="009C42E0"/>
    <w:rsid w:val="009D5362"/>
    <w:rsid w:val="009E1415"/>
    <w:rsid w:val="009E6116"/>
    <w:rsid w:val="00A02E43"/>
    <w:rsid w:val="00A065F9"/>
    <w:rsid w:val="00A07F34"/>
    <w:rsid w:val="00A22154"/>
    <w:rsid w:val="00A25C38"/>
    <w:rsid w:val="00A36BBE"/>
    <w:rsid w:val="00A4307A"/>
    <w:rsid w:val="00A47EBB"/>
    <w:rsid w:val="00A51CDD"/>
    <w:rsid w:val="00A6730D"/>
    <w:rsid w:val="00A71625"/>
    <w:rsid w:val="00A71B9B"/>
    <w:rsid w:val="00A7494C"/>
    <w:rsid w:val="00A751C7"/>
    <w:rsid w:val="00A87844"/>
    <w:rsid w:val="00AA038C"/>
    <w:rsid w:val="00AA0F96"/>
    <w:rsid w:val="00AA7A09"/>
    <w:rsid w:val="00AB3B50"/>
    <w:rsid w:val="00AC05B1"/>
    <w:rsid w:val="00AC54B8"/>
    <w:rsid w:val="00AD356C"/>
    <w:rsid w:val="00AE2914"/>
    <w:rsid w:val="00AE6D15"/>
    <w:rsid w:val="00B04182"/>
    <w:rsid w:val="00B07AE3"/>
    <w:rsid w:val="00B11430"/>
    <w:rsid w:val="00B353EB"/>
    <w:rsid w:val="00B439C4"/>
    <w:rsid w:val="00B4535E"/>
    <w:rsid w:val="00B52A8C"/>
    <w:rsid w:val="00B636A8"/>
    <w:rsid w:val="00B665C6"/>
    <w:rsid w:val="00B805AF"/>
    <w:rsid w:val="00B869EC"/>
    <w:rsid w:val="00B9397A"/>
    <w:rsid w:val="00B9633D"/>
    <w:rsid w:val="00BA2EBE"/>
    <w:rsid w:val="00BB0F28"/>
    <w:rsid w:val="00BB458A"/>
    <w:rsid w:val="00BD00D3"/>
    <w:rsid w:val="00BD1659"/>
    <w:rsid w:val="00BD3AA9"/>
    <w:rsid w:val="00BD4A18"/>
    <w:rsid w:val="00BD6DB2"/>
    <w:rsid w:val="00BE11CF"/>
    <w:rsid w:val="00BE21AB"/>
    <w:rsid w:val="00BE55CB"/>
    <w:rsid w:val="00BF617A"/>
    <w:rsid w:val="00C0379D"/>
    <w:rsid w:val="00C03931"/>
    <w:rsid w:val="00C05FE3"/>
    <w:rsid w:val="00C2136D"/>
    <w:rsid w:val="00C214EE"/>
    <w:rsid w:val="00C2314B"/>
    <w:rsid w:val="00C24971"/>
    <w:rsid w:val="00C26BE5"/>
    <w:rsid w:val="00C26E4D"/>
    <w:rsid w:val="00C27909"/>
    <w:rsid w:val="00C27B03"/>
    <w:rsid w:val="00C314E1"/>
    <w:rsid w:val="00C34397"/>
    <w:rsid w:val="00C4095D"/>
    <w:rsid w:val="00C601D2"/>
    <w:rsid w:val="00C65BCC"/>
    <w:rsid w:val="00C66970"/>
    <w:rsid w:val="00C8691C"/>
    <w:rsid w:val="00CA168A"/>
    <w:rsid w:val="00CA357E"/>
    <w:rsid w:val="00CA44F9"/>
    <w:rsid w:val="00CA4A69"/>
    <w:rsid w:val="00CC3E0C"/>
    <w:rsid w:val="00CC58D3"/>
    <w:rsid w:val="00CC784D"/>
    <w:rsid w:val="00D0337B"/>
    <w:rsid w:val="00D079B2"/>
    <w:rsid w:val="00D114E9"/>
    <w:rsid w:val="00D429C6"/>
    <w:rsid w:val="00D47748"/>
    <w:rsid w:val="00D54CC3"/>
    <w:rsid w:val="00D6041A"/>
    <w:rsid w:val="00D633EB"/>
    <w:rsid w:val="00D82713"/>
    <w:rsid w:val="00D82FF7"/>
    <w:rsid w:val="00D847FE"/>
    <w:rsid w:val="00D964EA"/>
    <w:rsid w:val="00D966D0"/>
    <w:rsid w:val="00DA0C59"/>
    <w:rsid w:val="00DA3991"/>
    <w:rsid w:val="00DB7E6C"/>
    <w:rsid w:val="00DD327E"/>
    <w:rsid w:val="00DD5A29"/>
    <w:rsid w:val="00DD5D9D"/>
    <w:rsid w:val="00DE35CB"/>
    <w:rsid w:val="00DF21E9"/>
    <w:rsid w:val="00E00F14"/>
    <w:rsid w:val="00E06386"/>
    <w:rsid w:val="00E24EB4"/>
    <w:rsid w:val="00E320ED"/>
    <w:rsid w:val="00E33AFB"/>
    <w:rsid w:val="00E34218"/>
    <w:rsid w:val="00E46282"/>
    <w:rsid w:val="00E5216E"/>
    <w:rsid w:val="00E82344"/>
    <w:rsid w:val="00E84C82"/>
    <w:rsid w:val="00E84D64"/>
    <w:rsid w:val="00E87408"/>
    <w:rsid w:val="00E914C4"/>
    <w:rsid w:val="00E934F5"/>
    <w:rsid w:val="00E96961"/>
    <w:rsid w:val="00EA72EC"/>
    <w:rsid w:val="00EB11CB"/>
    <w:rsid w:val="00EB275A"/>
    <w:rsid w:val="00EB786A"/>
    <w:rsid w:val="00EC1578"/>
    <w:rsid w:val="00EC1C72"/>
    <w:rsid w:val="00EC3CC9"/>
    <w:rsid w:val="00EC680A"/>
    <w:rsid w:val="00EE2BED"/>
    <w:rsid w:val="00EE374B"/>
    <w:rsid w:val="00F11BB5"/>
    <w:rsid w:val="00F1417B"/>
    <w:rsid w:val="00F34B99"/>
    <w:rsid w:val="00F52DAB"/>
    <w:rsid w:val="00F543F0"/>
    <w:rsid w:val="00F81D29"/>
    <w:rsid w:val="00F91C4D"/>
    <w:rsid w:val="00F92FD9"/>
    <w:rsid w:val="00FA6684"/>
    <w:rsid w:val="00FA731E"/>
    <w:rsid w:val="00FB2B38"/>
    <w:rsid w:val="00FC6358"/>
    <w:rsid w:val="00FD320D"/>
    <w:rsid w:val="00FE23DE"/>
    <w:rsid w:val="01057830"/>
    <w:rsid w:val="0276378D"/>
    <w:rsid w:val="03E0402E"/>
    <w:rsid w:val="04B75515"/>
    <w:rsid w:val="06FC51AB"/>
    <w:rsid w:val="073B53DB"/>
    <w:rsid w:val="07BE62CF"/>
    <w:rsid w:val="08272093"/>
    <w:rsid w:val="08E622D6"/>
    <w:rsid w:val="0B77214C"/>
    <w:rsid w:val="0C8620F8"/>
    <w:rsid w:val="0D34386C"/>
    <w:rsid w:val="0DF86518"/>
    <w:rsid w:val="0F251BE1"/>
    <w:rsid w:val="0F2D5340"/>
    <w:rsid w:val="0F6E0E8B"/>
    <w:rsid w:val="0FF24283"/>
    <w:rsid w:val="10BA4A56"/>
    <w:rsid w:val="129528D8"/>
    <w:rsid w:val="13210D11"/>
    <w:rsid w:val="16E46234"/>
    <w:rsid w:val="172E2309"/>
    <w:rsid w:val="17C670F3"/>
    <w:rsid w:val="180E1D78"/>
    <w:rsid w:val="18890417"/>
    <w:rsid w:val="1AD66A38"/>
    <w:rsid w:val="1B800F98"/>
    <w:rsid w:val="1D5D7446"/>
    <w:rsid w:val="1D61177E"/>
    <w:rsid w:val="1DCA120B"/>
    <w:rsid w:val="1E293731"/>
    <w:rsid w:val="1F0B011D"/>
    <w:rsid w:val="211D0D33"/>
    <w:rsid w:val="215D578F"/>
    <w:rsid w:val="221626EB"/>
    <w:rsid w:val="234F012D"/>
    <w:rsid w:val="245E5C80"/>
    <w:rsid w:val="2569730F"/>
    <w:rsid w:val="26D05BA5"/>
    <w:rsid w:val="271950E6"/>
    <w:rsid w:val="276819B1"/>
    <w:rsid w:val="27F70FE9"/>
    <w:rsid w:val="295B49A7"/>
    <w:rsid w:val="2A3F3A14"/>
    <w:rsid w:val="2A632F5E"/>
    <w:rsid w:val="2AB55940"/>
    <w:rsid w:val="2B323C4F"/>
    <w:rsid w:val="2B857924"/>
    <w:rsid w:val="2BC71172"/>
    <w:rsid w:val="2C6A1447"/>
    <w:rsid w:val="2CCD5624"/>
    <w:rsid w:val="2CCE0AFE"/>
    <w:rsid w:val="2D9800AD"/>
    <w:rsid w:val="2E2D506E"/>
    <w:rsid w:val="2E352D43"/>
    <w:rsid w:val="2F555B13"/>
    <w:rsid w:val="323D0B98"/>
    <w:rsid w:val="32933C72"/>
    <w:rsid w:val="341643D3"/>
    <w:rsid w:val="341D309B"/>
    <w:rsid w:val="343B44CD"/>
    <w:rsid w:val="34D41F32"/>
    <w:rsid w:val="35002DEE"/>
    <w:rsid w:val="3610760E"/>
    <w:rsid w:val="36310DCA"/>
    <w:rsid w:val="36F03FFC"/>
    <w:rsid w:val="381E6926"/>
    <w:rsid w:val="382471D8"/>
    <w:rsid w:val="390B7B7C"/>
    <w:rsid w:val="39277E6B"/>
    <w:rsid w:val="39B22A6B"/>
    <w:rsid w:val="39E96444"/>
    <w:rsid w:val="39FA3ECB"/>
    <w:rsid w:val="3A152297"/>
    <w:rsid w:val="3A244454"/>
    <w:rsid w:val="3A2D1654"/>
    <w:rsid w:val="3C6A6509"/>
    <w:rsid w:val="3D974BF9"/>
    <w:rsid w:val="3E77006F"/>
    <w:rsid w:val="3EBF02CE"/>
    <w:rsid w:val="404D7E29"/>
    <w:rsid w:val="404F3064"/>
    <w:rsid w:val="406E4796"/>
    <w:rsid w:val="449A7EA4"/>
    <w:rsid w:val="466955B0"/>
    <w:rsid w:val="4909190C"/>
    <w:rsid w:val="496F6543"/>
    <w:rsid w:val="4A582BEC"/>
    <w:rsid w:val="4A5A5953"/>
    <w:rsid w:val="4AF42D3C"/>
    <w:rsid w:val="4B18457F"/>
    <w:rsid w:val="4C536095"/>
    <w:rsid w:val="4C6B7F77"/>
    <w:rsid w:val="4C8709B3"/>
    <w:rsid w:val="4D9D19EF"/>
    <w:rsid w:val="4E34061C"/>
    <w:rsid w:val="4E420E4C"/>
    <w:rsid w:val="4FE56721"/>
    <w:rsid w:val="50686D0F"/>
    <w:rsid w:val="508879BA"/>
    <w:rsid w:val="5515448D"/>
    <w:rsid w:val="562B5393"/>
    <w:rsid w:val="56494C7A"/>
    <w:rsid w:val="57892E29"/>
    <w:rsid w:val="57E369D7"/>
    <w:rsid w:val="5BBE1829"/>
    <w:rsid w:val="5BE6552C"/>
    <w:rsid w:val="5CB9768E"/>
    <w:rsid w:val="5CC25AA1"/>
    <w:rsid w:val="5D051145"/>
    <w:rsid w:val="5E381C80"/>
    <w:rsid w:val="60B74C86"/>
    <w:rsid w:val="613E4288"/>
    <w:rsid w:val="63345059"/>
    <w:rsid w:val="633E16DE"/>
    <w:rsid w:val="63BE10C3"/>
    <w:rsid w:val="63F53B39"/>
    <w:rsid w:val="648B2AD1"/>
    <w:rsid w:val="65DF550A"/>
    <w:rsid w:val="66076439"/>
    <w:rsid w:val="673B3E15"/>
    <w:rsid w:val="688B4294"/>
    <w:rsid w:val="69447467"/>
    <w:rsid w:val="699235A2"/>
    <w:rsid w:val="6A407062"/>
    <w:rsid w:val="6BBB5A8A"/>
    <w:rsid w:val="6C825F8C"/>
    <w:rsid w:val="6C8E27F7"/>
    <w:rsid w:val="6E386207"/>
    <w:rsid w:val="6E743D85"/>
    <w:rsid w:val="6FBB3866"/>
    <w:rsid w:val="703C71B6"/>
    <w:rsid w:val="70A160F9"/>
    <w:rsid w:val="712F76D2"/>
    <w:rsid w:val="71B25C13"/>
    <w:rsid w:val="72CB6BAD"/>
    <w:rsid w:val="758761E4"/>
    <w:rsid w:val="76466C82"/>
    <w:rsid w:val="77E1634B"/>
    <w:rsid w:val="78011C67"/>
    <w:rsid w:val="78025CF9"/>
    <w:rsid w:val="7AD83458"/>
    <w:rsid w:val="7BE27939"/>
    <w:rsid w:val="7C9C6CB5"/>
    <w:rsid w:val="7CA254D9"/>
    <w:rsid w:val="7D347E26"/>
    <w:rsid w:val="7D8328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semiHidden="1"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qFormat="1"/>
    <w:lsdException w:name="header" w:qFormat="1"/>
    <w:lsdException w:name="footer" w:qFormat="1"/>
    <w:lsdException w:name="index heading" w:qFormat="1"/>
    <w:lsdException w:name="caption" w:qFormat="1"/>
    <w:lsdException w:name="footnote reference" w:semiHidden="1" w:qFormat="1"/>
    <w:lsdException w:name="page number" w:qFormat="1"/>
    <w:lsdException w:name="endnote reference" w:semiHidden="1" w:qFormat="1"/>
    <w:lsdException w:name="endnote text" w:semiHidden="1" w:qFormat="1"/>
    <w:lsdException w:name="Title" w:qFormat="1"/>
    <w:lsdException w:name="Default Paragraph Font" w:semiHidden="1" w:qFormat="1"/>
    <w:lsdException w:name="Body Text" w:uiPriority="1" w:qFormat="1"/>
    <w:lsdException w:name="Subtitle" w:qFormat="1"/>
    <w:lsdException w:name="Hyperlink" w:qFormat="1"/>
    <w:lsdException w:name="Followed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2">
    <w:name w:val="Normal"/>
    <w:qFormat/>
    <w:pPr>
      <w:widowControl w:val="0"/>
      <w:jc w:val="both"/>
    </w:pPr>
    <w:rPr>
      <w:kern w:val="2"/>
      <w:sz w:val="21"/>
      <w:szCs w:val="24"/>
    </w:rPr>
  </w:style>
  <w:style w:type="paragraph" w:styleId="3">
    <w:name w:val="heading 3"/>
    <w:basedOn w:val="aff2"/>
    <w:next w:val="aff2"/>
    <w:unhideWhenUsed/>
    <w:qFormat/>
    <w:pPr>
      <w:spacing w:before="100" w:beforeAutospacing="1" w:after="100" w:afterAutospacing="1"/>
      <w:jc w:val="left"/>
      <w:outlineLvl w:val="2"/>
    </w:pPr>
    <w:rPr>
      <w:rFonts w:ascii="宋体" w:hAnsi="宋体" w:hint="eastAsia"/>
      <w:b/>
      <w:bCs/>
      <w:kern w:val="0"/>
      <w:sz w:val="27"/>
      <w:szCs w:val="27"/>
    </w:rPr>
  </w:style>
  <w:style w:type="paragraph" w:styleId="4">
    <w:name w:val="heading 4"/>
    <w:basedOn w:val="aff2"/>
    <w:next w:val="aff2"/>
    <w:unhideWhenUsed/>
    <w:qFormat/>
    <w:pPr>
      <w:spacing w:before="100" w:beforeAutospacing="1" w:after="100" w:afterAutospacing="1"/>
      <w:jc w:val="left"/>
      <w:outlineLvl w:val="3"/>
    </w:pPr>
    <w:rPr>
      <w:rFonts w:ascii="宋体" w:hAnsi="宋体" w:hint="eastAsia"/>
      <w:b/>
      <w:bCs/>
      <w:kern w:val="0"/>
      <w:sz w:val="24"/>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7">
    <w:name w:val="toc 7"/>
    <w:basedOn w:val="aff2"/>
    <w:next w:val="aff2"/>
    <w:semiHidden/>
    <w:qFormat/>
    <w:pPr>
      <w:tabs>
        <w:tab w:val="right" w:leader="dot" w:pos="9242"/>
      </w:tabs>
      <w:ind w:firstLineChars="500" w:firstLine="1050"/>
      <w:jc w:val="left"/>
    </w:pPr>
    <w:rPr>
      <w:rFonts w:ascii="宋体"/>
      <w:szCs w:val="21"/>
    </w:rPr>
  </w:style>
  <w:style w:type="paragraph" w:styleId="8">
    <w:name w:val="index 8"/>
    <w:basedOn w:val="aff2"/>
    <w:next w:val="aff2"/>
    <w:qFormat/>
    <w:pPr>
      <w:ind w:left="1680" w:hanging="210"/>
      <w:jc w:val="left"/>
    </w:pPr>
    <w:rPr>
      <w:rFonts w:ascii="Calibri" w:hAnsi="Calibri"/>
      <w:sz w:val="20"/>
      <w:szCs w:val="20"/>
    </w:rPr>
  </w:style>
  <w:style w:type="paragraph" w:styleId="aff6">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qFormat/>
    <w:pPr>
      <w:ind w:left="1050" w:hanging="210"/>
      <w:jc w:val="left"/>
    </w:pPr>
    <w:rPr>
      <w:rFonts w:ascii="Calibri" w:hAnsi="Calibri"/>
      <w:sz w:val="20"/>
      <w:szCs w:val="20"/>
    </w:rPr>
  </w:style>
  <w:style w:type="paragraph" w:styleId="aff7">
    <w:name w:val="Document Map"/>
    <w:basedOn w:val="aff2"/>
    <w:semiHidden/>
    <w:qFormat/>
    <w:pPr>
      <w:shd w:val="clear" w:color="auto" w:fill="000080"/>
    </w:pPr>
  </w:style>
  <w:style w:type="paragraph" w:styleId="6">
    <w:name w:val="index 6"/>
    <w:basedOn w:val="aff2"/>
    <w:next w:val="aff2"/>
    <w:qFormat/>
    <w:pPr>
      <w:ind w:left="1260" w:hanging="210"/>
      <w:jc w:val="left"/>
    </w:pPr>
    <w:rPr>
      <w:rFonts w:ascii="Calibri" w:hAnsi="Calibri"/>
      <w:sz w:val="20"/>
      <w:szCs w:val="20"/>
    </w:rPr>
  </w:style>
  <w:style w:type="paragraph" w:styleId="aff8">
    <w:name w:val="Body Text"/>
    <w:basedOn w:val="aff2"/>
    <w:uiPriority w:val="1"/>
    <w:qFormat/>
    <w:rPr>
      <w:szCs w:val="21"/>
    </w:rPr>
  </w:style>
  <w:style w:type="paragraph" w:styleId="40">
    <w:name w:val="index 4"/>
    <w:basedOn w:val="aff2"/>
    <w:next w:val="aff2"/>
    <w:qFormat/>
    <w:pPr>
      <w:ind w:left="840" w:hanging="210"/>
      <w:jc w:val="left"/>
    </w:pPr>
    <w:rPr>
      <w:rFonts w:ascii="Calibri" w:hAnsi="Calibri"/>
      <w:sz w:val="20"/>
      <w:szCs w:val="20"/>
    </w:rPr>
  </w:style>
  <w:style w:type="paragraph" w:styleId="50">
    <w:name w:val="toc 5"/>
    <w:basedOn w:val="aff2"/>
    <w:next w:val="aff2"/>
    <w:semiHidden/>
    <w:qFormat/>
    <w:pPr>
      <w:tabs>
        <w:tab w:val="right" w:leader="dot" w:pos="9242"/>
      </w:tabs>
      <w:ind w:firstLineChars="300" w:firstLine="630"/>
      <w:jc w:val="left"/>
    </w:pPr>
    <w:rPr>
      <w:rFonts w:ascii="宋体"/>
      <w:szCs w:val="21"/>
    </w:rPr>
  </w:style>
  <w:style w:type="paragraph" w:styleId="30">
    <w:name w:val="toc 3"/>
    <w:basedOn w:val="aff2"/>
    <w:next w:val="aff2"/>
    <w:semiHidden/>
    <w:qFormat/>
    <w:pPr>
      <w:tabs>
        <w:tab w:val="right" w:leader="dot" w:pos="9242"/>
      </w:tabs>
      <w:ind w:firstLineChars="100" w:firstLine="210"/>
      <w:jc w:val="left"/>
    </w:pPr>
    <w:rPr>
      <w:rFonts w:ascii="宋体"/>
      <w:szCs w:val="21"/>
    </w:rPr>
  </w:style>
  <w:style w:type="paragraph" w:styleId="80">
    <w:name w:val="toc 8"/>
    <w:basedOn w:val="aff2"/>
    <w:next w:val="aff2"/>
    <w:semiHidden/>
    <w:qFormat/>
    <w:pPr>
      <w:tabs>
        <w:tab w:val="right" w:leader="dot" w:pos="9242"/>
      </w:tabs>
      <w:ind w:firstLineChars="600" w:firstLine="1260"/>
      <w:jc w:val="left"/>
    </w:pPr>
    <w:rPr>
      <w:rFonts w:ascii="宋体"/>
      <w:szCs w:val="21"/>
    </w:rPr>
  </w:style>
  <w:style w:type="paragraph" w:styleId="31">
    <w:name w:val="index 3"/>
    <w:basedOn w:val="aff2"/>
    <w:next w:val="aff2"/>
    <w:qFormat/>
    <w:pPr>
      <w:ind w:left="630" w:hanging="210"/>
      <w:jc w:val="left"/>
    </w:pPr>
    <w:rPr>
      <w:rFonts w:ascii="Calibri" w:hAnsi="Calibri"/>
      <w:sz w:val="20"/>
      <w:szCs w:val="20"/>
    </w:rPr>
  </w:style>
  <w:style w:type="paragraph" w:styleId="aff9">
    <w:name w:val="endnote text"/>
    <w:basedOn w:val="aff2"/>
    <w:semiHidden/>
    <w:qFormat/>
    <w:pPr>
      <w:snapToGrid w:val="0"/>
      <w:jc w:val="left"/>
    </w:pPr>
  </w:style>
  <w:style w:type="paragraph" w:styleId="affa">
    <w:name w:val="footer"/>
    <w:basedOn w:val="aff2"/>
    <w:qFormat/>
    <w:pPr>
      <w:snapToGrid w:val="0"/>
      <w:ind w:rightChars="100" w:right="210"/>
      <w:jc w:val="right"/>
    </w:pPr>
    <w:rPr>
      <w:sz w:val="18"/>
      <w:szCs w:val="18"/>
    </w:rPr>
  </w:style>
  <w:style w:type="paragraph" w:styleId="affb">
    <w:name w:val="header"/>
    <w:basedOn w:val="aff2"/>
    <w:qFormat/>
    <w:pPr>
      <w:snapToGrid w:val="0"/>
      <w:jc w:val="left"/>
    </w:pPr>
    <w:rPr>
      <w:sz w:val="18"/>
      <w:szCs w:val="18"/>
    </w:rPr>
  </w:style>
  <w:style w:type="paragraph" w:styleId="1">
    <w:name w:val="toc 1"/>
    <w:basedOn w:val="aff2"/>
    <w:next w:val="aff2"/>
    <w:semiHidden/>
    <w:qFormat/>
    <w:pPr>
      <w:tabs>
        <w:tab w:val="right" w:leader="dot" w:pos="9242"/>
      </w:tabs>
      <w:spacing w:beforeLines="25" w:before="79" w:afterLines="25" w:after="79"/>
      <w:jc w:val="left"/>
    </w:pPr>
    <w:rPr>
      <w:rFonts w:ascii="宋体"/>
      <w:szCs w:val="21"/>
    </w:rPr>
  </w:style>
  <w:style w:type="paragraph" w:styleId="41">
    <w:name w:val="toc 4"/>
    <w:basedOn w:val="aff2"/>
    <w:next w:val="aff2"/>
    <w:semiHidden/>
    <w:qFormat/>
    <w:pPr>
      <w:tabs>
        <w:tab w:val="right" w:leader="dot" w:pos="9242"/>
      </w:tabs>
      <w:ind w:firstLineChars="200" w:firstLine="420"/>
      <w:jc w:val="left"/>
    </w:pPr>
    <w:rPr>
      <w:rFonts w:ascii="宋体"/>
      <w:szCs w:val="21"/>
    </w:rPr>
  </w:style>
  <w:style w:type="paragraph" w:styleId="affc">
    <w:name w:val="index heading"/>
    <w:basedOn w:val="aff2"/>
    <w:next w:val="10"/>
    <w:qFormat/>
    <w:pPr>
      <w:spacing w:before="120" w:after="120"/>
      <w:jc w:val="center"/>
    </w:pPr>
    <w:rPr>
      <w:rFonts w:ascii="Calibri" w:hAnsi="Calibri"/>
      <w:b/>
      <w:bCs/>
      <w:iCs/>
      <w:szCs w:val="20"/>
    </w:rPr>
  </w:style>
  <w:style w:type="paragraph" w:styleId="10">
    <w:name w:val="index 1"/>
    <w:basedOn w:val="aff2"/>
    <w:next w:val="affd"/>
    <w:qFormat/>
    <w:pPr>
      <w:tabs>
        <w:tab w:val="right" w:leader="dot" w:pos="9299"/>
      </w:tabs>
      <w:jc w:val="left"/>
    </w:pPr>
    <w:rPr>
      <w:rFonts w:ascii="宋体"/>
      <w:szCs w:val="21"/>
    </w:rPr>
  </w:style>
  <w:style w:type="paragraph" w:customStyle="1" w:styleId="affd">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qFormat/>
    <w:pPr>
      <w:numPr>
        <w:numId w:val="1"/>
      </w:numPr>
      <w:snapToGrid w:val="0"/>
      <w:jc w:val="left"/>
    </w:pPr>
    <w:rPr>
      <w:rFonts w:ascii="宋体"/>
      <w:sz w:val="18"/>
      <w:szCs w:val="18"/>
    </w:rPr>
  </w:style>
  <w:style w:type="paragraph" w:styleId="60">
    <w:name w:val="toc 6"/>
    <w:basedOn w:val="aff2"/>
    <w:next w:val="aff2"/>
    <w:semiHidden/>
    <w:qFormat/>
    <w:pPr>
      <w:tabs>
        <w:tab w:val="right" w:leader="dot" w:pos="9242"/>
      </w:tabs>
      <w:ind w:firstLineChars="400" w:firstLine="840"/>
      <w:jc w:val="left"/>
    </w:pPr>
    <w:rPr>
      <w:rFonts w:ascii="宋体"/>
      <w:szCs w:val="21"/>
    </w:rPr>
  </w:style>
  <w:style w:type="paragraph" w:styleId="70">
    <w:name w:val="index 7"/>
    <w:basedOn w:val="aff2"/>
    <w:next w:val="aff2"/>
    <w:qFormat/>
    <w:pPr>
      <w:ind w:left="1470" w:hanging="210"/>
      <w:jc w:val="left"/>
    </w:pPr>
    <w:rPr>
      <w:rFonts w:ascii="Calibri" w:hAnsi="Calibri"/>
      <w:sz w:val="20"/>
      <w:szCs w:val="20"/>
    </w:rPr>
  </w:style>
  <w:style w:type="paragraph" w:styleId="9">
    <w:name w:val="index 9"/>
    <w:basedOn w:val="aff2"/>
    <w:next w:val="aff2"/>
    <w:qFormat/>
    <w:pPr>
      <w:ind w:left="1890" w:hanging="210"/>
      <w:jc w:val="left"/>
    </w:pPr>
    <w:rPr>
      <w:rFonts w:ascii="Calibri" w:hAnsi="Calibri"/>
      <w:sz w:val="20"/>
      <w:szCs w:val="20"/>
    </w:rPr>
  </w:style>
  <w:style w:type="paragraph" w:styleId="2">
    <w:name w:val="toc 2"/>
    <w:basedOn w:val="aff2"/>
    <w:next w:val="aff2"/>
    <w:semiHidden/>
    <w:qFormat/>
    <w:pPr>
      <w:tabs>
        <w:tab w:val="right" w:leader="dot" w:pos="9242"/>
      </w:tabs>
    </w:pPr>
    <w:rPr>
      <w:rFonts w:ascii="宋体"/>
      <w:szCs w:val="21"/>
    </w:rPr>
  </w:style>
  <w:style w:type="paragraph" w:styleId="90">
    <w:name w:val="toc 9"/>
    <w:basedOn w:val="aff2"/>
    <w:next w:val="aff2"/>
    <w:semiHidden/>
    <w:qFormat/>
    <w:pPr>
      <w:ind w:left="1470"/>
      <w:jc w:val="left"/>
    </w:pPr>
    <w:rPr>
      <w:sz w:val="20"/>
      <w:szCs w:val="20"/>
    </w:rPr>
  </w:style>
  <w:style w:type="paragraph" w:styleId="affe">
    <w:name w:val="Normal (Web)"/>
    <w:basedOn w:val="aff2"/>
    <w:qFormat/>
    <w:pPr>
      <w:spacing w:before="100" w:beforeAutospacing="1" w:after="100" w:afterAutospacing="1"/>
      <w:jc w:val="left"/>
    </w:pPr>
    <w:rPr>
      <w:kern w:val="0"/>
      <w:sz w:val="24"/>
    </w:rPr>
  </w:style>
  <w:style w:type="paragraph" w:styleId="20">
    <w:name w:val="index 2"/>
    <w:basedOn w:val="aff2"/>
    <w:next w:val="aff2"/>
    <w:qFormat/>
    <w:pPr>
      <w:ind w:left="420" w:hanging="210"/>
      <w:jc w:val="left"/>
    </w:pPr>
    <w:rPr>
      <w:rFonts w:ascii="Calibri" w:hAnsi="Calibri"/>
      <w:sz w:val="20"/>
      <w:szCs w:val="20"/>
    </w:rPr>
  </w:style>
  <w:style w:type="table" w:styleId="afff">
    <w:name w:val="Table Grid"/>
    <w:basedOn w:val="aff4"/>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0">
    <w:name w:val="Strong"/>
    <w:basedOn w:val="aff3"/>
    <w:qFormat/>
    <w:rPr>
      <w:b/>
    </w:rPr>
  </w:style>
  <w:style w:type="character" w:styleId="afff1">
    <w:name w:val="endnote reference"/>
    <w:basedOn w:val="aff3"/>
    <w:semiHidden/>
    <w:qFormat/>
    <w:rPr>
      <w:vertAlign w:val="superscript"/>
    </w:rPr>
  </w:style>
  <w:style w:type="character" w:styleId="afff2">
    <w:name w:val="page number"/>
    <w:basedOn w:val="aff3"/>
    <w:qFormat/>
    <w:rPr>
      <w:rFonts w:ascii="Times New Roman" w:eastAsia="宋体" w:hAnsi="Times New Roman"/>
      <w:sz w:val="18"/>
    </w:rPr>
  </w:style>
  <w:style w:type="character" w:styleId="afff3">
    <w:name w:val="FollowedHyperlink"/>
    <w:basedOn w:val="aff3"/>
    <w:qFormat/>
    <w:rPr>
      <w:color w:val="800080"/>
      <w:u w:val="single"/>
    </w:rPr>
  </w:style>
  <w:style w:type="character" w:styleId="afff4">
    <w:name w:val="Hyperlink"/>
    <w:basedOn w:val="aff3"/>
    <w:qFormat/>
    <w:rPr>
      <w:color w:val="0000FF"/>
      <w:spacing w:val="0"/>
      <w:w w:val="100"/>
      <w:szCs w:val="21"/>
      <w:u w:val="single"/>
    </w:rPr>
  </w:style>
  <w:style w:type="character" w:styleId="afff5">
    <w:name w:val="footnote reference"/>
    <w:basedOn w:val="aff3"/>
    <w:semiHidden/>
    <w:qFormat/>
    <w:rPr>
      <w:vertAlign w:val="superscript"/>
    </w:rPr>
  </w:style>
  <w:style w:type="paragraph" w:customStyle="1" w:styleId="a0">
    <w:name w:val="首示例"/>
    <w:next w:val="affd"/>
    <w:link w:val="Char0"/>
    <w:qFormat/>
    <w:pPr>
      <w:numPr>
        <w:numId w:val="2"/>
      </w:numPr>
      <w:tabs>
        <w:tab w:val="left" w:pos="360"/>
      </w:tabs>
      <w:ind w:firstLine="0"/>
    </w:pPr>
    <w:rPr>
      <w:rFonts w:ascii="宋体" w:hAnsi="宋体"/>
      <w:kern w:val="2"/>
      <w:sz w:val="18"/>
      <w:szCs w:val="18"/>
    </w:rPr>
  </w:style>
  <w:style w:type="paragraph" w:customStyle="1" w:styleId="afff6">
    <w:name w:val="附录公式"/>
    <w:basedOn w:val="affd"/>
    <w:next w:val="affd"/>
    <w:link w:val="Char1"/>
    <w:qFormat/>
  </w:style>
  <w:style w:type="paragraph" w:customStyle="1" w:styleId="afff7">
    <w:name w:val="附录三级无"/>
    <w:basedOn w:val="afc"/>
    <w:qFormat/>
    <w:pPr>
      <w:spacing w:beforeLines="0" w:before="0" w:afterLines="0" w:after="0"/>
    </w:pPr>
    <w:rPr>
      <w:rFonts w:ascii="宋体" w:eastAsia="宋体"/>
      <w:szCs w:val="21"/>
    </w:rPr>
  </w:style>
  <w:style w:type="paragraph" w:customStyle="1" w:styleId="afc">
    <w:name w:val="附录三级条标题"/>
    <w:basedOn w:val="afb"/>
    <w:next w:val="affd"/>
    <w:qFormat/>
    <w:pPr>
      <w:numPr>
        <w:ilvl w:val="4"/>
      </w:numPr>
      <w:outlineLvl w:val="4"/>
    </w:pPr>
  </w:style>
  <w:style w:type="paragraph" w:customStyle="1" w:styleId="afb">
    <w:name w:val="附录二级条标题"/>
    <w:basedOn w:val="aff2"/>
    <w:next w:val="affd"/>
    <w:qFormat/>
    <w:pPr>
      <w:widowControl/>
      <w:numPr>
        <w:ilvl w:val="3"/>
        <w:numId w:val="3"/>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b">
    <w:name w:val="附录图标题"/>
    <w:basedOn w:val="aff2"/>
    <w:next w:val="affd"/>
    <w:qFormat/>
    <w:pPr>
      <w:numPr>
        <w:ilvl w:val="1"/>
        <w:numId w:val="4"/>
      </w:numPr>
      <w:tabs>
        <w:tab w:val="left" w:pos="363"/>
      </w:tabs>
      <w:spacing w:beforeLines="50" w:before="50" w:afterLines="50" w:after="50"/>
      <w:ind w:left="0" w:firstLine="0"/>
      <w:jc w:val="center"/>
    </w:pPr>
    <w:rPr>
      <w:rFonts w:ascii="黑体" w:eastAsia="黑体"/>
      <w:szCs w:val="21"/>
    </w:rPr>
  </w:style>
  <w:style w:type="paragraph" w:customStyle="1" w:styleId="afff8">
    <w:name w:val="参考文献"/>
    <w:basedOn w:val="aff2"/>
    <w:next w:val="affd"/>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9">
    <w:name w:val="封面标准文稿类别"/>
    <w:basedOn w:val="afffa"/>
    <w:qFormat/>
    <w:pPr>
      <w:framePr w:wrap="around"/>
      <w:spacing w:after="160" w:line="240" w:lineRule="auto"/>
    </w:pPr>
    <w:rPr>
      <w:sz w:val="24"/>
    </w:rPr>
  </w:style>
  <w:style w:type="paragraph" w:customStyle="1" w:styleId="afffa">
    <w:name w:val="封面一致性程度标识"/>
    <w:basedOn w:val="afffb"/>
    <w:qFormat/>
    <w:pPr>
      <w:framePr w:wrap="around"/>
      <w:spacing w:before="440"/>
    </w:pPr>
    <w:rPr>
      <w:rFonts w:ascii="宋体" w:eastAsia="宋体"/>
    </w:rPr>
  </w:style>
  <w:style w:type="paragraph" w:customStyle="1" w:styleId="afffb">
    <w:name w:val="封面标准英文名称"/>
    <w:basedOn w:val="afffc"/>
    <w:qFormat/>
    <w:pPr>
      <w:framePr w:wrap="around"/>
      <w:spacing w:before="370" w:line="400" w:lineRule="exact"/>
    </w:pPr>
    <w:rPr>
      <w:rFonts w:ascii="Times New Roman"/>
      <w:sz w:val="28"/>
      <w:szCs w:val="28"/>
    </w:rPr>
  </w:style>
  <w:style w:type="paragraph" w:customStyle="1" w:styleId="afffc">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11">
    <w:name w:val="封面标准号1"/>
    <w:qFormat/>
    <w:pPr>
      <w:widowControl w:val="0"/>
      <w:kinsoku w:val="0"/>
      <w:overflowPunct w:val="0"/>
      <w:autoSpaceDE w:val="0"/>
      <w:autoSpaceDN w:val="0"/>
      <w:spacing w:before="308"/>
      <w:jc w:val="right"/>
      <w:textAlignment w:val="center"/>
    </w:pPr>
    <w:rPr>
      <w:sz w:val="28"/>
    </w:rPr>
  </w:style>
  <w:style w:type="paragraph" w:customStyle="1" w:styleId="afffd">
    <w:name w:val="目次、标准名称标题"/>
    <w:basedOn w:val="aff2"/>
    <w:next w:val="affd"/>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e">
    <w:name w:val="实施日期"/>
    <w:basedOn w:val="affff"/>
    <w:qFormat/>
    <w:pPr>
      <w:framePr w:wrap="around" w:vAnchor="page" w:hAnchor="text"/>
      <w:jc w:val="right"/>
    </w:pPr>
  </w:style>
  <w:style w:type="paragraph" w:customStyle="1" w:styleId="affff">
    <w:name w:val="发布日期"/>
    <w:qFormat/>
    <w:pPr>
      <w:framePr w:w="3997" w:h="471" w:hRule="exact" w:vSpace="181" w:wrap="around" w:hAnchor="page" w:x="7089" w:y="14097" w:anchorLock="1"/>
    </w:pPr>
    <w:rPr>
      <w:rFonts w:eastAsia="黑体"/>
      <w:sz w:val="28"/>
    </w:rPr>
  </w:style>
  <w:style w:type="paragraph" w:customStyle="1" w:styleId="affff0">
    <w:name w:val="列项说明"/>
    <w:basedOn w:val="aff2"/>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1">
    <w:name w:val="条文脚注"/>
    <w:basedOn w:val="af"/>
    <w:qFormat/>
    <w:pPr>
      <w:numPr>
        <w:numId w:val="0"/>
      </w:numPr>
      <w:jc w:val="both"/>
    </w:pPr>
  </w:style>
  <w:style w:type="paragraph" w:customStyle="1" w:styleId="ad">
    <w:name w:val="列项●（二级）"/>
    <w:qFormat/>
    <w:pPr>
      <w:numPr>
        <w:ilvl w:val="1"/>
        <w:numId w:val="5"/>
      </w:numPr>
      <w:tabs>
        <w:tab w:val="left" w:pos="840"/>
      </w:tabs>
      <w:jc w:val="both"/>
    </w:pPr>
    <w:rPr>
      <w:rFonts w:ascii="宋体"/>
      <w:sz w:val="21"/>
    </w:rPr>
  </w:style>
  <w:style w:type="paragraph" w:customStyle="1" w:styleId="ac">
    <w:name w:val="列项——（一级）"/>
    <w:qFormat/>
    <w:pPr>
      <w:widowControl w:val="0"/>
      <w:numPr>
        <w:numId w:val="5"/>
      </w:numPr>
      <w:jc w:val="both"/>
    </w:pPr>
    <w:rPr>
      <w:rFonts w:ascii="宋体"/>
      <w:sz w:val="21"/>
    </w:rPr>
  </w:style>
  <w:style w:type="paragraph" w:customStyle="1" w:styleId="affff2">
    <w:name w:val="标准标志"/>
    <w:next w:val="aff2"/>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9">
    <w:name w:val="五级条标题"/>
    <w:basedOn w:val="a8"/>
    <w:next w:val="affd"/>
    <w:qFormat/>
    <w:pPr>
      <w:numPr>
        <w:ilvl w:val="5"/>
      </w:numPr>
      <w:outlineLvl w:val="6"/>
    </w:pPr>
  </w:style>
  <w:style w:type="paragraph" w:customStyle="1" w:styleId="a8">
    <w:name w:val="四级条标题"/>
    <w:basedOn w:val="a7"/>
    <w:next w:val="affd"/>
    <w:qFormat/>
    <w:pPr>
      <w:numPr>
        <w:ilvl w:val="4"/>
      </w:numPr>
      <w:outlineLvl w:val="5"/>
    </w:pPr>
  </w:style>
  <w:style w:type="paragraph" w:customStyle="1" w:styleId="a7">
    <w:name w:val="三级条标题"/>
    <w:basedOn w:val="a6"/>
    <w:next w:val="affd"/>
    <w:qFormat/>
    <w:pPr>
      <w:numPr>
        <w:ilvl w:val="3"/>
      </w:numPr>
      <w:outlineLvl w:val="4"/>
    </w:pPr>
  </w:style>
  <w:style w:type="paragraph" w:customStyle="1" w:styleId="a6">
    <w:name w:val="二级条标题"/>
    <w:basedOn w:val="a5"/>
    <w:next w:val="aff2"/>
    <w:qFormat/>
    <w:pPr>
      <w:numPr>
        <w:ilvl w:val="2"/>
      </w:numPr>
      <w:spacing w:before="50" w:after="50"/>
      <w:outlineLvl w:val="3"/>
    </w:pPr>
  </w:style>
  <w:style w:type="paragraph" w:customStyle="1" w:styleId="a5">
    <w:name w:val="一级条标题"/>
    <w:next w:val="affd"/>
    <w:qFormat/>
    <w:pPr>
      <w:numPr>
        <w:ilvl w:val="1"/>
        <w:numId w:val="6"/>
      </w:numPr>
      <w:spacing w:beforeLines="50" w:before="156" w:afterLines="50" w:after="156"/>
      <w:outlineLvl w:val="2"/>
    </w:pPr>
    <w:rPr>
      <w:rFonts w:ascii="黑体" w:eastAsia="黑体"/>
      <w:sz w:val="21"/>
      <w:szCs w:val="21"/>
    </w:rPr>
  </w:style>
  <w:style w:type="paragraph" w:customStyle="1" w:styleId="affff3">
    <w:name w:val="标准书眉_奇数页"/>
    <w:next w:val="aff2"/>
    <w:qFormat/>
    <w:pPr>
      <w:tabs>
        <w:tab w:val="center" w:pos="4154"/>
        <w:tab w:val="right" w:pos="8306"/>
      </w:tabs>
      <w:spacing w:after="220"/>
      <w:jc w:val="right"/>
    </w:pPr>
    <w:rPr>
      <w:rFonts w:ascii="黑体" w:eastAsia="黑体"/>
      <w:sz w:val="21"/>
      <w:szCs w:val="21"/>
    </w:rPr>
  </w:style>
  <w:style w:type="paragraph" w:customStyle="1" w:styleId="af5">
    <w:name w:val="附录表标号"/>
    <w:basedOn w:val="aff2"/>
    <w:next w:val="affd"/>
    <w:qFormat/>
    <w:pPr>
      <w:numPr>
        <w:numId w:val="7"/>
      </w:numPr>
      <w:tabs>
        <w:tab w:val="clear" w:pos="0"/>
      </w:tabs>
      <w:spacing w:line="14" w:lineRule="exact"/>
      <w:ind w:left="811" w:hanging="448"/>
      <w:jc w:val="center"/>
      <w:outlineLvl w:val="0"/>
    </w:pPr>
    <w:rPr>
      <w:color w:val="FFFFFF"/>
    </w:rPr>
  </w:style>
  <w:style w:type="paragraph" w:customStyle="1" w:styleId="aff0">
    <w:name w:val="附录数字编号列项（二级）"/>
    <w:qFormat/>
    <w:pPr>
      <w:numPr>
        <w:ilvl w:val="1"/>
        <w:numId w:val="8"/>
      </w:numPr>
    </w:pPr>
    <w:rPr>
      <w:rFonts w:ascii="宋体"/>
      <w:sz w:val="21"/>
    </w:rPr>
  </w:style>
  <w:style w:type="paragraph" w:customStyle="1" w:styleId="affff4">
    <w:name w:val="发布部门"/>
    <w:next w:val="affd"/>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1">
    <w:name w:val="注："/>
    <w:next w:val="affd"/>
    <w:qFormat/>
    <w:pPr>
      <w:widowControl w:val="0"/>
      <w:numPr>
        <w:numId w:val="9"/>
      </w:numPr>
      <w:autoSpaceDE w:val="0"/>
      <w:autoSpaceDN w:val="0"/>
      <w:jc w:val="both"/>
    </w:pPr>
    <w:rPr>
      <w:rFonts w:ascii="宋体"/>
      <w:sz w:val="18"/>
      <w:szCs w:val="18"/>
    </w:rPr>
  </w:style>
  <w:style w:type="paragraph" w:customStyle="1" w:styleId="affff5">
    <w:name w:val="示例内容"/>
    <w:qFormat/>
    <w:pPr>
      <w:ind w:firstLineChars="200" w:firstLine="200"/>
    </w:pPr>
    <w:rPr>
      <w:rFonts w:ascii="宋体"/>
      <w:sz w:val="18"/>
      <w:szCs w:val="18"/>
    </w:rPr>
  </w:style>
  <w:style w:type="paragraph" w:customStyle="1" w:styleId="affff6">
    <w:name w:val="参考文献、索引标题"/>
    <w:basedOn w:val="aff2"/>
    <w:next w:val="affd"/>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7">
    <w:name w:val="其他标准标志"/>
    <w:basedOn w:val="affff2"/>
    <w:qFormat/>
    <w:pPr>
      <w:framePr w:w="6101" w:wrap="around" w:vAnchor="page" w:hAnchor="page" w:x="4673" w:y="942"/>
    </w:pPr>
    <w:rPr>
      <w:w w:val="130"/>
    </w:rPr>
  </w:style>
  <w:style w:type="paragraph" w:customStyle="1" w:styleId="affff8">
    <w:name w:val="附录一级无"/>
    <w:basedOn w:val="afa"/>
    <w:qFormat/>
    <w:pPr>
      <w:spacing w:beforeLines="0" w:before="0" w:afterLines="0" w:after="0"/>
    </w:pPr>
    <w:rPr>
      <w:rFonts w:ascii="宋体" w:eastAsia="宋体"/>
      <w:szCs w:val="21"/>
    </w:rPr>
  </w:style>
  <w:style w:type="paragraph" w:customStyle="1" w:styleId="afa">
    <w:name w:val="附录一级条标题"/>
    <w:basedOn w:val="af9"/>
    <w:next w:val="affd"/>
    <w:qFormat/>
    <w:pPr>
      <w:numPr>
        <w:ilvl w:val="2"/>
      </w:numPr>
      <w:autoSpaceDN w:val="0"/>
      <w:spacing w:beforeLines="50" w:before="50" w:afterLines="50" w:after="50"/>
      <w:outlineLvl w:val="2"/>
    </w:pPr>
  </w:style>
  <w:style w:type="paragraph" w:customStyle="1" w:styleId="af9">
    <w:name w:val="附录章标题"/>
    <w:next w:val="affd"/>
    <w:qFormat/>
    <w:pPr>
      <w:numPr>
        <w:ilvl w:val="1"/>
        <w:numId w:val="3"/>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ff9">
    <w:name w:val="标准书眉_偶数页"/>
    <w:basedOn w:val="affff3"/>
    <w:next w:val="aff2"/>
    <w:qFormat/>
    <w:pPr>
      <w:jc w:val="left"/>
    </w:pPr>
  </w:style>
  <w:style w:type="paragraph" w:customStyle="1" w:styleId="affffa">
    <w:name w:val="标准书脚_奇数页"/>
    <w:qFormat/>
    <w:pPr>
      <w:spacing w:before="120"/>
      <w:ind w:right="198"/>
      <w:jc w:val="right"/>
    </w:pPr>
    <w:rPr>
      <w:rFonts w:ascii="宋体"/>
      <w:sz w:val="18"/>
      <w:szCs w:val="18"/>
    </w:rPr>
  </w:style>
  <w:style w:type="paragraph" w:customStyle="1" w:styleId="a1">
    <w:name w:val="示例"/>
    <w:next w:val="affff5"/>
    <w:qFormat/>
    <w:pPr>
      <w:widowControl w:val="0"/>
      <w:numPr>
        <w:numId w:val="10"/>
      </w:numPr>
      <w:jc w:val="both"/>
    </w:pPr>
    <w:rPr>
      <w:rFonts w:ascii="宋体"/>
      <w:sz w:val="18"/>
      <w:szCs w:val="18"/>
    </w:rPr>
  </w:style>
  <w:style w:type="paragraph" w:customStyle="1" w:styleId="af4">
    <w:name w:val="正文图标题"/>
    <w:next w:val="affd"/>
    <w:qFormat/>
    <w:pPr>
      <w:numPr>
        <w:numId w:val="11"/>
      </w:numPr>
      <w:tabs>
        <w:tab w:val="left" w:pos="360"/>
      </w:tabs>
      <w:spacing w:beforeLines="50" w:before="156" w:afterLines="50" w:after="156"/>
      <w:jc w:val="center"/>
    </w:pPr>
    <w:rPr>
      <w:rFonts w:ascii="黑体" w:eastAsia="黑体"/>
      <w:sz w:val="21"/>
    </w:rPr>
  </w:style>
  <w:style w:type="paragraph" w:customStyle="1" w:styleId="a">
    <w:name w:val="注×："/>
    <w:qFormat/>
    <w:pPr>
      <w:widowControl w:val="0"/>
      <w:numPr>
        <w:numId w:val="12"/>
      </w:numPr>
      <w:autoSpaceDE w:val="0"/>
      <w:autoSpaceDN w:val="0"/>
      <w:jc w:val="both"/>
    </w:pPr>
    <w:rPr>
      <w:rFonts w:ascii="宋体"/>
      <w:sz w:val="18"/>
      <w:szCs w:val="18"/>
    </w:rPr>
  </w:style>
  <w:style w:type="paragraph" w:customStyle="1" w:styleId="21">
    <w:name w:val="封面标准文稿编辑信息2"/>
    <w:basedOn w:val="affffb"/>
    <w:qFormat/>
    <w:pPr>
      <w:framePr w:wrap="around" w:y="4469"/>
    </w:pPr>
  </w:style>
  <w:style w:type="paragraph" w:customStyle="1" w:styleId="affffb">
    <w:name w:val="封面标准文稿编辑信息"/>
    <w:basedOn w:val="afff9"/>
    <w:qFormat/>
    <w:pPr>
      <w:framePr w:wrap="around"/>
      <w:spacing w:before="180" w:line="180" w:lineRule="exact"/>
    </w:pPr>
    <w:rPr>
      <w:sz w:val="21"/>
    </w:rPr>
  </w:style>
  <w:style w:type="paragraph" w:customStyle="1" w:styleId="affffc">
    <w:name w:val="其他发布部门"/>
    <w:basedOn w:val="affff4"/>
    <w:qFormat/>
    <w:pPr>
      <w:framePr w:wrap="around" w:y="15310"/>
      <w:spacing w:line="0" w:lineRule="atLeast"/>
    </w:pPr>
    <w:rPr>
      <w:rFonts w:ascii="黑体" w:eastAsia="黑体"/>
      <w:b w:val="0"/>
    </w:rPr>
  </w:style>
  <w:style w:type="paragraph" w:customStyle="1" w:styleId="a3">
    <w:name w:val="注×：（正文）"/>
    <w:qFormat/>
    <w:pPr>
      <w:numPr>
        <w:numId w:val="13"/>
      </w:numPr>
      <w:jc w:val="both"/>
    </w:pPr>
    <w:rPr>
      <w:rFonts w:ascii="宋体"/>
      <w:sz w:val="18"/>
      <w:szCs w:val="18"/>
    </w:rPr>
  </w:style>
  <w:style w:type="paragraph" w:customStyle="1" w:styleId="affffd">
    <w:name w:val="标准书眉一"/>
    <w:qFormat/>
    <w:pPr>
      <w:jc w:val="both"/>
    </w:pPr>
  </w:style>
  <w:style w:type="paragraph" w:customStyle="1" w:styleId="af7">
    <w:name w:val="正文表标题"/>
    <w:next w:val="affd"/>
    <w:qFormat/>
    <w:pPr>
      <w:numPr>
        <w:numId w:val="14"/>
      </w:numPr>
      <w:tabs>
        <w:tab w:val="left" w:pos="360"/>
      </w:tabs>
      <w:spacing w:beforeLines="50" w:before="156" w:afterLines="50" w:after="156"/>
      <w:jc w:val="center"/>
    </w:pPr>
    <w:rPr>
      <w:rFonts w:ascii="黑体" w:eastAsia="黑体"/>
      <w:sz w:val="21"/>
    </w:rPr>
  </w:style>
  <w:style w:type="paragraph" w:customStyle="1" w:styleId="affffe">
    <w:name w:val="四级无"/>
    <w:basedOn w:val="a8"/>
    <w:qFormat/>
    <w:pPr>
      <w:spacing w:beforeLines="0" w:before="0" w:afterLines="0" w:after="0"/>
    </w:pPr>
    <w:rPr>
      <w:rFonts w:ascii="宋体" w:eastAsia="宋体"/>
    </w:rPr>
  </w:style>
  <w:style w:type="paragraph" w:customStyle="1" w:styleId="afffff">
    <w:name w:val="终结线"/>
    <w:basedOn w:val="aff2"/>
    <w:qFormat/>
    <w:pPr>
      <w:framePr w:hSpace="181" w:vSpace="181" w:wrap="around" w:vAnchor="text" w:hAnchor="margin" w:xAlign="center" w:y="285"/>
    </w:pPr>
  </w:style>
  <w:style w:type="paragraph" w:customStyle="1" w:styleId="afffff0">
    <w:name w:val="附录二级无"/>
    <w:basedOn w:val="afb"/>
    <w:qFormat/>
    <w:pPr>
      <w:tabs>
        <w:tab w:val="clear" w:pos="360"/>
      </w:tabs>
      <w:spacing w:beforeLines="0" w:before="0" w:afterLines="0" w:after="0"/>
    </w:pPr>
    <w:rPr>
      <w:rFonts w:ascii="宋体" w:eastAsia="宋体"/>
      <w:szCs w:val="21"/>
    </w:rPr>
  </w:style>
  <w:style w:type="paragraph" w:customStyle="1" w:styleId="afffff1">
    <w:name w:val="其他标准称谓"/>
    <w:next w:val="aff2"/>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6">
    <w:name w:val="附录表标题"/>
    <w:basedOn w:val="aff2"/>
    <w:next w:val="affd"/>
    <w:qFormat/>
    <w:pPr>
      <w:numPr>
        <w:ilvl w:val="1"/>
        <w:numId w:val="7"/>
      </w:numPr>
      <w:tabs>
        <w:tab w:val="left" w:pos="180"/>
      </w:tabs>
      <w:spacing w:beforeLines="50" w:before="50" w:afterLines="50" w:after="50"/>
      <w:ind w:left="0" w:firstLine="0"/>
      <w:jc w:val="center"/>
    </w:pPr>
    <w:rPr>
      <w:rFonts w:ascii="黑体" w:eastAsia="黑体"/>
      <w:szCs w:val="21"/>
    </w:rPr>
  </w:style>
  <w:style w:type="paragraph" w:customStyle="1" w:styleId="afffff2">
    <w:name w:val="示例后文字"/>
    <w:basedOn w:val="affd"/>
    <w:next w:val="affd"/>
    <w:qFormat/>
    <w:pPr>
      <w:ind w:firstLine="360"/>
    </w:pPr>
    <w:rPr>
      <w:sz w:val="18"/>
    </w:rPr>
  </w:style>
  <w:style w:type="paragraph" w:customStyle="1" w:styleId="afffff3">
    <w:name w:val="图的脚注"/>
    <w:next w:val="affd"/>
    <w:qFormat/>
    <w:pPr>
      <w:widowControl w:val="0"/>
      <w:ind w:leftChars="200" w:left="840" w:hangingChars="200" w:hanging="420"/>
      <w:jc w:val="both"/>
    </w:pPr>
    <w:rPr>
      <w:rFonts w:ascii="宋体"/>
      <w:sz w:val="18"/>
    </w:rPr>
  </w:style>
  <w:style w:type="paragraph" w:customStyle="1" w:styleId="afffff4">
    <w:name w:val="二级无"/>
    <w:basedOn w:val="a6"/>
    <w:qFormat/>
    <w:pPr>
      <w:spacing w:beforeLines="0" w:before="0" w:afterLines="0" w:after="0"/>
    </w:pPr>
    <w:rPr>
      <w:rFonts w:ascii="宋体" w:eastAsia="宋体"/>
    </w:rPr>
  </w:style>
  <w:style w:type="paragraph" w:customStyle="1" w:styleId="afffff5">
    <w:name w:val="附录五级无"/>
    <w:basedOn w:val="afe"/>
    <w:qFormat/>
    <w:pPr>
      <w:spacing w:beforeLines="0" w:before="0" w:afterLines="0" w:after="0"/>
    </w:pPr>
    <w:rPr>
      <w:rFonts w:ascii="宋体" w:eastAsia="宋体"/>
      <w:szCs w:val="21"/>
    </w:rPr>
  </w:style>
  <w:style w:type="paragraph" w:customStyle="1" w:styleId="afe">
    <w:name w:val="附录五级条标题"/>
    <w:basedOn w:val="afd"/>
    <w:next w:val="affd"/>
    <w:qFormat/>
    <w:pPr>
      <w:numPr>
        <w:ilvl w:val="6"/>
      </w:numPr>
      <w:outlineLvl w:val="6"/>
    </w:pPr>
  </w:style>
  <w:style w:type="paragraph" w:customStyle="1" w:styleId="afd">
    <w:name w:val="附录四级条标题"/>
    <w:basedOn w:val="afc"/>
    <w:next w:val="affd"/>
    <w:qFormat/>
    <w:pPr>
      <w:numPr>
        <w:ilvl w:val="5"/>
      </w:numPr>
      <w:outlineLvl w:val="5"/>
    </w:pPr>
  </w:style>
  <w:style w:type="paragraph" w:customStyle="1" w:styleId="afffff6">
    <w:name w:val="附录四级无"/>
    <w:basedOn w:val="afd"/>
    <w:qFormat/>
    <w:pPr>
      <w:tabs>
        <w:tab w:val="clear" w:pos="360"/>
      </w:tabs>
      <w:spacing w:beforeLines="0" w:before="0" w:afterLines="0" w:after="0"/>
    </w:pPr>
    <w:rPr>
      <w:rFonts w:ascii="宋体" w:eastAsia="宋体"/>
      <w:szCs w:val="21"/>
    </w:rPr>
  </w:style>
  <w:style w:type="paragraph" w:customStyle="1" w:styleId="22">
    <w:name w:val="封面一致性程度标识2"/>
    <w:basedOn w:val="afffa"/>
    <w:qFormat/>
    <w:pPr>
      <w:framePr w:wrap="around" w:y="4469"/>
    </w:pPr>
  </w:style>
  <w:style w:type="paragraph" w:customStyle="1" w:styleId="afffff7">
    <w:name w:val="标准称谓"/>
    <w:next w:val="aff2"/>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3">
    <w:name w:val="示例×："/>
    <w:basedOn w:val="a4"/>
    <w:qFormat/>
    <w:pPr>
      <w:numPr>
        <w:numId w:val="15"/>
      </w:numPr>
      <w:spacing w:beforeLines="0" w:before="0" w:afterLines="0" w:after="0"/>
      <w:outlineLvl w:val="9"/>
    </w:pPr>
    <w:rPr>
      <w:rFonts w:ascii="宋体" w:eastAsia="宋体"/>
      <w:sz w:val="18"/>
      <w:szCs w:val="18"/>
    </w:rPr>
  </w:style>
  <w:style w:type="paragraph" w:customStyle="1" w:styleId="a4">
    <w:name w:val="章标题"/>
    <w:next w:val="affd"/>
    <w:qFormat/>
    <w:pPr>
      <w:numPr>
        <w:numId w:val="6"/>
      </w:numPr>
      <w:spacing w:beforeLines="100" w:before="312" w:afterLines="100" w:after="312"/>
      <w:jc w:val="both"/>
      <w:outlineLvl w:val="1"/>
    </w:pPr>
    <w:rPr>
      <w:rFonts w:ascii="黑体" w:eastAsia="黑体"/>
      <w:sz w:val="21"/>
    </w:rPr>
  </w:style>
  <w:style w:type="paragraph" w:customStyle="1" w:styleId="23">
    <w:name w:val="封面标准文稿类别2"/>
    <w:basedOn w:val="afff9"/>
    <w:qFormat/>
    <w:pPr>
      <w:framePr w:wrap="around" w:y="4469"/>
    </w:pPr>
  </w:style>
  <w:style w:type="paragraph" w:customStyle="1" w:styleId="afffff8">
    <w:name w:val="一级无"/>
    <w:basedOn w:val="a5"/>
    <w:qFormat/>
    <w:pPr>
      <w:spacing w:beforeLines="0" w:before="0" w:afterLines="0" w:after="0"/>
    </w:pPr>
    <w:rPr>
      <w:rFonts w:ascii="宋体" w:eastAsia="宋体"/>
    </w:rPr>
  </w:style>
  <w:style w:type="paragraph" w:customStyle="1" w:styleId="afffff9">
    <w:name w:val="封面正文"/>
    <w:qFormat/>
    <w:pPr>
      <w:jc w:val="both"/>
    </w:pPr>
  </w:style>
  <w:style w:type="paragraph" w:customStyle="1" w:styleId="24">
    <w:name w:val="封面标准名称2"/>
    <w:basedOn w:val="afffc"/>
    <w:qFormat/>
    <w:pPr>
      <w:framePr w:wrap="around" w:y="4469"/>
      <w:spacing w:beforeLines="630" w:before="630"/>
    </w:pPr>
  </w:style>
  <w:style w:type="paragraph" w:customStyle="1" w:styleId="afffffa">
    <w:name w:val="图标脚注说明"/>
    <w:basedOn w:val="affd"/>
    <w:qFormat/>
    <w:pPr>
      <w:ind w:left="840" w:firstLineChars="0" w:hanging="420"/>
    </w:pPr>
    <w:rPr>
      <w:sz w:val="18"/>
      <w:szCs w:val="18"/>
    </w:rPr>
  </w:style>
  <w:style w:type="paragraph" w:customStyle="1" w:styleId="afffffb">
    <w:name w:val="附录标题"/>
    <w:basedOn w:val="affd"/>
    <w:next w:val="affd"/>
    <w:qFormat/>
    <w:pPr>
      <w:ind w:firstLineChars="0" w:firstLine="0"/>
      <w:jc w:val="center"/>
    </w:pPr>
    <w:rPr>
      <w:rFonts w:ascii="黑体" w:eastAsia="黑体"/>
    </w:rPr>
  </w:style>
  <w:style w:type="paragraph" w:customStyle="1" w:styleId="aa">
    <w:name w:val="附录图标号"/>
    <w:basedOn w:val="aff2"/>
    <w:qFormat/>
    <w:pPr>
      <w:keepNext/>
      <w:pageBreakBefore/>
      <w:widowControl/>
      <w:numPr>
        <w:numId w:val="4"/>
      </w:numPr>
      <w:spacing w:line="14" w:lineRule="exact"/>
      <w:ind w:left="0" w:firstLine="363"/>
      <w:jc w:val="center"/>
      <w:outlineLvl w:val="0"/>
    </w:pPr>
    <w:rPr>
      <w:color w:val="FFFFFF"/>
    </w:rPr>
  </w:style>
  <w:style w:type="paragraph" w:customStyle="1" w:styleId="afffffc">
    <w:name w:val="前言、引言标题"/>
    <w:next w:val="affd"/>
    <w:qFormat/>
    <w:pPr>
      <w:keepNext/>
      <w:pageBreakBefore/>
      <w:shd w:val="clear" w:color="FFFFFF" w:fill="FFFFFF"/>
      <w:spacing w:before="640" w:after="560"/>
      <w:jc w:val="center"/>
      <w:outlineLvl w:val="0"/>
    </w:pPr>
    <w:rPr>
      <w:rFonts w:ascii="黑体" w:eastAsia="黑体"/>
      <w:sz w:val="32"/>
    </w:rPr>
  </w:style>
  <w:style w:type="paragraph" w:customStyle="1" w:styleId="afffffd">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fffe">
    <w:name w:val="正文公式编号制表符"/>
    <w:basedOn w:val="affd"/>
    <w:next w:val="affd"/>
    <w:qFormat/>
    <w:pPr>
      <w:ind w:firstLineChars="0" w:firstLine="0"/>
    </w:pPr>
  </w:style>
  <w:style w:type="paragraph" w:customStyle="1" w:styleId="aff">
    <w:name w:val="附录字母编号列项（一级）"/>
    <w:qFormat/>
    <w:pPr>
      <w:numPr>
        <w:numId w:val="8"/>
      </w:numPr>
    </w:pPr>
    <w:rPr>
      <w:rFonts w:ascii="宋体"/>
      <w:sz w:val="21"/>
    </w:rPr>
  </w:style>
  <w:style w:type="paragraph" w:customStyle="1" w:styleId="affffff">
    <w:name w:val="列项说明数字编号"/>
    <w:qFormat/>
    <w:pPr>
      <w:ind w:leftChars="400" w:left="600" w:hangingChars="200" w:hanging="200"/>
    </w:pPr>
    <w:rPr>
      <w:rFonts w:ascii="宋体"/>
      <w:sz w:val="21"/>
    </w:rPr>
  </w:style>
  <w:style w:type="paragraph" w:customStyle="1" w:styleId="affffff0">
    <w:name w:val="三级无"/>
    <w:basedOn w:val="a7"/>
    <w:qFormat/>
    <w:pPr>
      <w:spacing w:beforeLines="0" w:before="0" w:afterLines="0" w:after="0"/>
    </w:pPr>
    <w:rPr>
      <w:rFonts w:ascii="宋体" w:eastAsia="宋体"/>
    </w:rPr>
  </w:style>
  <w:style w:type="paragraph" w:customStyle="1" w:styleId="affffff1">
    <w:name w:val="注：（正文）"/>
    <w:basedOn w:val="aff1"/>
    <w:next w:val="affd"/>
    <w:qFormat/>
  </w:style>
  <w:style w:type="paragraph" w:customStyle="1" w:styleId="affffff2">
    <w:name w:val="其他实施日期"/>
    <w:basedOn w:val="afffe"/>
    <w:qFormat/>
    <w:pPr>
      <w:framePr w:wrap="around"/>
    </w:pPr>
  </w:style>
  <w:style w:type="paragraph" w:customStyle="1" w:styleId="af1">
    <w:name w:val="数字编号列项（二级）"/>
    <w:qFormat/>
    <w:pPr>
      <w:numPr>
        <w:ilvl w:val="1"/>
        <w:numId w:val="16"/>
      </w:numPr>
      <w:jc w:val="both"/>
    </w:pPr>
    <w:rPr>
      <w:rFonts w:ascii="宋体"/>
      <w:sz w:val="21"/>
    </w:rPr>
  </w:style>
  <w:style w:type="paragraph" w:customStyle="1" w:styleId="affffff3">
    <w:name w:val="目次、索引正文"/>
    <w:qFormat/>
    <w:pPr>
      <w:spacing w:line="320" w:lineRule="exact"/>
      <w:jc w:val="both"/>
    </w:pPr>
    <w:rPr>
      <w:rFonts w:ascii="宋体"/>
      <w:sz w:val="21"/>
    </w:rPr>
  </w:style>
  <w:style w:type="paragraph" w:customStyle="1" w:styleId="affffff4">
    <w:name w:val="其他发布日期"/>
    <w:basedOn w:val="affff"/>
    <w:qFormat/>
    <w:pPr>
      <w:framePr w:wrap="around" w:vAnchor="page" w:hAnchor="text" w:x="1419"/>
    </w:pPr>
  </w:style>
  <w:style w:type="paragraph" w:customStyle="1" w:styleId="affffff5">
    <w:name w:val="附录公式编号制表符"/>
    <w:basedOn w:val="aff2"/>
    <w:next w:val="affd"/>
    <w:qFormat/>
    <w:pPr>
      <w:widowControl/>
      <w:tabs>
        <w:tab w:val="center" w:pos="4201"/>
        <w:tab w:val="right" w:leader="dot" w:pos="9298"/>
      </w:tabs>
      <w:autoSpaceDE w:val="0"/>
      <w:autoSpaceDN w:val="0"/>
    </w:pPr>
    <w:rPr>
      <w:rFonts w:ascii="宋体"/>
      <w:kern w:val="0"/>
      <w:szCs w:val="20"/>
    </w:rPr>
  </w:style>
  <w:style w:type="paragraph" w:customStyle="1" w:styleId="af8">
    <w:name w:val="附录标识"/>
    <w:basedOn w:val="aff2"/>
    <w:next w:val="affd"/>
    <w:qFormat/>
    <w:pPr>
      <w:keepNext/>
      <w:widowControl/>
      <w:numPr>
        <w:numId w:val="3"/>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e">
    <w:name w:val="列项◆（三级）"/>
    <w:basedOn w:val="aff2"/>
    <w:qFormat/>
    <w:pPr>
      <w:numPr>
        <w:ilvl w:val="2"/>
        <w:numId w:val="5"/>
      </w:numPr>
    </w:pPr>
    <w:rPr>
      <w:rFonts w:ascii="宋体"/>
      <w:szCs w:val="21"/>
    </w:rPr>
  </w:style>
  <w:style w:type="paragraph" w:customStyle="1" w:styleId="af2">
    <w:name w:val="编号列项（三级）"/>
    <w:qFormat/>
    <w:pPr>
      <w:numPr>
        <w:ilvl w:val="2"/>
        <w:numId w:val="16"/>
      </w:numPr>
    </w:pPr>
    <w:rPr>
      <w:rFonts w:ascii="宋体"/>
      <w:sz w:val="21"/>
    </w:rPr>
  </w:style>
  <w:style w:type="paragraph" w:customStyle="1" w:styleId="a2">
    <w:name w:val="图表脚注说明"/>
    <w:basedOn w:val="aff2"/>
    <w:qFormat/>
    <w:pPr>
      <w:numPr>
        <w:numId w:val="17"/>
      </w:numPr>
    </w:pPr>
    <w:rPr>
      <w:rFonts w:ascii="宋体"/>
      <w:sz w:val="18"/>
      <w:szCs w:val="18"/>
    </w:rPr>
  </w:style>
  <w:style w:type="paragraph" w:customStyle="1" w:styleId="af0">
    <w:name w:val="字母编号列项（一级）"/>
    <w:qFormat/>
    <w:pPr>
      <w:numPr>
        <w:numId w:val="16"/>
      </w:numPr>
      <w:jc w:val="both"/>
    </w:pPr>
    <w:rPr>
      <w:rFonts w:ascii="宋体"/>
      <w:sz w:val="21"/>
    </w:rPr>
  </w:style>
  <w:style w:type="paragraph" w:customStyle="1" w:styleId="affffff6">
    <w:name w:val="标准书脚_偶数页"/>
    <w:qFormat/>
    <w:pPr>
      <w:spacing w:before="120"/>
      <w:ind w:left="221"/>
    </w:pPr>
    <w:rPr>
      <w:rFonts w:ascii="宋体"/>
      <w:sz w:val="18"/>
      <w:szCs w:val="18"/>
    </w:rPr>
  </w:style>
  <w:style w:type="paragraph" w:customStyle="1" w:styleId="affffff7">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8">
    <w:name w:val="五级无"/>
    <w:basedOn w:val="a9"/>
    <w:qFormat/>
    <w:pPr>
      <w:spacing w:beforeLines="0" w:before="0" w:afterLines="0" w:after="0"/>
    </w:pPr>
    <w:rPr>
      <w:rFonts w:ascii="宋体" w:eastAsia="宋体"/>
    </w:rPr>
  </w:style>
  <w:style w:type="paragraph" w:customStyle="1" w:styleId="25">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26">
    <w:name w:val="封面标准英文名称2"/>
    <w:basedOn w:val="afffb"/>
    <w:qFormat/>
    <w:pPr>
      <w:framePr w:wrap="around" w:y="4469"/>
    </w:pPr>
  </w:style>
  <w:style w:type="character" w:customStyle="1" w:styleId="Char">
    <w:name w:val="段 Char"/>
    <w:basedOn w:val="aff3"/>
    <w:link w:val="affd"/>
    <w:qFormat/>
    <w:rPr>
      <w:rFonts w:ascii="宋体"/>
      <w:sz w:val="21"/>
      <w:lang w:val="en-US" w:eastAsia="zh-CN" w:bidi="ar-SA"/>
    </w:rPr>
  </w:style>
  <w:style w:type="character" w:customStyle="1" w:styleId="Char0">
    <w:name w:val="首示例 Char"/>
    <w:basedOn w:val="aff3"/>
    <w:link w:val="a0"/>
    <w:qFormat/>
    <w:rPr>
      <w:rFonts w:ascii="宋体" w:hAnsi="宋体"/>
      <w:kern w:val="2"/>
      <w:sz w:val="18"/>
      <w:szCs w:val="18"/>
      <w:lang w:val="en-US" w:eastAsia="zh-CN" w:bidi="ar-SA"/>
    </w:rPr>
  </w:style>
  <w:style w:type="character" w:customStyle="1" w:styleId="affffff9">
    <w:name w:val="发布"/>
    <w:basedOn w:val="aff3"/>
    <w:qFormat/>
    <w:rPr>
      <w:rFonts w:ascii="黑体" w:eastAsia="黑体"/>
      <w:spacing w:val="85"/>
      <w:w w:val="100"/>
      <w:position w:val="3"/>
      <w:sz w:val="28"/>
      <w:szCs w:val="28"/>
    </w:rPr>
  </w:style>
  <w:style w:type="character" w:customStyle="1" w:styleId="Char1">
    <w:name w:val="附录公式 Char"/>
    <w:basedOn w:val="Char"/>
    <w:link w:val="afff6"/>
    <w:qFormat/>
    <w:rPr>
      <w:rFonts w:ascii="宋体"/>
      <w:sz w:val="21"/>
      <w:lang w:val="en-US" w:eastAsia="zh-CN" w:bidi="ar-SA"/>
    </w:rPr>
  </w:style>
  <w:style w:type="paragraph" w:styleId="affffffa">
    <w:name w:val="List Paragraph"/>
    <w:basedOn w:val="aff2"/>
    <w:uiPriority w:val="1"/>
    <w:qFormat/>
    <w:pPr>
      <w:ind w:left="953" w:hanging="736"/>
    </w:pPr>
  </w:style>
  <w:style w:type="paragraph" w:customStyle="1" w:styleId="TableParagraph">
    <w:name w:val="Table Paragraph"/>
    <w:basedOn w:val="aff2"/>
    <w:uiPriority w:val="1"/>
    <w:qFormat/>
    <w:pPr>
      <w:spacing w:before="40"/>
      <w:ind w:left="136"/>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semiHidden="1"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qFormat="1"/>
    <w:lsdException w:name="header" w:qFormat="1"/>
    <w:lsdException w:name="footer" w:qFormat="1"/>
    <w:lsdException w:name="index heading" w:qFormat="1"/>
    <w:lsdException w:name="caption" w:qFormat="1"/>
    <w:lsdException w:name="footnote reference" w:semiHidden="1" w:qFormat="1"/>
    <w:lsdException w:name="page number" w:qFormat="1"/>
    <w:lsdException w:name="endnote reference" w:semiHidden="1" w:qFormat="1"/>
    <w:lsdException w:name="endnote text" w:semiHidden="1" w:qFormat="1"/>
    <w:lsdException w:name="Title" w:qFormat="1"/>
    <w:lsdException w:name="Default Paragraph Font" w:semiHidden="1" w:qFormat="1"/>
    <w:lsdException w:name="Body Text" w:uiPriority="1" w:qFormat="1"/>
    <w:lsdException w:name="Subtitle" w:qFormat="1"/>
    <w:lsdException w:name="Hyperlink" w:qFormat="1"/>
    <w:lsdException w:name="Followed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2">
    <w:name w:val="Normal"/>
    <w:qFormat/>
    <w:pPr>
      <w:widowControl w:val="0"/>
      <w:jc w:val="both"/>
    </w:pPr>
    <w:rPr>
      <w:kern w:val="2"/>
      <w:sz w:val="21"/>
      <w:szCs w:val="24"/>
    </w:rPr>
  </w:style>
  <w:style w:type="paragraph" w:styleId="3">
    <w:name w:val="heading 3"/>
    <w:basedOn w:val="aff2"/>
    <w:next w:val="aff2"/>
    <w:unhideWhenUsed/>
    <w:qFormat/>
    <w:pPr>
      <w:spacing w:before="100" w:beforeAutospacing="1" w:after="100" w:afterAutospacing="1"/>
      <w:jc w:val="left"/>
      <w:outlineLvl w:val="2"/>
    </w:pPr>
    <w:rPr>
      <w:rFonts w:ascii="宋体" w:hAnsi="宋体" w:hint="eastAsia"/>
      <w:b/>
      <w:bCs/>
      <w:kern w:val="0"/>
      <w:sz w:val="27"/>
      <w:szCs w:val="27"/>
    </w:rPr>
  </w:style>
  <w:style w:type="paragraph" w:styleId="4">
    <w:name w:val="heading 4"/>
    <w:basedOn w:val="aff2"/>
    <w:next w:val="aff2"/>
    <w:unhideWhenUsed/>
    <w:qFormat/>
    <w:pPr>
      <w:spacing w:before="100" w:beforeAutospacing="1" w:after="100" w:afterAutospacing="1"/>
      <w:jc w:val="left"/>
      <w:outlineLvl w:val="3"/>
    </w:pPr>
    <w:rPr>
      <w:rFonts w:ascii="宋体" w:hAnsi="宋体" w:hint="eastAsia"/>
      <w:b/>
      <w:bCs/>
      <w:kern w:val="0"/>
      <w:sz w:val="24"/>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7">
    <w:name w:val="toc 7"/>
    <w:basedOn w:val="aff2"/>
    <w:next w:val="aff2"/>
    <w:semiHidden/>
    <w:qFormat/>
    <w:pPr>
      <w:tabs>
        <w:tab w:val="right" w:leader="dot" w:pos="9242"/>
      </w:tabs>
      <w:ind w:firstLineChars="500" w:firstLine="1050"/>
      <w:jc w:val="left"/>
    </w:pPr>
    <w:rPr>
      <w:rFonts w:ascii="宋体"/>
      <w:szCs w:val="21"/>
    </w:rPr>
  </w:style>
  <w:style w:type="paragraph" w:styleId="8">
    <w:name w:val="index 8"/>
    <w:basedOn w:val="aff2"/>
    <w:next w:val="aff2"/>
    <w:qFormat/>
    <w:pPr>
      <w:ind w:left="1680" w:hanging="210"/>
      <w:jc w:val="left"/>
    </w:pPr>
    <w:rPr>
      <w:rFonts w:ascii="Calibri" w:hAnsi="Calibri"/>
      <w:sz w:val="20"/>
      <w:szCs w:val="20"/>
    </w:rPr>
  </w:style>
  <w:style w:type="paragraph" w:styleId="aff6">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qFormat/>
    <w:pPr>
      <w:ind w:left="1050" w:hanging="210"/>
      <w:jc w:val="left"/>
    </w:pPr>
    <w:rPr>
      <w:rFonts w:ascii="Calibri" w:hAnsi="Calibri"/>
      <w:sz w:val="20"/>
      <w:szCs w:val="20"/>
    </w:rPr>
  </w:style>
  <w:style w:type="paragraph" w:styleId="aff7">
    <w:name w:val="Document Map"/>
    <w:basedOn w:val="aff2"/>
    <w:semiHidden/>
    <w:qFormat/>
    <w:pPr>
      <w:shd w:val="clear" w:color="auto" w:fill="000080"/>
    </w:pPr>
  </w:style>
  <w:style w:type="paragraph" w:styleId="6">
    <w:name w:val="index 6"/>
    <w:basedOn w:val="aff2"/>
    <w:next w:val="aff2"/>
    <w:qFormat/>
    <w:pPr>
      <w:ind w:left="1260" w:hanging="210"/>
      <w:jc w:val="left"/>
    </w:pPr>
    <w:rPr>
      <w:rFonts w:ascii="Calibri" w:hAnsi="Calibri"/>
      <w:sz w:val="20"/>
      <w:szCs w:val="20"/>
    </w:rPr>
  </w:style>
  <w:style w:type="paragraph" w:styleId="aff8">
    <w:name w:val="Body Text"/>
    <w:basedOn w:val="aff2"/>
    <w:uiPriority w:val="1"/>
    <w:qFormat/>
    <w:rPr>
      <w:szCs w:val="21"/>
    </w:rPr>
  </w:style>
  <w:style w:type="paragraph" w:styleId="40">
    <w:name w:val="index 4"/>
    <w:basedOn w:val="aff2"/>
    <w:next w:val="aff2"/>
    <w:qFormat/>
    <w:pPr>
      <w:ind w:left="840" w:hanging="210"/>
      <w:jc w:val="left"/>
    </w:pPr>
    <w:rPr>
      <w:rFonts w:ascii="Calibri" w:hAnsi="Calibri"/>
      <w:sz w:val="20"/>
      <w:szCs w:val="20"/>
    </w:rPr>
  </w:style>
  <w:style w:type="paragraph" w:styleId="50">
    <w:name w:val="toc 5"/>
    <w:basedOn w:val="aff2"/>
    <w:next w:val="aff2"/>
    <w:semiHidden/>
    <w:qFormat/>
    <w:pPr>
      <w:tabs>
        <w:tab w:val="right" w:leader="dot" w:pos="9242"/>
      </w:tabs>
      <w:ind w:firstLineChars="300" w:firstLine="630"/>
      <w:jc w:val="left"/>
    </w:pPr>
    <w:rPr>
      <w:rFonts w:ascii="宋体"/>
      <w:szCs w:val="21"/>
    </w:rPr>
  </w:style>
  <w:style w:type="paragraph" w:styleId="30">
    <w:name w:val="toc 3"/>
    <w:basedOn w:val="aff2"/>
    <w:next w:val="aff2"/>
    <w:semiHidden/>
    <w:qFormat/>
    <w:pPr>
      <w:tabs>
        <w:tab w:val="right" w:leader="dot" w:pos="9242"/>
      </w:tabs>
      <w:ind w:firstLineChars="100" w:firstLine="210"/>
      <w:jc w:val="left"/>
    </w:pPr>
    <w:rPr>
      <w:rFonts w:ascii="宋体"/>
      <w:szCs w:val="21"/>
    </w:rPr>
  </w:style>
  <w:style w:type="paragraph" w:styleId="80">
    <w:name w:val="toc 8"/>
    <w:basedOn w:val="aff2"/>
    <w:next w:val="aff2"/>
    <w:semiHidden/>
    <w:qFormat/>
    <w:pPr>
      <w:tabs>
        <w:tab w:val="right" w:leader="dot" w:pos="9242"/>
      </w:tabs>
      <w:ind w:firstLineChars="600" w:firstLine="1260"/>
      <w:jc w:val="left"/>
    </w:pPr>
    <w:rPr>
      <w:rFonts w:ascii="宋体"/>
      <w:szCs w:val="21"/>
    </w:rPr>
  </w:style>
  <w:style w:type="paragraph" w:styleId="31">
    <w:name w:val="index 3"/>
    <w:basedOn w:val="aff2"/>
    <w:next w:val="aff2"/>
    <w:qFormat/>
    <w:pPr>
      <w:ind w:left="630" w:hanging="210"/>
      <w:jc w:val="left"/>
    </w:pPr>
    <w:rPr>
      <w:rFonts w:ascii="Calibri" w:hAnsi="Calibri"/>
      <w:sz w:val="20"/>
      <w:szCs w:val="20"/>
    </w:rPr>
  </w:style>
  <w:style w:type="paragraph" w:styleId="aff9">
    <w:name w:val="endnote text"/>
    <w:basedOn w:val="aff2"/>
    <w:semiHidden/>
    <w:qFormat/>
    <w:pPr>
      <w:snapToGrid w:val="0"/>
      <w:jc w:val="left"/>
    </w:pPr>
  </w:style>
  <w:style w:type="paragraph" w:styleId="affa">
    <w:name w:val="footer"/>
    <w:basedOn w:val="aff2"/>
    <w:qFormat/>
    <w:pPr>
      <w:snapToGrid w:val="0"/>
      <w:ind w:rightChars="100" w:right="210"/>
      <w:jc w:val="right"/>
    </w:pPr>
    <w:rPr>
      <w:sz w:val="18"/>
      <w:szCs w:val="18"/>
    </w:rPr>
  </w:style>
  <w:style w:type="paragraph" w:styleId="affb">
    <w:name w:val="header"/>
    <w:basedOn w:val="aff2"/>
    <w:qFormat/>
    <w:pPr>
      <w:snapToGrid w:val="0"/>
      <w:jc w:val="left"/>
    </w:pPr>
    <w:rPr>
      <w:sz w:val="18"/>
      <w:szCs w:val="18"/>
    </w:rPr>
  </w:style>
  <w:style w:type="paragraph" w:styleId="1">
    <w:name w:val="toc 1"/>
    <w:basedOn w:val="aff2"/>
    <w:next w:val="aff2"/>
    <w:semiHidden/>
    <w:qFormat/>
    <w:pPr>
      <w:tabs>
        <w:tab w:val="right" w:leader="dot" w:pos="9242"/>
      </w:tabs>
      <w:spacing w:beforeLines="25" w:before="79" w:afterLines="25" w:after="79"/>
      <w:jc w:val="left"/>
    </w:pPr>
    <w:rPr>
      <w:rFonts w:ascii="宋体"/>
      <w:szCs w:val="21"/>
    </w:rPr>
  </w:style>
  <w:style w:type="paragraph" w:styleId="41">
    <w:name w:val="toc 4"/>
    <w:basedOn w:val="aff2"/>
    <w:next w:val="aff2"/>
    <w:semiHidden/>
    <w:qFormat/>
    <w:pPr>
      <w:tabs>
        <w:tab w:val="right" w:leader="dot" w:pos="9242"/>
      </w:tabs>
      <w:ind w:firstLineChars="200" w:firstLine="420"/>
      <w:jc w:val="left"/>
    </w:pPr>
    <w:rPr>
      <w:rFonts w:ascii="宋体"/>
      <w:szCs w:val="21"/>
    </w:rPr>
  </w:style>
  <w:style w:type="paragraph" w:styleId="affc">
    <w:name w:val="index heading"/>
    <w:basedOn w:val="aff2"/>
    <w:next w:val="10"/>
    <w:qFormat/>
    <w:pPr>
      <w:spacing w:before="120" w:after="120"/>
      <w:jc w:val="center"/>
    </w:pPr>
    <w:rPr>
      <w:rFonts w:ascii="Calibri" w:hAnsi="Calibri"/>
      <w:b/>
      <w:bCs/>
      <w:iCs/>
      <w:szCs w:val="20"/>
    </w:rPr>
  </w:style>
  <w:style w:type="paragraph" w:styleId="10">
    <w:name w:val="index 1"/>
    <w:basedOn w:val="aff2"/>
    <w:next w:val="affd"/>
    <w:qFormat/>
    <w:pPr>
      <w:tabs>
        <w:tab w:val="right" w:leader="dot" w:pos="9299"/>
      </w:tabs>
      <w:jc w:val="left"/>
    </w:pPr>
    <w:rPr>
      <w:rFonts w:ascii="宋体"/>
      <w:szCs w:val="21"/>
    </w:rPr>
  </w:style>
  <w:style w:type="paragraph" w:customStyle="1" w:styleId="affd">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qFormat/>
    <w:pPr>
      <w:numPr>
        <w:numId w:val="1"/>
      </w:numPr>
      <w:snapToGrid w:val="0"/>
      <w:jc w:val="left"/>
    </w:pPr>
    <w:rPr>
      <w:rFonts w:ascii="宋体"/>
      <w:sz w:val="18"/>
      <w:szCs w:val="18"/>
    </w:rPr>
  </w:style>
  <w:style w:type="paragraph" w:styleId="60">
    <w:name w:val="toc 6"/>
    <w:basedOn w:val="aff2"/>
    <w:next w:val="aff2"/>
    <w:semiHidden/>
    <w:qFormat/>
    <w:pPr>
      <w:tabs>
        <w:tab w:val="right" w:leader="dot" w:pos="9242"/>
      </w:tabs>
      <w:ind w:firstLineChars="400" w:firstLine="840"/>
      <w:jc w:val="left"/>
    </w:pPr>
    <w:rPr>
      <w:rFonts w:ascii="宋体"/>
      <w:szCs w:val="21"/>
    </w:rPr>
  </w:style>
  <w:style w:type="paragraph" w:styleId="70">
    <w:name w:val="index 7"/>
    <w:basedOn w:val="aff2"/>
    <w:next w:val="aff2"/>
    <w:qFormat/>
    <w:pPr>
      <w:ind w:left="1470" w:hanging="210"/>
      <w:jc w:val="left"/>
    </w:pPr>
    <w:rPr>
      <w:rFonts w:ascii="Calibri" w:hAnsi="Calibri"/>
      <w:sz w:val="20"/>
      <w:szCs w:val="20"/>
    </w:rPr>
  </w:style>
  <w:style w:type="paragraph" w:styleId="9">
    <w:name w:val="index 9"/>
    <w:basedOn w:val="aff2"/>
    <w:next w:val="aff2"/>
    <w:qFormat/>
    <w:pPr>
      <w:ind w:left="1890" w:hanging="210"/>
      <w:jc w:val="left"/>
    </w:pPr>
    <w:rPr>
      <w:rFonts w:ascii="Calibri" w:hAnsi="Calibri"/>
      <w:sz w:val="20"/>
      <w:szCs w:val="20"/>
    </w:rPr>
  </w:style>
  <w:style w:type="paragraph" w:styleId="2">
    <w:name w:val="toc 2"/>
    <w:basedOn w:val="aff2"/>
    <w:next w:val="aff2"/>
    <w:semiHidden/>
    <w:qFormat/>
    <w:pPr>
      <w:tabs>
        <w:tab w:val="right" w:leader="dot" w:pos="9242"/>
      </w:tabs>
    </w:pPr>
    <w:rPr>
      <w:rFonts w:ascii="宋体"/>
      <w:szCs w:val="21"/>
    </w:rPr>
  </w:style>
  <w:style w:type="paragraph" w:styleId="90">
    <w:name w:val="toc 9"/>
    <w:basedOn w:val="aff2"/>
    <w:next w:val="aff2"/>
    <w:semiHidden/>
    <w:qFormat/>
    <w:pPr>
      <w:ind w:left="1470"/>
      <w:jc w:val="left"/>
    </w:pPr>
    <w:rPr>
      <w:sz w:val="20"/>
      <w:szCs w:val="20"/>
    </w:rPr>
  </w:style>
  <w:style w:type="paragraph" w:styleId="affe">
    <w:name w:val="Normal (Web)"/>
    <w:basedOn w:val="aff2"/>
    <w:qFormat/>
    <w:pPr>
      <w:spacing w:before="100" w:beforeAutospacing="1" w:after="100" w:afterAutospacing="1"/>
      <w:jc w:val="left"/>
    </w:pPr>
    <w:rPr>
      <w:kern w:val="0"/>
      <w:sz w:val="24"/>
    </w:rPr>
  </w:style>
  <w:style w:type="paragraph" w:styleId="20">
    <w:name w:val="index 2"/>
    <w:basedOn w:val="aff2"/>
    <w:next w:val="aff2"/>
    <w:qFormat/>
    <w:pPr>
      <w:ind w:left="420" w:hanging="210"/>
      <w:jc w:val="left"/>
    </w:pPr>
    <w:rPr>
      <w:rFonts w:ascii="Calibri" w:hAnsi="Calibri"/>
      <w:sz w:val="20"/>
      <w:szCs w:val="20"/>
    </w:rPr>
  </w:style>
  <w:style w:type="table" w:styleId="afff">
    <w:name w:val="Table Grid"/>
    <w:basedOn w:val="aff4"/>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0">
    <w:name w:val="Strong"/>
    <w:basedOn w:val="aff3"/>
    <w:qFormat/>
    <w:rPr>
      <w:b/>
    </w:rPr>
  </w:style>
  <w:style w:type="character" w:styleId="afff1">
    <w:name w:val="endnote reference"/>
    <w:basedOn w:val="aff3"/>
    <w:semiHidden/>
    <w:qFormat/>
    <w:rPr>
      <w:vertAlign w:val="superscript"/>
    </w:rPr>
  </w:style>
  <w:style w:type="character" w:styleId="afff2">
    <w:name w:val="page number"/>
    <w:basedOn w:val="aff3"/>
    <w:qFormat/>
    <w:rPr>
      <w:rFonts w:ascii="Times New Roman" w:eastAsia="宋体" w:hAnsi="Times New Roman"/>
      <w:sz w:val="18"/>
    </w:rPr>
  </w:style>
  <w:style w:type="character" w:styleId="afff3">
    <w:name w:val="FollowedHyperlink"/>
    <w:basedOn w:val="aff3"/>
    <w:qFormat/>
    <w:rPr>
      <w:color w:val="800080"/>
      <w:u w:val="single"/>
    </w:rPr>
  </w:style>
  <w:style w:type="character" w:styleId="afff4">
    <w:name w:val="Hyperlink"/>
    <w:basedOn w:val="aff3"/>
    <w:qFormat/>
    <w:rPr>
      <w:color w:val="0000FF"/>
      <w:spacing w:val="0"/>
      <w:w w:val="100"/>
      <w:szCs w:val="21"/>
      <w:u w:val="single"/>
    </w:rPr>
  </w:style>
  <w:style w:type="character" w:styleId="afff5">
    <w:name w:val="footnote reference"/>
    <w:basedOn w:val="aff3"/>
    <w:semiHidden/>
    <w:qFormat/>
    <w:rPr>
      <w:vertAlign w:val="superscript"/>
    </w:rPr>
  </w:style>
  <w:style w:type="paragraph" w:customStyle="1" w:styleId="a0">
    <w:name w:val="首示例"/>
    <w:next w:val="affd"/>
    <w:link w:val="Char0"/>
    <w:qFormat/>
    <w:pPr>
      <w:numPr>
        <w:numId w:val="2"/>
      </w:numPr>
      <w:tabs>
        <w:tab w:val="left" w:pos="360"/>
      </w:tabs>
      <w:ind w:firstLine="0"/>
    </w:pPr>
    <w:rPr>
      <w:rFonts w:ascii="宋体" w:hAnsi="宋体"/>
      <w:kern w:val="2"/>
      <w:sz w:val="18"/>
      <w:szCs w:val="18"/>
    </w:rPr>
  </w:style>
  <w:style w:type="paragraph" w:customStyle="1" w:styleId="afff6">
    <w:name w:val="附录公式"/>
    <w:basedOn w:val="affd"/>
    <w:next w:val="affd"/>
    <w:link w:val="Char1"/>
    <w:qFormat/>
  </w:style>
  <w:style w:type="paragraph" w:customStyle="1" w:styleId="afff7">
    <w:name w:val="附录三级无"/>
    <w:basedOn w:val="afc"/>
    <w:qFormat/>
    <w:pPr>
      <w:spacing w:beforeLines="0" w:before="0" w:afterLines="0" w:after="0"/>
    </w:pPr>
    <w:rPr>
      <w:rFonts w:ascii="宋体" w:eastAsia="宋体"/>
      <w:szCs w:val="21"/>
    </w:rPr>
  </w:style>
  <w:style w:type="paragraph" w:customStyle="1" w:styleId="afc">
    <w:name w:val="附录三级条标题"/>
    <w:basedOn w:val="afb"/>
    <w:next w:val="affd"/>
    <w:qFormat/>
    <w:pPr>
      <w:numPr>
        <w:ilvl w:val="4"/>
      </w:numPr>
      <w:outlineLvl w:val="4"/>
    </w:pPr>
  </w:style>
  <w:style w:type="paragraph" w:customStyle="1" w:styleId="afb">
    <w:name w:val="附录二级条标题"/>
    <w:basedOn w:val="aff2"/>
    <w:next w:val="affd"/>
    <w:qFormat/>
    <w:pPr>
      <w:widowControl/>
      <w:numPr>
        <w:ilvl w:val="3"/>
        <w:numId w:val="3"/>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b">
    <w:name w:val="附录图标题"/>
    <w:basedOn w:val="aff2"/>
    <w:next w:val="affd"/>
    <w:qFormat/>
    <w:pPr>
      <w:numPr>
        <w:ilvl w:val="1"/>
        <w:numId w:val="4"/>
      </w:numPr>
      <w:tabs>
        <w:tab w:val="left" w:pos="363"/>
      </w:tabs>
      <w:spacing w:beforeLines="50" w:before="50" w:afterLines="50" w:after="50"/>
      <w:ind w:left="0" w:firstLine="0"/>
      <w:jc w:val="center"/>
    </w:pPr>
    <w:rPr>
      <w:rFonts w:ascii="黑体" w:eastAsia="黑体"/>
      <w:szCs w:val="21"/>
    </w:rPr>
  </w:style>
  <w:style w:type="paragraph" w:customStyle="1" w:styleId="afff8">
    <w:name w:val="参考文献"/>
    <w:basedOn w:val="aff2"/>
    <w:next w:val="affd"/>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9">
    <w:name w:val="封面标准文稿类别"/>
    <w:basedOn w:val="afffa"/>
    <w:qFormat/>
    <w:pPr>
      <w:framePr w:wrap="around"/>
      <w:spacing w:after="160" w:line="240" w:lineRule="auto"/>
    </w:pPr>
    <w:rPr>
      <w:sz w:val="24"/>
    </w:rPr>
  </w:style>
  <w:style w:type="paragraph" w:customStyle="1" w:styleId="afffa">
    <w:name w:val="封面一致性程度标识"/>
    <w:basedOn w:val="afffb"/>
    <w:qFormat/>
    <w:pPr>
      <w:framePr w:wrap="around"/>
      <w:spacing w:before="440"/>
    </w:pPr>
    <w:rPr>
      <w:rFonts w:ascii="宋体" w:eastAsia="宋体"/>
    </w:rPr>
  </w:style>
  <w:style w:type="paragraph" w:customStyle="1" w:styleId="afffb">
    <w:name w:val="封面标准英文名称"/>
    <w:basedOn w:val="afffc"/>
    <w:qFormat/>
    <w:pPr>
      <w:framePr w:wrap="around"/>
      <w:spacing w:before="370" w:line="400" w:lineRule="exact"/>
    </w:pPr>
    <w:rPr>
      <w:rFonts w:ascii="Times New Roman"/>
      <w:sz w:val="28"/>
      <w:szCs w:val="28"/>
    </w:rPr>
  </w:style>
  <w:style w:type="paragraph" w:customStyle="1" w:styleId="afffc">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11">
    <w:name w:val="封面标准号1"/>
    <w:qFormat/>
    <w:pPr>
      <w:widowControl w:val="0"/>
      <w:kinsoku w:val="0"/>
      <w:overflowPunct w:val="0"/>
      <w:autoSpaceDE w:val="0"/>
      <w:autoSpaceDN w:val="0"/>
      <w:spacing w:before="308"/>
      <w:jc w:val="right"/>
      <w:textAlignment w:val="center"/>
    </w:pPr>
    <w:rPr>
      <w:sz w:val="28"/>
    </w:rPr>
  </w:style>
  <w:style w:type="paragraph" w:customStyle="1" w:styleId="afffd">
    <w:name w:val="目次、标准名称标题"/>
    <w:basedOn w:val="aff2"/>
    <w:next w:val="affd"/>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e">
    <w:name w:val="实施日期"/>
    <w:basedOn w:val="affff"/>
    <w:qFormat/>
    <w:pPr>
      <w:framePr w:wrap="around" w:vAnchor="page" w:hAnchor="text"/>
      <w:jc w:val="right"/>
    </w:pPr>
  </w:style>
  <w:style w:type="paragraph" w:customStyle="1" w:styleId="affff">
    <w:name w:val="发布日期"/>
    <w:qFormat/>
    <w:pPr>
      <w:framePr w:w="3997" w:h="471" w:hRule="exact" w:vSpace="181" w:wrap="around" w:hAnchor="page" w:x="7089" w:y="14097" w:anchorLock="1"/>
    </w:pPr>
    <w:rPr>
      <w:rFonts w:eastAsia="黑体"/>
      <w:sz w:val="28"/>
    </w:rPr>
  </w:style>
  <w:style w:type="paragraph" w:customStyle="1" w:styleId="affff0">
    <w:name w:val="列项说明"/>
    <w:basedOn w:val="aff2"/>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1">
    <w:name w:val="条文脚注"/>
    <w:basedOn w:val="af"/>
    <w:qFormat/>
    <w:pPr>
      <w:numPr>
        <w:numId w:val="0"/>
      </w:numPr>
      <w:jc w:val="both"/>
    </w:pPr>
  </w:style>
  <w:style w:type="paragraph" w:customStyle="1" w:styleId="ad">
    <w:name w:val="列项●（二级）"/>
    <w:qFormat/>
    <w:pPr>
      <w:numPr>
        <w:ilvl w:val="1"/>
        <w:numId w:val="5"/>
      </w:numPr>
      <w:tabs>
        <w:tab w:val="left" w:pos="840"/>
      </w:tabs>
      <w:jc w:val="both"/>
    </w:pPr>
    <w:rPr>
      <w:rFonts w:ascii="宋体"/>
      <w:sz w:val="21"/>
    </w:rPr>
  </w:style>
  <w:style w:type="paragraph" w:customStyle="1" w:styleId="ac">
    <w:name w:val="列项——（一级）"/>
    <w:qFormat/>
    <w:pPr>
      <w:widowControl w:val="0"/>
      <w:numPr>
        <w:numId w:val="5"/>
      </w:numPr>
      <w:jc w:val="both"/>
    </w:pPr>
    <w:rPr>
      <w:rFonts w:ascii="宋体"/>
      <w:sz w:val="21"/>
    </w:rPr>
  </w:style>
  <w:style w:type="paragraph" w:customStyle="1" w:styleId="affff2">
    <w:name w:val="标准标志"/>
    <w:next w:val="aff2"/>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9">
    <w:name w:val="五级条标题"/>
    <w:basedOn w:val="a8"/>
    <w:next w:val="affd"/>
    <w:qFormat/>
    <w:pPr>
      <w:numPr>
        <w:ilvl w:val="5"/>
      </w:numPr>
      <w:outlineLvl w:val="6"/>
    </w:pPr>
  </w:style>
  <w:style w:type="paragraph" w:customStyle="1" w:styleId="a8">
    <w:name w:val="四级条标题"/>
    <w:basedOn w:val="a7"/>
    <w:next w:val="affd"/>
    <w:qFormat/>
    <w:pPr>
      <w:numPr>
        <w:ilvl w:val="4"/>
      </w:numPr>
      <w:outlineLvl w:val="5"/>
    </w:pPr>
  </w:style>
  <w:style w:type="paragraph" w:customStyle="1" w:styleId="a7">
    <w:name w:val="三级条标题"/>
    <w:basedOn w:val="a6"/>
    <w:next w:val="affd"/>
    <w:qFormat/>
    <w:pPr>
      <w:numPr>
        <w:ilvl w:val="3"/>
      </w:numPr>
      <w:outlineLvl w:val="4"/>
    </w:pPr>
  </w:style>
  <w:style w:type="paragraph" w:customStyle="1" w:styleId="a6">
    <w:name w:val="二级条标题"/>
    <w:basedOn w:val="a5"/>
    <w:next w:val="aff2"/>
    <w:qFormat/>
    <w:pPr>
      <w:numPr>
        <w:ilvl w:val="2"/>
      </w:numPr>
      <w:spacing w:before="50" w:after="50"/>
      <w:outlineLvl w:val="3"/>
    </w:pPr>
  </w:style>
  <w:style w:type="paragraph" w:customStyle="1" w:styleId="a5">
    <w:name w:val="一级条标题"/>
    <w:next w:val="affd"/>
    <w:qFormat/>
    <w:pPr>
      <w:numPr>
        <w:ilvl w:val="1"/>
        <w:numId w:val="6"/>
      </w:numPr>
      <w:spacing w:beforeLines="50" w:before="156" w:afterLines="50" w:after="156"/>
      <w:outlineLvl w:val="2"/>
    </w:pPr>
    <w:rPr>
      <w:rFonts w:ascii="黑体" w:eastAsia="黑体"/>
      <w:sz w:val="21"/>
      <w:szCs w:val="21"/>
    </w:rPr>
  </w:style>
  <w:style w:type="paragraph" w:customStyle="1" w:styleId="affff3">
    <w:name w:val="标准书眉_奇数页"/>
    <w:next w:val="aff2"/>
    <w:qFormat/>
    <w:pPr>
      <w:tabs>
        <w:tab w:val="center" w:pos="4154"/>
        <w:tab w:val="right" w:pos="8306"/>
      </w:tabs>
      <w:spacing w:after="220"/>
      <w:jc w:val="right"/>
    </w:pPr>
    <w:rPr>
      <w:rFonts w:ascii="黑体" w:eastAsia="黑体"/>
      <w:sz w:val="21"/>
      <w:szCs w:val="21"/>
    </w:rPr>
  </w:style>
  <w:style w:type="paragraph" w:customStyle="1" w:styleId="af5">
    <w:name w:val="附录表标号"/>
    <w:basedOn w:val="aff2"/>
    <w:next w:val="affd"/>
    <w:qFormat/>
    <w:pPr>
      <w:numPr>
        <w:numId w:val="7"/>
      </w:numPr>
      <w:tabs>
        <w:tab w:val="clear" w:pos="0"/>
      </w:tabs>
      <w:spacing w:line="14" w:lineRule="exact"/>
      <w:ind w:left="811" w:hanging="448"/>
      <w:jc w:val="center"/>
      <w:outlineLvl w:val="0"/>
    </w:pPr>
    <w:rPr>
      <w:color w:val="FFFFFF"/>
    </w:rPr>
  </w:style>
  <w:style w:type="paragraph" w:customStyle="1" w:styleId="aff0">
    <w:name w:val="附录数字编号列项（二级）"/>
    <w:qFormat/>
    <w:pPr>
      <w:numPr>
        <w:ilvl w:val="1"/>
        <w:numId w:val="8"/>
      </w:numPr>
    </w:pPr>
    <w:rPr>
      <w:rFonts w:ascii="宋体"/>
      <w:sz w:val="21"/>
    </w:rPr>
  </w:style>
  <w:style w:type="paragraph" w:customStyle="1" w:styleId="affff4">
    <w:name w:val="发布部门"/>
    <w:next w:val="affd"/>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1">
    <w:name w:val="注："/>
    <w:next w:val="affd"/>
    <w:qFormat/>
    <w:pPr>
      <w:widowControl w:val="0"/>
      <w:numPr>
        <w:numId w:val="9"/>
      </w:numPr>
      <w:autoSpaceDE w:val="0"/>
      <w:autoSpaceDN w:val="0"/>
      <w:jc w:val="both"/>
    </w:pPr>
    <w:rPr>
      <w:rFonts w:ascii="宋体"/>
      <w:sz w:val="18"/>
      <w:szCs w:val="18"/>
    </w:rPr>
  </w:style>
  <w:style w:type="paragraph" w:customStyle="1" w:styleId="affff5">
    <w:name w:val="示例内容"/>
    <w:qFormat/>
    <w:pPr>
      <w:ind w:firstLineChars="200" w:firstLine="200"/>
    </w:pPr>
    <w:rPr>
      <w:rFonts w:ascii="宋体"/>
      <w:sz w:val="18"/>
      <w:szCs w:val="18"/>
    </w:rPr>
  </w:style>
  <w:style w:type="paragraph" w:customStyle="1" w:styleId="affff6">
    <w:name w:val="参考文献、索引标题"/>
    <w:basedOn w:val="aff2"/>
    <w:next w:val="affd"/>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7">
    <w:name w:val="其他标准标志"/>
    <w:basedOn w:val="affff2"/>
    <w:qFormat/>
    <w:pPr>
      <w:framePr w:w="6101" w:wrap="around" w:vAnchor="page" w:hAnchor="page" w:x="4673" w:y="942"/>
    </w:pPr>
    <w:rPr>
      <w:w w:val="130"/>
    </w:rPr>
  </w:style>
  <w:style w:type="paragraph" w:customStyle="1" w:styleId="affff8">
    <w:name w:val="附录一级无"/>
    <w:basedOn w:val="afa"/>
    <w:qFormat/>
    <w:pPr>
      <w:spacing w:beforeLines="0" w:before="0" w:afterLines="0" w:after="0"/>
    </w:pPr>
    <w:rPr>
      <w:rFonts w:ascii="宋体" w:eastAsia="宋体"/>
      <w:szCs w:val="21"/>
    </w:rPr>
  </w:style>
  <w:style w:type="paragraph" w:customStyle="1" w:styleId="afa">
    <w:name w:val="附录一级条标题"/>
    <w:basedOn w:val="af9"/>
    <w:next w:val="affd"/>
    <w:qFormat/>
    <w:pPr>
      <w:numPr>
        <w:ilvl w:val="2"/>
      </w:numPr>
      <w:autoSpaceDN w:val="0"/>
      <w:spacing w:beforeLines="50" w:before="50" w:afterLines="50" w:after="50"/>
      <w:outlineLvl w:val="2"/>
    </w:pPr>
  </w:style>
  <w:style w:type="paragraph" w:customStyle="1" w:styleId="af9">
    <w:name w:val="附录章标题"/>
    <w:next w:val="affd"/>
    <w:qFormat/>
    <w:pPr>
      <w:numPr>
        <w:ilvl w:val="1"/>
        <w:numId w:val="3"/>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ff9">
    <w:name w:val="标准书眉_偶数页"/>
    <w:basedOn w:val="affff3"/>
    <w:next w:val="aff2"/>
    <w:qFormat/>
    <w:pPr>
      <w:jc w:val="left"/>
    </w:pPr>
  </w:style>
  <w:style w:type="paragraph" w:customStyle="1" w:styleId="affffa">
    <w:name w:val="标准书脚_奇数页"/>
    <w:qFormat/>
    <w:pPr>
      <w:spacing w:before="120"/>
      <w:ind w:right="198"/>
      <w:jc w:val="right"/>
    </w:pPr>
    <w:rPr>
      <w:rFonts w:ascii="宋体"/>
      <w:sz w:val="18"/>
      <w:szCs w:val="18"/>
    </w:rPr>
  </w:style>
  <w:style w:type="paragraph" w:customStyle="1" w:styleId="a1">
    <w:name w:val="示例"/>
    <w:next w:val="affff5"/>
    <w:qFormat/>
    <w:pPr>
      <w:widowControl w:val="0"/>
      <w:numPr>
        <w:numId w:val="10"/>
      </w:numPr>
      <w:jc w:val="both"/>
    </w:pPr>
    <w:rPr>
      <w:rFonts w:ascii="宋体"/>
      <w:sz w:val="18"/>
      <w:szCs w:val="18"/>
    </w:rPr>
  </w:style>
  <w:style w:type="paragraph" w:customStyle="1" w:styleId="af4">
    <w:name w:val="正文图标题"/>
    <w:next w:val="affd"/>
    <w:qFormat/>
    <w:pPr>
      <w:numPr>
        <w:numId w:val="11"/>
      </w:numPr>
      <w:tabs>
        <w:tab w:val="left" w:pos="360"/>
      </w:tabs>
      <w:spacing w:beforeLines="50" w:before="156" w:afterLines="50" w:after="156"/>
      <w:jc w:val="center"/>
    </w:pPr>
    <w:rPr>
      <w:rFonts w:ascii="黑体" w:eastAsia="黑体"/>
      <w:sz w:val="21"/>
    </w:rPr>
  </w:style>
  <w:style w:type="paragraph" w:customStyle="1" w:styleId="a">
    <w:name w:val="注×："/>
    <w:qFormat/>
    <w:pPr>
      <w:widowControl w:val="0"/>
      <w:numPr>
        <w:numId w:val="12"/>
      </w:numPr>
      <w:autoSpaceDE w:val="0"/>
      <w:autoSpaceDN w:val="0"/>
      <w:jc w:val="both"/>
    </w:pPr>
    <w:rPr>
      <w:rFonts w:ascii="宋体"/>
      <w:sz w:val="18"/>
      <w:szCs w:val="18"/>
    </w:rPr>
  </w:style>
  <w:style w:type="paragraph" w:customStyle="1" w:styleId="21">
    <w:name w:val="封面标准文稿编辑信息2"/>
    <w:basedOn w:val="affffb"/>
    <w:qFormat/>
    <w:pPr>
      <w:framePr w:wrap="around" w:y="4469"/>
    </w:pPr>
  </w:style>
  <w:style w:type="paragraph" w:customStyle="1" w:styleId="affffb">
    <w:name w:val="封面标准文稿编辑信息"/>
    <w:basedOn w:val="afff9"/>
    <w:qFormat/>
    <w:pPr>
      <w:framePr w:wrap="around"/>
      <w:spacing w:before="180" w:line="180" w:lineRule="exact"/>
    </w:pPr>
    <w:rPr>
      <w:sz w:val="21"/>
    </w:rPr>
  </w:style>
  <w:style w:type="paragraph" w:customStyle="1" w:styleId="affffc">
    <w:name w:val="其他发布部门"/>
    <w:basedOn w:val="affff4"/>
    <w:qFormat/>
    <w:pPr>
      <w:framePr w:wrap="around" w:y="15310"/>
      <w:spacing w:line="0" w:lineRule="atLeast"/>
    </w:pPr>
    <w:rPr>
      <w:rFonts w:ascii="黑体" w:eastAsia="黑体"/>
      <w:b w:val="0"/>
    </w:rPr>
  </w:style>
  <w:style w:type="paragraph" w:customStyle="1" w:styleId="a3">
    <w:name w:val="注×：（正文）"/>
    <w:qFormat/>
    <w:pPr>
      <w:numPr>
        <w:numId w:val="13"/>
      </w:numPr>
      <w:jc w:val="both"/>
    </w:pPr>
    <w:rPr>
      <w:rFonts w:ascii="宋体"/>
      <w:sz w:val="18"/>
      <w:szCs w:val="18"/>
    </w:rPr>
  </w:style>
  <w:style w:type="paragraph" w:customStyle="1" w:styleId="affffd">
    <w:name w:val="标准书眉一"/>
    <w:qFormat/>
    <w:pPr>
      <w:jc w:val="both"/>
    </w:pPr>
  </w:style>
  <w:style w:type="paragraph" w:customStyle="1" w:styleId="af7">
    <w:name w:val="正文表标题"/>
    <w:next w:val="affd"/>
    <w:qFormat/>
    <w:pPr>
      <w:numPr>
        <w:numId w:val="14"/>
      </w:numPr>
      <w:tabs>
        <w:tab w:val="left" w:pos="360"/>
      </w:tabs>
      <w:spacing w:beforeLines="50" w:before="156" w:afterLines="50" w:after="156"/>
      <w:jc w:val="center"/>
    </w:pPr>
    <w:rPr>
      <w:rFonts w:ascii="黑体" w:eastAsia="黑体"/>
      <w:sz w:val="21"/>
    </w:rPr>
  </w:style>
  <w:style w:type="paragraph" w:customStyle="1" w:styleId="affffe">
    <w:name w:val="四级无"/>
    <w:basedOn w:val="a8"/>
    <w:qFormat/>
    <w:pPr>
      <w:spacing w:beforeLines="0" w:before="0" w:afterLines="0" w:after="0"/>
    </w:pPr>
    <w:rPr>
      <w:rFonts w:ascii="宋体" w:eastAsia="宋体"/>
    </w:rPr>
  </w:style>
  <w:style w:type="paragraph" w:customStyle="1" w:styleId="afffff">
    <w:name w:val="终结线"/>
    <w:basedOn w:val="aff2"/>
    <w:qFormat/>
    <w:pPr>
      <w:framePr w:hSpace="181" w:vSpace="181" w:wrap="around" w:vAnchor="text" w:hAnchor="margin" w:xAlign="center" w:y="285"/>
    </w:pPr>
  </w:style>
  <w:style w:type="paragraph" w:customStyle="1" w:styleId="afffff0">
    <w:name w:val="附录二级无"/>
    <w:basedOn w:val="afb"/>
    <w:qFormat/>
    <w:pPr>
      <w:tabs>
        <w:tab w:val="clear" w:pos="360"/>
      </w:tabs>
      <w:spacing w:beforeLines="0" w:before="0" w:afterLines="0" w:after="0"/>
    </w:pPr>
    <w:rPr>
      <w:rFonts w:ascii="宋体" w:eastAsia="宋体"/>
      <w:szCs w:val="21"/>
    </w:rPr>
  </w:style>
  <w:style w:type="paragraph" w:customStyle="1" w:styleId="afffff1">
    <w:name w:val="其他标准称谓"/>
    <w:next w:val="aff2"/>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6">
    <w:name w:val="附录表标题"/>
    <w:basedOn w:val="aff2"/>
    <w:next w:val="affd"/>
    <w:qFormat/>
    <w:pPr>
      <w:numPr>
        <w:ilvl w:val="1"/>
        <w:numId w:val="7"/>
      </w:numPr>
      <w:tabs>
        <w:tab w:val="left" w:pos="180"/>
      </w:tabs>
      <w:spacing w:beforeLines="50" w:before="50" w:afterLines="50" w:after="50"/>
      <w:ind w:left="0" w:firstLine="0"/>
      <w:jc w:val="center"/>
    </w:pPr>
    <w:rPr>
      <w:rFonts w:ascii="黑体" w:eastAsia="黑体"/>
      <w:szCs w:val="21"/>
    </w:rPr>
  </w:style>
  <w:style w:type="paragraph" w:customStyle="1" w:styleId="afffff2">
    <w:name w:val="示例后文字"/>
    <w:basedOn w:val="affd"/>
    <w:next w:val="affd"/>
    <w:qFormat/>
    <w:pPr>
      <w:ind w:firstLine="360"/>
    </w:pPr>
    <w:rPr>
      <w:sz w:val="18"/>
    </w:rPr>
  </w:style>
  <w:style w:type="paragraph" w:customStyle="1" w:styleId="afffff3">
    <w:name w:val="图的脚注"/>
    <w:next w:val="affd"/>
    <w:qFormat/>
    <w:pPr>
      <w:widowControl w:val="0"/>
      <w:ind w:leftChars="200" w:left="840" w:hangingChars="200" w:hanging="420"/>
      <w:jc w:val="both"/>
    </w:pPr>
    <w:rPr>
      <w:rFonts w:ascii="宋体"/>
      <w:sz w:val="18"/>
    </w:rPr>
  </w:style>
  <w:style w:type="paragraph" w:customStyle="1" w:styleId="afffff4">
    <w:name w:val="二级无"/>
    <w:basedOn w:val="a6"/>
    <w:qFormat/>
    <w:pPr>
      <w:spacing w:beforeLines="0" w:before="0" w:afterLines="0" w:after="0"/>
    </w:pPr>
    <w:rPr>
      <w:rFonts w:ascii="宋体" w:eastAsia="宋体"/>
    </w:rPr>
  </w:style>
  <w:style w:type="paragraph" w:customStyle="1" w:styleId="afffff5">
    <w:name w:val="附录五级无"/>
    <w:basedOn w:val="afe"/>
    <w:qFormat/>
    <w:pPr>
      <w:spacing w:beforeLines="0" w:before="0" w:afterLines="0" w:after="0"/>
    </w:pPr>
    <w:rPr>
      <w:rFonts w:ascii="宋体" w:eastAsia="宋体"/>
      <w:szCs w:val="21"/>
    </w:rPr>
  </w:style>
  <w:style w:type="paragraph" w:customStyle="1" w:styleId="afe">
    <w:name w:val="附录五级条标题"/>
    <w:basedOn w:val="afd"/>
    <w:next w:val="affd"/>
    <w:qFormat/>
    <w:pPr>
      <w:numPr>
        <w:ilvl w:val="6"/>
      </w:numPr>
      <w:outlineLvl w:val="6"/>
    </w:pPr>
  </w:style>
  <w:style w:type="paragraph" w:customStyle="1" w:styleId="afd">
    <w:name w:val="附录四级条标题"/>
    <w:basedOn w:val="afc"/>
    <w:next w:val="affd"/>
    <w:qFormat/>
    <w:pPr>
      <w:numPr>
        <w:ilvl w:val="5"/>
      </w:numPr>
      <w:outlineLvl w:val="5"/>
    </w:pPr>
  </w:style>
  <w:style w:type="paragraph" w:customStyle="1" w:styleId="afffff6">
    <w:name w:val="附录四级无"/>
    <w:basedOn w:val="afd"/>
    <w:qFormat/>
    <w:pPr>
      <w:tabs>
        <w:tab w:val="clear" w:pos="360"/>
      </w:tabs>
      <w:spacing w:beforeLines="0" w:before="0" w:afterLines="0" w:after="0"/>
    </w:pPr>
    <w:rPr>
      <w:rFonts w:ascii="宋体" w:eastAsia="宋体"/>
      <w:szCs w:val="21"/>
    </w:rPr>
  </w:style>
  <w:style w:type="paragraph" w:customStyle="1" w:styleId="22">
    <w:name w:val="封面一致性程度标识2"/>
    <w:basedOn w:val="afffa"/>
    <w:qFormat/>
    <w:pPr>
      <w:framePr w:wrap="around" w:y="4469"/>
    </w:pPr>
  </w:style>
  <w:style w:type="paragraph" w:customStyle="1" w:styleId="afffff7">
    <w:name w:val="标准称谓"/>
    <w:next w:val="aff2"/>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3">
    <w:name w:val="示例×："/>
    <w:basedOn w:val="a4"/>
    <w:qFormat/>
    <w:pPr>
      <w:numPr>
        <w:numId w:val="15"/>
      </w:numPr>
      <w:spacing w:beforeLines="0" w:before="0" w:afterLines="0" w:after="0"/>
      <w:outlineLvl w:val="9"/>
    </w:pPr>
    <w:rPr>
      <w:rFonts w:ascii="宋体" w:eastAsia="宋体"/>
      <w:sz w:val="18"/>
      <w:szCs w:val="18"/>
    </w:rPr>
  </w:style>
  <w:style w:type="paragraph" w:customStyle="1" w:styleId="a4">
    <w:name w:val="章标题"/>
    <w:next w:val="affd"/>
    <w:qFormat/>
    <w:pPr>
      <w:numPr>
        <w:numId w:val="6"/>
      </w:numPr>
      <w:spacing w:beforeLines="100" w:before="312" w:afterLines="100" w:after="312"/>
      <w:jc w:val="both"/>
      <w:outlineLvl w:val="1"/>
    </w:pPr>
    <w:rPr>
      <w:rFonts w:ascii="黑体" w:eastAsia="黑体"/>
      <w:sz w:val="21"/>
    </w:rPr>
  </w:style>
  <w:style w:type="paragraph" w:customStyle="1" w:styleId="23">
    <w:name w:val="封面标准文稿类别2"/>
    <w:basedOn w:val="afff9"/>
    <w:qFormat/>
    <w:pPr>
      <w:framePr w:wrap="around" w:y="4469"/>
    </w:pPr>
  </w:style>
  <w:style w:type="paragraph" w:customStyle="1" w:styleId="afffff8">
    <w:name w:val="一级无"/>
    <w:basedOn w:val="a5"/>
    <w:qFormat/>
    <w:pPr>
      <w:spacing w:beforeLines="0" w:before="0" w:afterLines="0" w:after="0"/>
    </w:pPr>
    <w:rPr>
      <w:rFonts w:ascii="宋体" w:eastAsia="宋体"/>
    </w:rPr>
  </w:style>
  <w:style w:type="paragraph" w:customStyle="1" w:styleId="afffff9">
    <w:name w:val="封面正文"/>
    <w:qFormat/>
    <w:pPr>
      <w:jc w:val="both"/>
    </w:pPr>
  </w:style>
  <w:style w:type="paragraph" w:customStyle="1" w:styleId="24">
    <w:name w:val="封面标准名称2"/>
    <w:basedOn w:val="afffc"/>
    <w:qFormat/>
    <w:pPr>
      <w:framePr w:wrap="around" w:y="4469"/>
      <w:spacing w:beforeLines="630" w:before="630"/>
    </w:pPr>
  </w:style>
  <w:style w:type="paragraph" w:customStyle="1" w:styleId="afffffa">
    <w:name w:val="图标脚注说明"/>
    <w:basedOn w:val="affd"/>
    <w:qFormat/>
    <w:pPr>
      <w:ind w:left="840" w:firstLineChars="0" w:hanging="420"/>
    </w:pPr>
    <w:rPr>
      <w:sz w:val="18"/>
      <w:szCs w:val="18"/>
    </w:rPr>
  </w:style>
  <w:style w:type="paragraph" w:customStyle="1" w:styleId="afffffb">
    <w:name w:val="附录标题"/>
    <w:basedOn w:val="affd"/>
    <w:next w:val="affd"/>
    <w:qFormat/>
    <w:pPr>
      <w:ind w:firstLineChars="0" w:firstLine="0"/>
      <w:jc w:val="center"/>
    </w:pPr>
    <w:rPr>
      <w:rFonts w:ascii="黑体" w:eastAsia="黑体"/>
    </w:rPr>
  </w:style>
  <w:style w:type="paragraph" w:customStyle="1" w:styleId="aa">
    <w:name w:val="附录图标号"/>
    <w:basedOn w:val="aff2"/>
    <w:qFormat/>
    <w:pPr>
      <w:keepNext/>
      <w:pageBreakBefore/>
      <w:widowControl/>
      <w:numPr>
        <w:numId w:val="4"/>
      </w:numPr>
      <w:spacing w:line="14" w:lineRule="exact"/>
      <w:ind w:left="0" w:firstLine="363"/>
      <w:jc w:val="center"/>
      <w:outlineLvl w:val="0"/>
    </w:pPr>
    <w:rPr>
      <w:color w:val="FFFFFF"/>
    </w:rPr>
  </w:style>
  <w:style w:type="paragraph" w:customStyle="1" w:styleId="afffffc">
    <w:name w:val="前言、引言标题"/>
    <w:next w:val="affd"/>
    <w:qFormat/>
    <w:pPr>
      <w:keepNext/>
      <w:pageBreakBefore/>
      <w:shd w:val="clear" w:color="FFFFFF" w:fill="FFFFFF"/>
      <w:spacing w:before="640" w:after="560"/>
      <w:jc w:val="center"/>
      <w:outlineLvl w:val="0"/>
    </w:pPr>
    <w:rPr>
      <w:rFonts w:ascii="黑体" w:eastAsia="黑体"/>
      <w:sz w:val="32"/>
    </w:rPr>
  </w:style>
  <w:style w:type="paragraph" w:customStyle="1" w:styleId="afffffd">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fffe">
    <w:name w:val="正文公式编号制表符"/>
    <w:basedOn w:val="affd"/>
    <w:next w:val="affd"/>
    <w:qFormat/>
    <w:pPr>
      <w:ind w:firstLineChars="0" w:firstLine="0"/>
    </w:pPr>
  </w:style>
  <w:style w:type="paragraph" w:customStyle="1" w:styleId="aff">
    <w:name w:val="附录字母编号列项（一级）"/>
    <w:qFormat/>
    <w:pPr>
      <w:numPr>
        <w:numId w:val="8"/>
      </w:numPr>
    </w:pPr>
    <w:rPr>
      <w:rFonts w:ascii="宋体"/>
      <w:sz w:val="21"/>
    </w:rPr>
  </w:style>
  <w:style w:type="paragraph" w:customStyle="1" w:styleId="affffff">
    <w:name w:val="列项说明数字编号"/>
    <w:qFormat/>
    <w:pPr>
      <w:ind w:leftChars="400" w:left="600" w:hangingChars="200" w:hanging="200"/>
    </w:pPr>
    <w:rPr>
      <w:rFonts w:ascii="宋体"/>
      <w:sz w:val="21"/>
    </w:rPr>
  </w:style>
  <w:style w:type="paragraph" w:customStyle="1" w:styleId="affffff0">
    <w:name w:val="三级无"/>
    <w:basedOn w:val="a7"/>
    <w:qFormat/>
    <w:pPr>
      <w:spacing w:beforeLines="0" w:before="0" w:afterLines="0" w:after="0"/>
    </w:pPr>
    <w:rPr>
      <w:rFonts w:ascii="宋体" w:eastAsia="宋体"/>
    </w:rPr>
  </w:style>
  <w:style w:type="paragraph" w:customStyle="1" w:styleId="affffff1">
    <w:name w:val="注：（正文）"/>
    <w:basedOn w:val="aff1"/>
    <w:next w:val="affd"/>
    <w:qFormat/>
  </w:style>
  <w:style w:type="paragraph" w:customStyle="1" w:styleId="affffff2">
    <w:name w:val="其他实施日期"/>
    <w:basedOn w:val="afffe"/>
    <w:qFormat/>
    <w:pPr>
      <w:framePr w:wrap="around"/>
    </w:pPr>
  </w:style>
  <w:style w:type="paragraph" w:customStyle="1" w:styleId="af1">
    <w:name w:val="数字编号列项（二级）"/>
    <w:qFormat/>
    <w:pPr>
      <w:numPr>
        <w:ilvl w:val="1"/>
        <w:numId w:val="16"/>
      </w:numPr>
      <w:jc w:val="both"/>
    </w:pPr>
    <w:rPr>
      <w:rFonts w:ascii="宋体"/>
      <w:sz w:val="21"/>
    </w:rPr>
  </w:style>
  <w:style w:type="paragraph" w:customStyle="1" w:styleId="affffff3">
    <w:name w:val="目次、索引正文"/>
    <w:qFormat/>
    <w:pPr>
      <w:spacing w:line="320" w:lineRule="exact"/>
      <w:jc w:val="both"/>
    </w:pPr>
    <w:rPr>
      <w:rFonts w:ascii="宋体"/>
      <w:sz w:val="21"/>
    </w:rPr>
  </w:style>
  <w:style w:type="paragraph" w:customStyle="1" w:styleId="affffff4">
    <w:name w:val="其他发布日期"/>
    <w:basedOn w:val="affff"/>
    <w:qFormat/>
    <w:pPr>
      <w:framePr w:wrap="around" w:vAnchor="page" w:hAnchor="text" w:x="1419"/>
    </w:pPr>
  </w:style>
  <w:style w:type="paragraph" w:customStyle="1" w:styleId="affffff5">
    <w:name w:val="附录公式编号制表符"/>
    <w:basedOn w:val="aff2"/>
    <w:next w:val="affd"/>
    <w:qFormat/>
    <w:pPr>
      <w:widowControl/>
      <w:tabs>
        <w:tab w:val="center" w:pos="4201"/>
        <w:tab w:val="right" w:leader="dot" w:pos="9298"/>
      </w:tabs>
      <w:autoSpaceDE w:val="0"/>
      <w:autoSpaceDN w:val="0"/>
    </w:pPr>
    <w:rPr>
      <w:rFonts w:ascii="宋体"/>
      <w:kern w:val="0"/>
      <w:szCs w:val="20"/>
    </w:rPr>
  </w:style>
  <w:style w:type="paragraph" w:customStyle="1" w:styleId="af8">
    <w:name w:val="附录标识"/>
    <w:basedOn w:val="aff2"/>
    <w:next w:val="affd"/>
    <w:qFormat/>
    <w:pPr>
      <w:keepNext/>
      <w:widowControl/>
      <w:numPr>
        <w:numId w:val="3"/>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e">
    <w:name w:val="列项◆（三级）"/>
    <w:basedOn w:val="aff2"/>
    <w:qFormat/>
    <w:pPr>
      <w:numPr>
        <w:ilvl w:val="2"/>
        <w:numId w:val="5"/>
      </w:numPr>
    </w:pPr>
    <w:rPr>
      <w:rFonts w:ascii="宋体"/>
      <w:szCs w:val="21"/>
    </w:rPr>
  </w:style>
  <w:style w:type="paragraph" w:customStyle="1" w:styleId="af2">
    <w:name w:val="编号列项（三级）"/>
    <w:qFormat/>
    <w:pPr>
      <w:numPr>
        <w:ilvl w:val="2"/>
        <w:numId w:val="16"/>
      </w:numPr>
    </w:pPr>
    <w:rPr>
      <w:rFonts w:ascii="宋体"/>
      <w:sz w:val="21"/>
    </w:rPr>
  </w:style>
  <w:style w:type="paragraph" w:customStyle="1" w:styleId="a2">
    <w:name w:val="图表脚注说明"/>
    <w:basedOn w:val="aff2"/>
    <w:qFormat/>
    <w:pPr>
      <w:numPr>
        <w:numId w:val="17"/>
      </w:numPr>
    </w:pPr>
    <w:rPr>
      <w:rFonts w:ascii="宋体"/>
      <w:sz w:val="18"/>
      <w:szCs w:val="18"/>
    </w:rPr>
  </w:style>
  <w:style w:type="paragraph" w:customStyle="1" w:styleId="af0">
    <w:name w:val="字母编号列项（一级）"/>
    <w:qFormat/>
    <w:pPr>
      <w:numPr>
        <w:numId w:val="16"/>
      </w:numPr>
      <w:jc w:val="both"/>
    </w:pPr>
    <w:rPr>
      <w:rFonts w:ascii="宋体"/>
      <w:sz w:val="21"/>
    </w:rPr>
  </w:style>
  <w:style w:type="paragraph" w:customStyle="1" w:styleId="affffff6">
    <w:name w:val="标准书脚_偶数页"/>
    <w:qFormat/>
    <w:pPr>
      <w:spacing w:before="120"/>
      <w:ind w:left="221"/>
    </w:pPr>
    <w:rPr>
      <w:rFonts w:ascii="宋体"/>
      <w:sz w:val="18"/>
      <w:szCs w:val="18"/>
    </w:rPr>
  </w:style>
  <w:style w:type="paragraph" w:customStyle="1" w:styleId="affffff7">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8">
    <w:name w:val="五级无"/>
    <w:basedOn w:val="a9"/>
    <w:qFormat/>
    <w:pPr>
      <w:spacing w:beforeLines="0" w:before="0" w:afterLines="0" w:after="0"/>
    </w:pPr>
    <w:rPr>
      <w:rFonts w:ascii="宋体" w:eastAsia="宋体"/>
    </w:rPr>
  </w:style>
  <w:style w:type="paragraph" w:customStyle="1" w:styleId="25">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26">
    <w:name w:val="封面标准英文名称2"/>
    <w:basedOn w:val="afffb"/>
    <w:qFormat/>
    <w:pPr>
      <w:framePr w:wrap="around" w:y="4469"/>
    </w:pPr>
  </w:style>
  <w:style w:type="character" w:customStyle="1" w:styleId="Char">
    <w:name w:val="段 Char"/>
    <w:basedOn w:val="aff3"/>
    <w:link w:val="affd"/>
    <w:qFormat/>
    <w:rPr>
      <w:rFonts w:ascii="宋体"/>
      <w:sz w:val="21"/>
      <w:lang w:val="en-US" w:eastAsia="zh-CN" w:bidi="ar-SA"/>
    </w:rPr>
  </w:style>
  <w:style w:type="character" w:customStyle="1" w:styleId="Char0">
    <w:name w:val="首示例 Char"/>
    <w:basedOn w:val="aff3"/>
    <w:link w:val="a0"/>
    <w:qFormat/>
    <w:rPr>
      <w:rFonts w:ascii="宋体" w:hAnsi="宋体"/>
      <w:kern w:val="2"/>
      <w:sz w:val="18"/>
      <w:szCs w:val="18"/>
      <w:lang w:val="en-US" w:eastAsia="zh-CN" w:bidi="ar-SA"/>
    </w:rPr>
  </w:style>
  <w:style w:type="character" w:customStyle="1" w:styleId="affffff9">
    <w:name w:val="发布"/>
    <w:basedOn w:val="aff3"/>
    <w:qFormat/>
    <w:rPr>
      <w:rFonts w:ascii="黑体" w:eastAsia="黑体"/>
      <w:spacing w:val="85"/>
      <w:w w:val="100"/>
      <w:position w:val="3"/>
      <w:sz w:val="28"/>
      <w:szCs w:val="28"/>
    </w:rPr>
  </w:style>
  <w:style w:type="character" w:customStyle="1" w:styleId="Char1">
    <w:name w:val="附录公式 Char"/>
    <w:basedOn w:val="Char"/>
    <w:link w:val="afff6"/>
    <w:qFormat/>
    <w:rPr>
      <w:rFonts w:ascii="宋体"/>
      <w:sz w:val="21"/>
      <w:lang w:val="en-US" w:eastAsia="zh-CN" w:bidi="ar-SA"/>
    </w:rPr>
  </w:style>
  <w:style w:type="paragraph" w:styleId="affffffa">
    <w:name w:val="List Paragraph"/>
    <w:basedOn w:val="aff2"/>
    <w:uiPriority w:val="1"/>
    <w:qFormat/>
    <w:pPr>
      <w:ind w:left="953" w:hanging="736"/>
    </w:pPr>
  </w:style>
  <w:style w:type="paragraph" w:customStyle="1" w:styleId="TableParagraph">
    <w:name w:val="Table Paragraph"/>
    <w:basedOn w:val="aff2"/>
    <w:uiPriority w:val="1"/>
    <w:qFormat/>
    <w:pPr>
      <w:spacing w:before="40"/>
      <w:ind w:left="136"/>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14</Pages>
  <Words>1708</Words>
  <Characters>9739</Characters>
  <Application>Microsoft Office Word</Application>
  <DocSecurity>0</DocSecurity>
  <Lines>81</Lines>
  <Paragraphs>22</Paragraphs>
  <ScaleCrop>false</ScaleCrop>
  <Company>zle</Company>
  <LinksUpToDate>false</LinksUpToDate>
  <CharactersWithSpaces>11425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h</cp:lastModifiedBy>
  <cp:revision>9</cp:revision>
  <dcterms:created xsi:type="dcterms:W3CDTF">2021-04-23T06:14:00Z</dcterms:created>
  <dcterms:modified xsi:type="dcterms:W3CDTF">2023-06-12T02:16:00Z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5D0F152B35184BBF969687D43F9BE786</vt:lpwstr>
  </property>
</Properties>
</file>