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0"/>
          <w:sz w:val="43"/>
          <w:szCs w:val="43"/>
        </w:rPr>
        <w:t>汕尾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8"/>
          <w:sz w:val="43"/>
          <w:szCs w:val="43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</w:rPr>
        <w:t>支持鼓励工业企业稳产增产扩产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240" w:lineRule="auto"/>
        <w:jc w:val="center"/>
        <w:textAlignment w:val="baseline"/>
        <w:rPr>
          <w:rFonts w:hint="eastAsia" w:ascii="仿宋_GB2312" w:hAnsi="仿宋_GB2312" w:eastAsia="方正小标宋简体" w:cs="仿宋_GB2312"/>
          <w:sz w:val="43"/>
          <w:szCs w:val="4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</w:rPr>
        <w:t>奖励</w:t>
      </w:r>
      <w:r>
        <w:rPr>
          <w:rFonts w:hint="eastAsia" w:ascii="方正小标宋简体" w:hAnsi="方正小标宋简体" w:eastAsia="方正小标宋简体" w:cs="方正小标宋简体"/>
          <w:spacing w:val="5"/>
          <w:sz w:val="43"/>
          <w:szCs w:val="43"/>
          <w:lang w:eastAsia="zh-CN"/>
        </w:rPr>
        <w:t>企业公示名单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footerReference r:id="rId5" w:type="default"/>
          <w:pgSz w:w="11906" w:h="16839"/>
          <w:pgMar w:top="1480" w:right="1118" w:bottom="1348" w:left="1012" w:header="0" w:footer="855" w:gutter="0"/>
          <w:cols w:equalWidth="0" w:num="1">
            <w:col w:w="14010"/>
          </w:cols>
        </w:sectPr>
      </w:pPr>
    </w:p>
    <w:tbl>
      <w:tblPr>
        <w:tblStyle w:val="8"/>
        <w:tblpPr w:leftFromText="180" w:rightFromText="180" w:vertAnchor="page" w:horzAnchor="page" w:tblpX="2308" w:tblpY="3570"/>
        <w:tblOverlap w:val="never"/>
        <w:tblW w:w="684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54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412" w:type="dxa"/>
            <w:tcBorders>
              <w:bottom w:val="single" w:color="auto" w:sz="4" w:space="0"/>
            </w:tcBorders>
            <w:vAlign w:val="center"/>
          </w:tcPr>
          <w:p>
            <w:pPr>
              <w:spacing w:before="147" w:line="214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9"/>
                <w:szCs w:val="29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9"/>
                <w:szCs w:val="29"/>
                <w:lang w:eastAsia="zh-CN"/>
              </w:rPr>
              <w:t>序号</w:t>
            </w:r>
          </w:p>
        </w:tc>
        <w:tc>
          <w:tcPr>
            <w:tcW w:w="5432" w:type="dxa"/>
            <w:tcBorders>
              <w:bottom w:val="single" w:color="auto" w:sz="4" w:space="0"/>
            </w:tcBorders>
            <w:vAlign w:val="center"/>
          </w:tcPr>
          <w:p>
            <w:pPr>
              <w:spacing w:before="94" w:line="228" w:lineRule="auto"/>
              <w:jc w:val="center"/>
              <w:rPr>
                <w:rFonts w:hint="eastAsia" w:ascii="方正小标宋简体" w:hAnsi="方正小标宋简体" w:eastAsia="方正小标宋简体" w:cs="方正小标宋简体"/>
                <w:sz w:val="29"/>
                <w:szCs w:val="29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6"/>
                <w:sz w:val="29"/>
                <w:szCs w:val="29"/>
              </w:rPr>
              <w:t>企</w:t>
            </w:r>
            <w:r>
              <w:rPr>
                <w:rFonts w:hint="eastAsia" w:ascii="方正小标宋简体" w:hAnsi="方正小标宋简体" w:eastAsia="方正小标宋简体" w:cs="方正小标宋简体"/>
                <w:spacing w:val="4"/>
                <w:sz w:val="29"/>
                <w:szCs w:val="29"/>
              </w:rPr>
              <w:t>业名称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信利仪器（汕尾）有限公司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汕尾比亚迪实业有限公司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汕尾市恒炜烨科技有限公司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陆丰市比德能源有限公司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广东天能海洋重工有限公司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陆丰市吉泓源混凝土有限公司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陆丰市永盛工艺品有限公司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南海海缆有限公司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海丰县翔兴鞋业有限公司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海丰县启林木业有限公司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广东凯利来衬布实业有限公司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海丰县润宝印刷科技有限公司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汕尾市绮丽雅服饰有限公司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海丰县嘉通针织有限公司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海丰县弘兴服饰有限公司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汕尾市得源发展有限公司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海丰县星际动漫科技发展有限公司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汕尾市栢林电子封装材料有限公司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海丰县利和行贸易有限公司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海丰县润兴洗涤有限公司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海丰县恒盛投资有限公司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汕尾市宝翔再生资源有限公司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汕尾弗迪电池有限公司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麦卡电工器材（陆河）有限公司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广东省维业科技有限公司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广东天地良实业有限公司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4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陆河燕浩新型材料科技有限公司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ascii="仿宋" w:hAnsi="仿宋" w:eastAsia="仿宋" w:cs="仿宋"/>
          <w:spacing w:val="3"/>
          <w:sz w:val="31"/>
          <w:szCs w:val="31"/>
        </w:rPr>
      </w:pPr>
    </w:p>
    <w:p/>
    <w:p>
      <w:pPr>
        <w:spacing w:line="28" w:lineRule="exact"/>
      </w:pPr>
    </w:p>
    <w:p>
      <w:pPr>
        <w:spacing w:line="14" w:lineRule="auto"/>
        <w:rPr>
          <w:rFonts w:ascii="Arial"/>
          <w:sz w:val="2"/>
        </w:rPr>
      </w:pPr>
    </w:p>
    <w:sectPr>
      <w:type w:val="continuous"/>
      <w:pgSz w:w="11906" w:h="16839"/>
      <w:pgMar w:top="1480" w:right="1118" w:bottom="1348" w:left="1012" w:header="0" w:footer="855" w:gutter="0"/>
      <w:cols w:equalWidth="0" w:num="1">
        <w:col w:w="1401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I3NTliNGFlMTQ2YzI2NjdiNmQ1MTU3NGJlODg0NDkifQ=="/>
  </w:docVars>
  <w:rsids>
    <w:rsidRoot w:val="00172A27"/>
    <w:rsid w:val="0DF3640F"/>
    <w:rsid w:val="1D6923E1"/>
    <w:rsid w:val="1DBF2602"/>
    <w:rsid w:val="1F3507CD"/>
    <w:rsid w:val="2197244E"/>
    <w:rsid w:val="3AD660FC"/>
    <w:rsid w:val="3B086421"/>
    <w:rsid w:val="409A6655"/>
    <w:rsid w:val="513D513B"/>
    <w:rsid w:val="6FCC5BB0"/>
    <w:rsid w:val="77756B6A"/>
    <w:rsid w:val="7CF55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673</Words>
  <Characters>1672</Characters>
  <TotalTime>1</TotalTime>
  <ScaleCrop>false</ScaleCrop>
  <LinksUpToDate>false</LinksUpToDate>
  <CharactersWithSpaces>1702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2022-06-29T16:24:00Z</dcterms:created>
  <dc:creator>软件仓库</dc:creator>
  <cp:lastModifiedBy>吖喜-惠-Tsai</cp:lastModifiedBy>
  <cp:lastPrinted>2023-03-16T09:41:00Z</cp:lastPrinted>
  <dcterms:modified xsi:type="dcterms:W3CDTF">2023-06-13T08:42:21Z</dcterms:modified>
  <dc:title>汕尾市完成今年农村饮水安全工程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2023-03-13T16:37:38Z</vt:filetime>
  </property>
  <property fmtid="{D5CDD505-2E9C-101B-9397-08002B2CF9AE}" pid="4" name="KSOProductBuildVer">
    <vt:lpwstr>2052-11.1.0.14309</vt:lpwstr>
  </property>
  <property fmtid="{D5CDD505-2E9C-101B-9397-08002B2CF9AE}" pid="5" name="ICV">
    <vt:lpwstr>DC42846B7EF64A4D91999533A2407976</vt:lpwstr>
  </property>
</Properties>
</file>