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450" w:lineRule="atLeast"/>
        <w:jc w:val="center"/>
        <w:textAlignment w:val="center"/>
        <w:rPr>
          <w:rStyle w:val="10"/>
          <w:rFonts w:cs="宋体"/>
          <w:spacing w:val="-14"/>
          <w:sz w:val="36"/>
          <w:szCs w:val="36"/>
        </w:rPr>
      </w:pPr>
      <w:bookmarkStart w:id="3" w:name="_GoBack"/>
      <w:bookmarkEnd w:id="3"/>
      <w:r>
        <w:rPr>
          <w:rStyle w:val="10"/>
          <w:rFonts w:hint="eastAsia" w:cs="宋体"/>
          <w:spacing w:val="-14"/>
          <w:sz w:val="36"/>
          <w:szCs w:val="36"/>
        </w:rPr>
        <w:t>关于《</w:t>
      </w:r>
      <w:bookmarkStart w:id="0" w:name="_Hlk133491881"/>
      <w:r>
        <w:rPr>
          <w:rStyle w:val="10"/>
          <w:rFonts w:hint="eastAsia" w:cs="宋体"/>
          <w:spacing w:val="-14"/>
          <w:sz w:val="36"/>
          <w:szCs w:val="36"/>
        </w:rPr>
        <w:t>汕尾市基层公共卫生服务条例</w:t>
      </w:r>
      <w:bookmarkEnd w:id="0"/>
      <w:r>
        <w:rPr>
          <w:rStyle w:val="10"/>
          <w:rFonts w:hint="eastAsia" w:cs="宋体"/>
          <w:spacing w:val="-14"/>
          <w:sz w:val="36"/>
          <w:szCs w:val="36"/>
        </w:rPr>
        <w:t>（草案）》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jc w:val="center"/>
        <w:textAlignment w:val="center"/>
        <w:rPr>
          <w:rStyle w:val="10"/>
          <w:rFonts w:cs="宋体"/>
          <w:spacing w:val="-14"/>
          <w:sz w:val="36"/>
          <w:szCs w:val="36"/>
        </w:rPr>
      </w:pPr>
      <w:r>
        <w:rPr>
          <w:rStyle w:val="10"/>
          <w:rFonts w:hint="eastAsia" w:cs="宋体"/>
          <w:spacing w:val="-14"/>
          <w:sz w:val="36"/>
          <w:szCs w:val="36"/>
        </w:rPr>
        <w:t>的起草说明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ind w:firstLine="480"/>
        <w:jc w:val="center"/>
        <w:textAlignment w:val="center"/>
        <w:rPr>
          <w:rStyle w:val="10"/>
          <w:rFonts w:cs="宋体"/>
          <w:sz w:val="44"/>
          <w:szCs w:val="44"/>
        </w:rPr>
      </w:pPr>
    </w:p>
    <w:p>
      <w:pPr>
        <w:spacing w:line="60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为了规范基层公共卫生服务管理，提高基层公共卫生服务能力，促进基层公共卫生服务高质量发展，保障城乡居民享有公共卫生服务</w:t>
      </w:r>
      <w:r>
        <w:rPr>
          <w:rFonts w:hint="eastAsia" w:ascii="宋体" w:hAnsi="宋体" w:cs="仿宋"/>
          <w:color w:val="000000"/>
          <w:sz w:val="28"/>
          <w:szCs w:val="28"/>
        </w:rPr>
        <w:t>，</w:t>
      </w:r>
      <w:bookmarkStart w:id="1" w:name="_Hlk98924421"/>
      <w:r>
        <w:rPr>
          <w:rFonts w:hint="eastAsia" w:ascii="宋体" w:hAnsi="宋体" w:cs="仿宋"/>
          <w:color w:val="000000"/>
          <w:sz w:val="28"/>
          <w:szCs w:val="28"/>
        </w:rPr>
        <w:t>用立法形式为</w:t>
      </w:r>
      <w:r>
        <w:rPr>
          <w:rFonts w:ascii="宋体" w:hAnsi="宋体" w:cs="仿宋"/>
          <w:color w:val="000000"/>
          <w:sz w:val="28"/>
          <w:szCs w:val="28"/>
        </w:rPr>
        <w:t>基层</w:t>
      </w:r>
      <w:r>
        <w:rPr>
          <w:rFonts w:hint="eastAsia" w:ascii="宋体" w:hAnsi="宋体" w:cs="仿宋"/>
          <w:color w:val="000000"/>
          <w:sz w:val="28"/>
          <w:szCs w:val="28"/>
        </w:rPr>
        <w:t>公共卫生事业</w:t>
      </w:r>
      <w:r>
        <w:rPr>
          <w:rFonts w:ascii="宋体" w:hAnsi="宋体" w:cs="仿宋"/>
          <w:color w:val="000000"/>
          <w:sz w:val="28"/>
          <w:szCs w:val="28"/>
        </w:rPr>
        <w:t>高质量发展</w:t>
      </w:r>
      <w:r>
        <w:rPr>
          <w:rFonts w:hint="eastAsia" w:ascii="宋体" w:hAnsi="宋体" w:cs="仿宋"/>
          <w:color w:val="000000"/>
          <w:sz w:val="28"/>
          <w:szCs w:val="28"/>
        </w:rPr>
        <w:t>提供法治保障</w:t>
      </w:r>
      <w:bookmarkEnd w:id="1"/>
      <w:r>
        <w:rPr>
          <w:rFonts w:hint="eastAsia" w:ascii="宋体" w:hAnsi="宋体" w:cs="仿宋"/>
          <w:color w:val="000000"/>
          <w:sz w:val="28"/>
          <w:szCs w:val="28"/>
        </w:rPr>
        <w:t>。根据《中华人民共和国基本医疗卫生与健康促进法》《汕尾市制定地方性法规条例》《汕尾市人民政府拟定地方性法规草案和制定政府规章程序规定》等有关规定，结合我市实际，我局起草了《汕尾市基层公共卫生服务条例（草案）》（以下简称《条例》），现将起草情况汇报如下：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ind w:firstLine="559" w:firstLineChars="199"/>
        <w:jc w:val="both"/>
        <w:textAlignment w:val="center"/>
        <w:rPr>
          <w:rStyle w:val="10"/>
          <w:rFonts w:cs="宋体"/>
          <w:color w:val="000000"/>
          <w:sz w:val="28"/>
          <w:szCs w:val="28"/>
        </w:rPr>
      </w:pPr>
      <w:r>
        <w:rPr>
          <w:rStyle w:val="10"/>
          <w:rFonts w:hint="eastAsia" w:cs="宋体"/>
          <w:color w:val="000000"/>
          <w:sz w:val="28"/>
          <w:szCs w:val="28"/>
        </w:rPr>
        <w:t>一、制定《条例》的必要性</w:t>
      </w:r>
    </w:p>
    <w:p>
      <w:pPr>
        <w:spacing w:line="600" w:lineRule="exact"/>
        <w:ind w:firstLine="560" w:firstLineChars="200"/>
        <w:rPr>
          <w:rFonts w:ascii="宋体" w:hAnsi="宋体" w:cs="仿宋"/>
          <w:color w:val="FF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《条例》是《汕尾市人大常委会2</w:t>
      </w:r>
      <w:r>
        <w:rPr>
          <w:rFonts w:ascii="宋体" w:hAnsi="宋体" w:cs="仿宋"/>
          <w:color w:val="000000"/>
          <w:sz w:val="28"/>
          <w:szCs w:val="28"/>
        </w:rPr>
        <w:t>023年</w:t>
      </w:r>
      <w:r>
        <w:rPr>
          <w:rFonts w:hint="eastAsia" w:ascii="宋体" w:hAnsi="宋体" w:cs="仿宋"/>
          <w:color w:val="000000"/>
          <w:sz w:val="28"/>
          <w:szCs w:val="28"/>
        </w:rPr>
        <w:t>立法工作计划》的立法项目之一，制定的必要性主要体现在以下四方面：</w:t>
      </w:r>
    </w:p>
    <w:p>
      <w:pPr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（一）深入贯彻党的二十大精神和国家、省、市卫生健康工作会议精神的需要。</w:t>
      </w:r>
      <w:r>
        <w:rPr>
          <w:rFonts w:hint="eastAsia" w:ascii="宋体" w:hAnsi="宋体"/>
          <w:color w:val="000000"/>
          <w:sz w:val="28"/>
          <w:szCs w:val="28"/>
        </w:rPr>
        <w:t>为了深入贯彻党的二十大精神，奋力推进健康中国建设，扎实推进党建引领“三六九”工程，提高我市基层公共卫生服务能力，不断满足汕尾市民多层次、多样化的健康需求，有必要以制定地方性法规的方式，</w:t>
      </w:r>
      <w:r>
        <w:rPr>
          <w:rFonts w:hint="eastAsia" w:ascii="宋体" w:hAnsi="宋体" w:cs="仿宋_GB2312"/>
          <w:sz w:val="28"/>
          <w:szCs w:val="28"/>
        </w:rPr>
        <w:t>加强组织建设、完善基础设施、提升服务质量、健全应急保障体系、强化综合治理、加大宣传教育等方面，</w:t>
      </w:r>
      <w:r>
        <w:rPr>
          <w:rFonts w:hint="eastAsia" w:ascii="宋体" w:hAnsi="宋体"/>
          <w:color w:val="000000"/>
          <w:sz w:val="28"/>
          <w:szCs w:val="28"/>
        </w:rPr>
        <w:t>提升我市基层公共卫生服务整体水平，助力革命老区高质量发展示范区建设。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color w:val="000000"/>
          <w:sz w:val="28"/>
          <w:szCs w:val="28"/>
        </w:rPr>
        <w:t>（二）促进我市</w:t>
      </w:r>
      <w:r>
        <w:rPr>
          <w:rFonts w:hint="eastAsia" w:ascii="宋体" w:hAnsi="宋体"/>
          <w:color w:val="000000"/>
          <w:sz w:val="28"/>
          <w:szCs w:val="28"/>
        </w:rPr>
        <w:t>基层医疗卫生事业高质量</w:t>
      </w:r>
      <w:r>
        <w:rPr>
          <w:rFonts w:hint="eastAsia" w:ascii="宋体" w:hAnsi="宋体" w:cs="仿宋"/>
          <w:color w:val="000000"/>
          <w:sz w:val="28"/>
          <w:szCs w:val="28"/>
        </w:rPr>
        <w:t>发展，缓解我市</w:t>
      </w:r>
      <w:r>
        <w:rPr>
          <w:rFonts w:hint="eastAsia" w:ascii="宋体" w:hAnsi="宋体"/>
          <w:color w:val="000000"/>
          <w:sz w:val="28"/>
          <w:szCs w:val="28"/>
        </w:rPr>
        <w:t>公共卫生体系</w:t>
      </w:r>
      <w:r>
        <w:rPr>
          <w:rFonts w:hint="eastAsia" w:ascii="宋体" w:hAnsi="宋体" w:cs="仿宋"/>
          <w:color w:val="000000"/>
          <w:sz w:val="28"/>
          <w:szCs w:val="28"/>
        </w:rPr>
        <w:t>工作突出问题的需要。</w:t>
      </w:r>
      <w:r>
        <w:rPr>
          <w:rFonts w:hint="eastAsia" w:ascii="宋体" w:hAnsi="宋体"/>
          <w:color w:val="000000"/>
          <w:sz w:val="28"/>
          <w:szCs w:val="28"/>
        </w:rPr>
        <w:t>在这次抗击新冠肺炎疫情大战大考中，我市公共卫生体系发挥了重要作用，但</w:t>
      </w:r>
      <w:r>
        <w:rPr>
          <w:rFonts w:hint="eastAsia" w:ascii="宋体" w:hAnsi="宋体" w:cs="仿宋_GB2312"/>
          <w:sz w:val="28"/>
          <w:szCs w:val="28"/>
        </w:rPr>
        <w:t>仍面临多重疾病威胁并存、多种健康影响因素交织的复杂局面，新发突发传染病风险持续存在，一些已经控制或消除的传染病面临再流行风险，慢性病发病率上升且呈年轻化趋势，人口老龄化进程加快，康复、护理等需求迅速增长，优生优育、婴幼儿照护服务供给亟待加强。特别是新冠疫情对基层公共服务能力带来巨大考验，我市公共卫生体系暴露出不少短板弱项，如：“医”“防”两条线、能力不强、机制不活、动力不足、防治结合不紧密等问题，这些问题严重影响到了基层公共卫生服务能力建设。</w:t>
      </w:r>
      <w:r>
        <w:rPr>
          <w:rFonts w:hint="eastAsia" w:ascii="宋体" w:hAnsi="宋体"/>
          <w:color w:val="000000"/>
          <w:sz w:val="28"/>
          <w:szCs w:val="28"/>
        </w:rPr>
        <w:t>为了强化公共卫生体系建设，提升应对未知风险的抗击能力，有必要制定《汕尾市基层公共卫生服务条例》。</w:t>
      </w:r>
    </w:p>
    <w:p>
      <w:pPr>
        <w:spacing w:line="5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（三）确保上位法《中华人民共和国基本医疗卫生与健康促进法》有效实施的需要。该法律是基层医疗卫生领域的基础性、综合性法律，一些重要制度需要根据我市实际予以细化，以提高可操作性，并突出地方特色。</w:t>
      </w:r>
    </w:p>
    <w:p>
      <w:pPr>
        <w:spacing w:line="60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（四）我市</w:t>
      </w:r>
      <w:r>
        <w:rPr>
          <w:rFonts w:ascii="宋体" w:hAnsi="宋体"/>
          <w:color w:val="000000"/>
          <w:sz w:val="28"/>
          <w:szCs w:val="28"/>
        </w:rPr>
        <w:t>基层公共卫生服务</w:t>
      </w:r>
      <w:r>
        <w:rPr>
          <w:rFonts w:hint="eastAsia" w:ascii="宋体" w:hAnsi="宋体" w:cs="仿宋"/>
          <w:color w:val="000000"/>
          <w:sz w:val="28"/>
          <w:szCs w:val="28"/>
        </w:rPr>
        <w:t>工作成熟经验通过立法方式予以固定的需要。我市在</w:t>
      </w:r>
      <w:r>
        <w:rPr>
          <w:rFonts w:ascii="宋体" w:hAnsi="宋体"/>
          <w:color w:val="000000"/>
          <w:sz w:val="28"/>
          <w:szCs w:val="28"/>
        </w:rPr>
        <w:t>基层公共卫生服务</w:t>
      </w:r>
      <w:r>
        <w:rPr>
          <w:rFonts w:hint="eastAsia" w:ascii="宋体" w:hAnsi="宋体" w:cs="仿宋"/>
          <w:color w:val="000000"/>
          <w:sz w:val="28"/>
          <w:szCs w:val="28"/>
        </w:rPr>
        <w:t>工作中积累了一定的经验，如《</w:t>
      </w:r>
      <w:r>
        <w:rPr>
          <w:rFonts w:hint="eastAsia" w:ascii="宋体" w:hAnsi="宋体"/>
          <w:snapToGrid w:val="0"/>
          <w:color w:val="000000"/>
          <w:kern w:val="0"/>
          <w:sz w:val="28"/>
          <w:szCs w:val="28"/>
        </w:rPr>
        <w:t>健康汕尾行动实施方案》、《公共卫生应急管理体系建设工作方案》、</w:t>
      </w:r>
      <w:r>
        <w:rPr>
          <w:rFonts w:hint="eastAsia" w:ascii="宋体" w:hAnsi="宋体"/>
          <w:snapToGrid w:val="0"/>
          <w:color w:val="000000"/>
          <w:sz w:val="28"/>
          <w:szCs w:val="28"/>
        </w:rPr>
        <w:t>《汕尾市基层中医药服务能力提升工程</w:t>
      </w:r>
      <w:r>
        <w:rPr>
          <w:rFonts w:ascii="宋体" w:hAnsi="宋体"/>
          <w:snapToGrid w:val="0"/>
          <w:color w:val="000000"/>
          <w:sz w:val="28"/>
          <w:szCs w:val="28"/>
        </w:rPr>
        <w:t>“</w:t>
      </w:r>
      <w:r>
        <w:rPr>
          <w:rFonts w:hint="eastAsia" w:ascii="宋体" w:hAnsi="宋体"/>
          <w:snapToGrid w:val="0"/>
          <w:color w:val="000000"/>
          <w:sz w:val="28"/>
          <w:szCs w:val="28"/>
        </w:rPr>
        <w:t>十四五</w:t>
      </w:r>
      <w:r>
        <w:rPr>
          <w:rFonts w:ascii="宋体" w:hAnsi="宋体"/>
          <w:snapToGrid w:val="0"/>
          <w:color w:val="000000"/>
          <w:sz w:val="28"/>
          <w:szCs w:val="28"/>
        </w:rPr>
        <w:t>”</w:t>
      </w:r>
      <w:r>
        <w:rPr>
          <w:rFonts w:hint="eastAsia" w:ascii="宋体" w:hAnsi="宋体"/>
          <w:snapToGrid w:val="0"/>
          <w:color w:val="000000"/>
          <w:sz w:val="28"/>
          <w:szCs w:val="28"/>
        </w:rPr>
        <w:t>行动计划实施方案的通知》、</w:t>
      </w:r>
      <w:r>
        <w:rPr>
          <w:rFonts w:hint="eastAsia" w:ascii="宋体" w:hAnsi="宋体"/>
          <w:kern w:val="0"/>
          <w:sz w:val="28"/>
          <w:szCs w:val="28"/>
        </w:rPr>
        <w:t>《汕尾市进一步加强乡村医生队伍建设实施方案》</w:t>
      </w:r>
      <w:r>
        <w:rPr>
          <w:rFonts w:hint="eastAsia" w:ascii="宋体" w:hAnsi="宋体" w:cs="仿宋"/>
          <w:color w:val="000000"/>
          <w:sz w:val="28"/>
          <w:szCs w:val="28"/>
        </w:rPr>
        <w:t>等，有必要将一些行之有效的措施通过地方性法规的形式予以制度化、常态化，为我市</w:t>
      </w:r>
      <w:r>
        <w:rPr>
          <w:rFonts w:ascii="宋体" w:hAnsi="宋体"/>
          <w:color w:val="000000"/>
          <w:sz w:val="28"/>
          <w:szCs w:val="28"/>
        </w:rPr>
        <w:t>基层公共卫生服务</w:t>
      </w:r>
      <w:r>
        <w:rPr>
          <w:rFonts w:hint="eastAsia" w:ascii="宋体" w:hAnsi="宋体" w:cs="仿宋"/>
          <w:color w:val="000000"/>
          <w:sz w:val="28"/>
          <w:szCs w:val="28"/>
        </w:rPr>
        <w:t>提供法治保障。</w:t>
      </w:r>
    </w:p>
    <w:p>
      <w:pPr>
        <w:spacing w:line="600" w:lineRule="exact"/>
        <w:ind w:firstLine="562" w:firstLineChars="200"/>
        <w:rPr>
          <w:rFonts w:ascii="宋体" w:hAnsi="宋体" w:cs="仿宋"/>
          <w:b/>
          <w:bCs/>
          <w:color w:val="000000"/>
          <w:sz w:val="28"/>
          <w:szCs w:val="28"/>
        </w:rPr>
      </w:pPr>
      <w:r>
        <w:rPr>
          <w:rFonts w:hint="eastAsia" w:ascii="宋体" w:hAnsi="宋体" w:cs="仿宋"/>
          <w:b/>
          <w:bCs/>
          <w:color w:val="000000"/>
          <w:sz w:val="28"/>
          <w:szCs w:val="28"/>
        </w:rPr>
        <w:t>二、《条例》起草的依据和过程</w:t>
      </w:r>
    </w:p>
    <w:p>
      <w:pPr>
        <w:spacing w:line="600" w:lineRule="exact"/>
        <w:ind w:firstLine="562" w:firstLineChars="200"/>
        <w:rPr>
          <w:rFonts w:ascii="宋体" w:hAnsi="宋体" w:cs="仿宋"/>
          <w:b/>
          <w:bCs/>
          <w:color w:val="000000"/>
          <w:sz w:val="28"/>
          <w:szCs w:val="28"/>
        </w:rPr>
      </w:pPr>
      <w:r>
        <w:rPr>
          <w:rFonts w:hint="eastAsia" w:ascii="宋体" w:hAnsi="宋体" w:cs="仿宋"/>
          <w:b/>
          <w:bCs/>
          <w:color w:val="000000"/>
          <w:sz w:val="28"/>
          <w:szCs w:val="28"/>
        </w:rPr>
        <w:t>（一）《条例》起草的依据</w:t>
      </w:r>
    </w:p>
    <w:p>
      <w:pPr>
        <w:spacing w:line="60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起草《条例》的主要依据有：</w:t>
      </w:r>
    </w:p>
    <w:p>
      <w:pPr>
        <w:spacing w:line="60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1.</w:t>
      </w:r>
      <w:r>
        <w:rPr>
          <w:rFonts w:hint="eastAsia" w:ascii="宋体" w:hAnsi="宋体" w:cs="仿宋"/>
          <w:color w:val="000000"/>
          <w:sz w:val="28"/>
          <w:szCs w:val="28"/>
        </w:rPr>
        <w:t>《中华人民共和国基本医疗卫生与健康促进法》；</w:t>
      </w:r>
    </w:p>
    <w:p>
      <w:pPr>
        <w:spacing w:line="60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《中华人民共和国传染病防治法》；</w:t>
      </w:r>
    </w:p>
    <w:p>
      <w:pPr>
        <w:spacing w:line="60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仿宋"/>
          <w:color w:val="000000"/>
          <w:sz w:val="28"/>
          <w:szCs w:val="28"/>
        </w:rPr>
        <w:t>《</w:t>
      </w:r>
      <w:r>
        <w:rPr>
          <w:rFonts w:hint="eastAsia" w:ascii="宋体" w:hAnsi="宋体"/>
          <w:color w:val="000000"/>
          <w:sz w:val="28"/>
          <w:szCs w:val="28"/>
        </w:rPr>
        <w:t>医疗机构管理条例</w:t>
      </w:r>
      <w:r>
        <w:rPr>
          <w:rFonts w:hint="eastAsia" w:ascii="宋体" w:hAnsi="宋体" w:cs="仿宋"/>
          <w:color w:val="000000"/>
          <w:sz w:val="28"/>
          <w:szCs w:val="28"/>
        </w:rPr>
        <w:t>》；</w:t>
      </w:r>
    </w:p>
    <w:p>
      <w:pPr>
        <w:spacing w:line="600" w:lineRule="exact"/>
        <w:ind w:firstLine="560" w:firstLineChars="2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4.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《突发公共卫生事件应急条例》；</w:t>
      </w:r>
    </w:p>
    <w:p>
      <w:pPr>
        <w:spacing w:line="600" w:lineRule="exact"/>
        <w:ind w:firstLine="560" w:firstLineChars="2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5</w:t>
      </w:r>
      <w:r>
        <w:rPr>
          <w:rFonts w:ascii="宋体" w:hAnsi="宋体"/>
          <w:color w:val="000000"/>
          <w:kern w:val="0"/>
          <w:sz w:val="28"/>
          <w:szCs w:val="28"/>
        </w:rPr>
        <w:t>.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《乡村医生从业管理条例》；</w:t>
      </w:r>
    </w:p>
    <w:p>
      <w:pPr>
        <w:spacing w:line="600" w:lineRule="exact"/>
        <w:ind w:firstLine="560" w:firstLineChars="200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6.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《</w:t>
      </w:r>
      <w:r>
        <w:fldChar w:fldCharType="begin"/>
      </w:r>
      <w:r>
        <w:instrText xml:space="preserve"> HYPERLINK "https://alphalawyer.cn/ilawregu-search/api/v1/lawregu/redict/7218f70f44f59d5f45dd5c17a9f775cb" </w:instrText>
      </w:r>
      <w:r>
        <w:fldChar w:fldCharType="separate"/>
      </w:r>
      <w:r>
        <w:rPr>
          <w:rStyle w:val="12"/>
          <w:rFonts w:hint="eastAsia" w:ascii="宋体" w:hAnsi="宋体"/>
          <w:bCs/>
          <w:color w:val="000000"/>
          <w:kern w:val="0"/>
          <w:sz w:val="28"/>
          <w:szCs w:val="28"/>
          <w:u w:val="none"/>
        </w:rPr>
        <w:t>广东省养老服务条例</w:t>
      </w:r>
      <w:r>
        <w:rPr>
          <w:rStyle w:val="12"/>
          <w:rFonts w:hint="eastAsia" w:ascii="宋体" w:hAnsi="宋体"/>
          <w:bCs/>
          <w:color w:val="000000"/>
          <w:kern w:val="0"/>
          <w:sz w:val="28"/>
          <w:szCs w:val="28"/>
          <w:u w:val="none"/>
        </w:rPr>
        <w:fldChar w:fldCharType="end"/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》；</w:t>
      </w:r>
    </w:p>
    <w:p>
      <w:pPr>
        <w:spacing w:line="600" w:lineRule="exact"/>
        <w:ind w:firstLine="560" w:firstLineChars="200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ascii="宋体" w:hAnsi="宋体"/>
          <w:bCs/>
          <w:color w:val="000000"/>
          <w:kern w:val="0"/>
          <w:sz w:val="28"/>
          <w:szCs w:val="28"/>
        </w:rPr>
        <w:t>7.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《广东省中医药条例》；</w:t>
      </w:r>
    </w:p>
    <w:p>
      <w:pPr>
        <w:spacing w:line="60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kern w:val="0"/>
          <w:sz w:val="28"/>
          <w:szCs w:val="28"/>
        </w:rPr>
        <w:t>8.</w:t>
      </w:r>
      <w:r>
        <w:rPr>
          <w:rFonts w:hint="eastAsia" w:ascii="宋体" w:hAnsi="宋体" w:cs="仿宋"/>
          <w:color w:val="000000"/>
          <w:sz w:val="28"/>
          <w:szCs w:val="28"/>
        </w:rPr>
        <w:t>《汕尾市制定地方性法规条例》；</w:t>
      </w:r>
    </w:p>
    <w:p>
      <w:pPr>
        <w:spacing w:line="60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9.</w:t>
      </w:r>
      <w:r>
        <w:rPr>
          <w:rFonts w:hint="eastAsia" w:ascii="宋体" w:hAnsi="宋体" w:cs="仿宋"/>
          <w:color w:val="000000"/>
          <w:sz w:val="28"/>
          <w:szCs w:val="28"/>
        </w:rPr>
        <w:t>《汕尾市人民政府拟定地方性法规草案和制定政府规章程序规定》等。</w:t>
      </w:r>
    </w:p>
    <w:p>
      <w:pPr>
        <w:spacing w:line="600" w:lineRule="exact"/>
        <w:ind w:firstLine="562" w:firstLineChars="200"/>
        <w:rPr>
          <w:rFonts w:ascii="宋体" w:hAnsi="宋体" w:cs="仿宋"/>
          <w:b/>
          <w:bCs/>
          <w:color w:val="000000"/>
          <w:sz w:val="28"/>
          <w:szCs w:val="28"/>
        </w:rPr>
      </w:pPr>
      <w:r>
        <w:rPr>
          <w:rFonts w:hint="eastAsia" w:ascii="宋体" w:hAnsi="宋体" w:cs="仿宋"/>
          <w:b/>
          <w:bCs/>
          <w:color w:val="000000"/>
          <w:sz w:val="28"/>
          <w:szCs w:val="28"/>
        </w:rPr>
        <w:t>（二）《条例》起草的过程</w:t>
      </w:r>
    </w:p>
    <w:p>
      <w:pPr>
        <w:spacing w:line="60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为加强对《汕尾市基层公共卫生服务条例》起草工作的组织领导，市卫健局会同市司法局成立起草工作领导小组，由市卫健局局长担任组长、市司法局和市卫健局副局长担任副组长、其他科室工作人员作为成员组成。</w:t>
      </w:r>
    </w:p>
    <w:p>
      <w:pPr>
        <w:spacing w:line="60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为高质量完成条例立法起草工作任务，我局制定了《</w:t>
      </w:r>
      <w:r>
        <w:rPr>
          <w:rFonts w:ascii="宋体" w:hAnsi="宋体" w:cs="仿宋"/>
          <w:color w:val="000000"/>
          <w:sz w:val="28"/>
          <w:szCs w:val="28"/>
        </w:rPr>
        <w:t>&lt;</w:t>
      </w:r>
      <w:r>
        <w:rPr>
          <w:rFonts w:hint="eastAsia" w:ascii="宋体" w:hAnsi="宋体" w:cs="仿宋"/>
          <w:color w:val="000000"/>
          <w:sz w:val="28"/>
          <w:szCs w:val="28"/>
        </w:rPr>
        <w:t>汕尾市基层公共卫生服务条例</w:t>
      </w:r>
      <w:r>
        <w:rPr>
          <w:rFonts w:ascii="宋体" w:hAnsi="宋体" w:cs="仿宋"/>
          <w:color w:val="000000"/>
          <w:sz w:val="28"/>
          <w:szCs w:val="28"/>
        </w:rPr>
        <w:t>&gt;</w:t>
      </w:r>
      <w:r>
        <w:rPr>
          <w:rFonts w:hint="eastAsia" w:ascii="宋体" w:hAnsi="宋体" w:cs="仿宋"/>
          <w:color w:val="000000"/>
          <w:sz w:val="28"/>
          <w:szCs w:val="28"/>
        </w:rPr>
        <w:t>起草工作方案》。坚持地方立法“不抵触、有特色、可操作”的原则，以《中华人民共和国基本医疗卫生与健康促进法》为上位法依据，结合本市经济社会发展的实际需要，我局牵头起草了《条例》。</w:t>
      </w:r>
    </w:p>
    <w:p>
      <w:pPr>
        <w:spacing w:line="600" w:lineRule="exact"/>
        <w:ind w:firstLine="562" w:firstLineChars="200"/>
        <w:rPr>
          <w:rFonts w:ascii="宋体" w:hAnsi="宋体" w:cs="仿宋"/>
          <w:b/>
          <w:bCs/>
          <w:color w:val="000000"/>
          <w:sz w:val="28"/>
          <w:szCs w:val="28"/>
        </w:rPr>
      </w:pPr>
      <w:r>
        <w:rPr>
          <w:rFonts w:hint="eastAsia" w:ascii="宋体" w:hAnsi="宋体" w:cs="仿宋"/>
          <w:b/>
          <w:bCs/>
          <w:color w:val="000000"/>
          <w:sz w:val="28"/>
          <w:szCs w:val="28"/>
        </w:rPr>
        <w:t>三、《条例》的主要内容</w:t>
      </w:r>
    </w:p>
    <w:p>
      <w:pPr>
        <w:spacing w:line="60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《条例》共六章，四十二条，主要内容如下：</w:t>
      </w:r>
    </w:p>
    <w:p>
      <w:pPr>
        <w:spacing w:line="60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第一章为总则，主要包括：立法目的、适用范围、基本原则、政府职责、部门职责等。</w:t>
      </w:r>
    </w:p>
    <w:p>
      <w:pPr>
        <w:spacing w:line="60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第二章为基层医疗卫生机构和人员管理，主要包括：机构设置原则、机构设置要求、中医药医疗机构设置、社会力量参与、县域医共同体建设、基层医疗卫生人员培训、中医药人才队伍建设、乡村医生人才队伍建设、基层医疗卫生机构绩效考核等。</w:t>
      </w:r>
    </w:p>
    <w:p>
      <w:pPr>
        <w:spacing w:line="600" w:lineRule="exact"/>
        <w:ind w:firstLine="560" w:firstLineChars="200"/>
        <w:rPr>
          <w:rFonts w:ascii="宋体" w:hAnsi="宋体" w:cs="PingFang SC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第三章为基层医疗卫生服务，主要包括：分级诊疗、基层首诊与双向转诊、家庭医生签约制度、家庭医生签约服务、家庭医生签约服务费、</w:t>
      </w:r>
      <w:r>
        <w:rPr>
          <w:rFonts w:hint="eastAsia" w:ascii="宋体" w:hAnsi="宋体" w:cs="PingFang SC"/>
          <w:color w:val="000000"/>
          <w:sz w:val="28"/>
          <w:szCs w:val="28"/>
        </w:rPr>
        <w:t>居民健康档案、健康教育</w:t>
      </w:r>
      <w:r>
        <w:rPr>
          <w:rFonts w:hint="eastAsia" w:ascii="宋体" w:hAnsi="宋体" w:cs="仿宋"/>
          <w:color w:val="000000"/>
          <w:sz w:val="28"/>
          <w:szCs w:val="28"/>
        </w:rPr>
        <w:t>等。</w:t>
      </w:r>
    </w:p>
    <w:p>
      <w:pPr>
        <w:spacing w:line="600" w:lineRule="exact"/>
        <w:ind w:firstLine="560" w:firstLineChars="200"/>
        <w:rPr>
          <w:rFonts w:ascii="宋体" w:hAnsi="宋体" w:cs="Segoe UI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第四章为疾病预防控制和应急处置，主要包括：</w:t>
      </w:r>
      <w:r>
        <w:rPr>
          <w:rFonts w:ascii="宋体" w:hAnsi="宋体"/>
          <w:color w:val="000000"/>
          <w:sz w:val="28"/>
          <w:szCs w:val="28"/>
        </w:rPr>
        <w:t>协同合作机制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ascii="宋体" w:hAnsi="宋体" w:cs="宋体"/>
          <w:color w:val="000000"/>
          <w:sz w:val="28"/>
          <w:szCs w:val="28"/>
        </w:rPr>
        <w:t>疾控机构建设</w:t>
      </w:r>
      <w:r>
        <w:rPr>
          <w:rFonts w:hint="eastAsia" w:ascii="宋体" w:hAnsi="宋体" w:cs="宋体"/>
          <w:color w:val="000000"/>
          <w:sz w:val="28"/>
          <w:szCs w:val="28"/>
        </w:rPr>
        <w:t>、疫苗配套建设、预防接种、传染病防控、</w:t>
      </w:r>
      <w:r>
        <w:rPr>
          <w:rFonts w:ascii="宋体" w:hAnsi="宋体" w:cs="宋体"/>
          <w:color w:val="000000"/>
          <w:sz w:val="28"/>
          <w:szCs w:val="28"/>
        </w:rPr>
        <w:t>监测与预警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ascii="宋体" w:hAnsi="宋体" w:cs="宋体"/>
          <w:color w:val="000000"/>
          <w:sz w:val="28"/>
          <w:szCs w:val="28"/>
        </w:rPr>
        <w:t>应急处置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ascii="宋体" w:hAnsi="宋体" w:cs="Segoe UI"/>
          <w:color w:val="000000"/>
          <w:sz w:val="28"/>
          <w:szCs w:val="28"/>
        </w:rPr>
        <w:t>重大疫情防控救治机制</w:t>
      </w:r>
      <w:r>
        <w:rPr>
          <w:rFonts w:hint="eastAsia" w:ascii="宋体" w:hAnsi="宋体" w:cs="Segoe UI"/>
          <w:color w:val="000000"/>
          <w:sz w:val="28"/>
          <w:szCs w:val="28"/>
        </w:rPr>
        <w:t>、紧急救援、防治重大疾病工作联席会议、重大疫情群防群治、</w:t>
      </w:r>
      <w:r>
        <w:rPr>
          <w:rFonts w:ascii="宋体" w:hAnsi="宋体"/>
          <w:color w:val="000000"/>
          <w:sz w:val="28"/>
          <w:szCs w:val="28"/>
          <w:shd w:val="clear" w:color="auto" w:fill="FFFFFF"/>
        </w:rPr>
        <w:t>加强队伍建设和医疗物资储备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hAnsi="宋体"/>
          <w:color w:val="000000"/>
          <w:sz w:val="28"/>
          <w:szCs w:val="28"/>
        </w:rPr>
        <w:t>医疗救助</w:t>
      </w:r>
      <w:r>
        <w:rPr>
          <w:rFonts w:hint="eastAsia" w:ascii="宋体" w:hAnsi="宋体" w:cs="仿宋"/>
          <w:color w:val="000000"/>
          <w:sz w:val="28"/>
          <w:szCs w:val="28"/>
        </w:rPr>
        <w:t>等。</w:t>
      </w:r>
    </w:p>
    <w:p>
      <w:pPr>
        <w:spacing w:line="6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第五章为</w:t>
      </w:r>
      <w:bookmarkStart w:id="2" w:name="_Hlk98860466"/>
      <w:r>
        <w:rPr>
          <w:rFonts w:hint="eastAsia" w:ascii="宋体" w:hAnsi="宋体" w:cs="仿宋"/>
          <w:color w:val="000000"/>
          <w:sz w:val="28"/>
          <w:szCs w:val="28"/>
        </w:rPr>
        <w:t>保障与监督，主要包括：</w:t>
      </w:r>
      <w:bookmarkEnd w:id="2"/>
      <w:r>
        <w:rPr>
          <w:rFonts w:ascii="宋体" w:hAnsi="宋体" w:cs="宋体"/>
          <w:color w:val="000000"/>
          <w:sz w:val="28"/>
          <w:szCs w:val="28"/>
        </w:rPr>
        <w:t>财政保障</w:t>
      </w:r>
      <w:r>
        <w:rPr>
          <w:rFonts w:hint="eastAsia" w:ascii="宋体" w:hAnsi="宋体" w:cs="宋体"/>
          <w:color w:val="404040"/>
          <w:sz w:val="28"/>
          <w:szCs w:val="28"/>
        </w:rPr>
        <w:t>、用地规划保障、</w:t>
      </w:r>
      <w:r>
        <w:rPr>
          <w:rFonts w:ascii="宋体" w:hAnsi="宋体"/>
          <w:color w:val="404040"/>
          <w:sz w:val="28"/>
          <w:szCs w:val="28"/>
        </w:rPr>
        <w:t>信息</w:t>
      </w:r>
      <w:r>
        <w:rPr>
          <w:rFonts w:ascii="宋体" w:hAnsi="宋体"/>
          <w:color w:val="000000"/>
          <w:sz w:val="28"/>
          <w:szCs w:val="28"/>
        </w:rPr>
        <w:t>技术支撑</w:t>
      </w:r>
      <w:r>
        <w:rPr>
          <w:rFonts w:hint="eastAsia" w:ascii="宋体" w:hAnsi="宋体"/>
          <w:color w:val="000000"/>
          <w:sz w:val="28"/>
          <w:szCs w:val="28"/>
        </w:rPr>
        <w:t>、执法监督、</w:t>
      </w:r>
      <w:r>
        <w:rPr>
          <w:rFonts w:hint="eastAsia" w:ascii="宋体" w:hAnsi="宋体" w:cs="宋体"/>
          <w:color w:val="000000"/>
          <w:sz w:val="28"/>
          <w:szCs w:val="28"/>
        </w:rPr>
        <w:t>社会监督、部门工作人员法律责任</w:t>
      </w:r>
      <w:r>
        <w:rPr>
          <w:rFonts w:hint="eastAsia" w:ascii="宋体" w:hAnsi="宋体" w:cs="仿宋"/>
          <w:color w:val="000000"/>
          <w:sz w:val="28"/>
          <w:szCs w:val="28"/>
        </w:rPr>
        <w:t>等。</w:t>
      </w:r>
    </w:p>
    <w:p>
      <w:pPr>
        <w:spacing w:line="60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第六章为附则，规定了用语含义和施行时间。</w:t>
      </w:r>
    </w:p>
    <w:p>
      <w:pPr>
        <w:spacing w:line="560" w:lineRule="exact"/>
        <w:rPr>
          <w:rFonts w:ascii="宋体" w:hAnsi="宋体"/>
          <w:b/>
          <w:bCs/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Microsoft YaHei UI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B4"/>
    <w:rsid w:val="00020127"/>
    <w:rsid w:val="00065E04"/>
    <w:rsid w:val="00070AF0"/>
    <w:rsid w:val="0007255A"/>
    <w:rsid w:val="00082219"/>
    <w:rsid w:val="00085AA7"/>
    <w:rsid w:val="00093543"/>
    <w:rsid w:val="000A739A"/>
    <w:rsid w:val="000C7ACF"/>
    <w:rsid w:val="000D140C"/>
    <w:rsid w:val="000F4A2D"/>
    <w:rsid w:val="0010636C"/>
    <w:rsid w:val="001517E3"/>
    <w:rsid w:val="00152ADE"/>
    <w:rsid w:val="001553F4"/>
    <w:rsid w:val="00161857"/>
    <w:rsid w:val="00186B4B"/>
    <w:rsid w:val="00194676"/>
    <w:rsid w:val="001D4FF5"/>
    <w:rsid w:val="001F1257"/>
    <w:rsid w:val="001F4B75"/>
    <w:rsid w:val="00211760"/>
    <w:rsid w:val="00223F28"/>
    <w:rsid w:val="00246653"/>
    <w:rsid w:val="00254D76"/>
    <w:rsid w:val="002676E1"/>
    <w:rsid w:val="002771BD"/>
    <w:rsid w:val="0028236A"/>
    <w:rsid w:val="002A26F3"/>
    <w:rsid w:val="00314847"/>
    <w:rsid w:val="00323B26"/>
    <w:rsid w:val="00326EE1"/>
    <w:rsid w:val="00376808"/>
    <w:rsid w:val="003A4581"/>
    <w:rsid w:val="003D1D85"/>
    <w:rsid w:val="003D7C38"/>
    <w:rsid w:val="003F0C8D"/>
    <w:rsid w:val="00403C15"/>
    <w:rsid w:val="0041753C"/>
    <w:rsid w:val="00420678"/>
    <w:rsid w:val="0043152E"/>
    <w:rsid w:val="00442F7E"/>
    <w:rsid w:val="00486227"/>
    <w:rsid w:val="004955BC"/>
    <w:rsid w:val="004A3DDB"/>
    <w:rsid w:val="004A4AA5"/>
    <w:rsid w:val="004B2675"/>
    <w:rsid w:val="004B5DA2"/>
    <w:rsid w:val="00513084"/>
    <w:rsid w:val="00516C13"/>
    <w:rsid w:val="0055772B"/>
    <w:rsid w:val="00582AFA"/>
    <w:rsid w:val="005D0589"/>
    <w:rsid w:val="005F7D2A"/>
    <w:rsid w:val="00624D39"/>
    <w:rsid w:val="00632C2E"/>
    <w:rsid w:val="00676BE7"/>
    <w:rsid w:val="00695433"/>
    <w:rsid w:val="006A069A"/>
    <w:rsid w:val="006A28DE"/>
    <w:rsid w:val="006D671D"/>
    <w:rsid w:val="007437B4"/>
    <w:rsid w:val="007456A4"/>
    <w:rsid w:val="00791AF0"/>
    <w:rsid w:val="007A32AB"/>
    <w:rsid w:val="0081046F"/>
    <w:rsid w:val="00837EB1"/>
    <w:rsid w:val="00875901"/>
    <w:rsid w:val="00883329"/>
    <w:rsid w:val="008C2B5E"/>
    <w:rsid w:val="008C4666"/>
    <w:rsid w:val="008D781A"/>
    <w:rsid w:val="008E0863"/>
    <w:rsid w:val="00900CD8"/>
    <w:rsid w:val="009023B8"/>
    <w:rsid w:val="00904682"/>
    <w:rsid w:val="00935E11"/>
    <w:rsid w:val="0094006A"/>
    <w:rsid w:val="00955C77"/>
    <w:rsid w:val="00957BA8"/>
    <w:rsid w:val="009654BB"/>
    <w:rsid w:val="00A03DD3"/>
    <w:rsid w:val="00A05E15"/>
    <w:rsid w:val="00A20C16"/>
    <w:rsid w:val="00A322FB"/>
    <w:rsid w:val="00A420B0"/>
    <w:rsid w:val="00AC2614"/>
    <w:rsid w:val="00B530F0"/>
    <w:rsid w:val="00B54F8F"/>
    <w:rsid w:val="00B57790"/>
    <w:rsid w:val="00B71A82"/>
    <w:rsid w:val="00B8164D"/>
    <w:rsid w:val="00B94417"/>
    <w:rsid w:val="00BA66EF"/>
    <w:rsid w:val="00BE270C"/>
    <w:rsid w:val="00BE5B57"/>
    <w:rsid w:val="00C33004"/>
    <w:rsid w:val="00C35B96"/>
    <w:rsid w:val="00C51B8D"/>
    <w:rsid w:val="00C60AB2"/>
    <w:rsid w:val="00C7666F"/>
    <w:rsid w:val="00CC5559"/>
    <w:rsid w:val="00CE6365"/>
    <w:rsid w:val="00D16BE7"/>
    <w:rsid w:val="00D17EB1"/>
    <w:rsid w:val="00D50FD2"/>
    <w:rsid w:val="00D51C69"/>
    <w:rsid w:val="00D960D2"/>
    <w:rsid w:val="00D97485"/>
    <w:rsid w:val="00DD68B4"/>
    <w:rsid w:val="00DF5B89"/>
    <w:rsid w:val="00E33318"/>
    <w:rsid w:val="00E627BF"/>
    <w:rsid w:val="00E8744C"/>
    <w:rsid w:val="00EA1833"/>
    <w:rsid w:val="00F70C38"/>
    <w:rsid w:val="00FA3A56"/>
    <w:rsid w:val="10205709"/>
    <w:rsid w:val="11706E02"/>
    <w:rsid w:val="19CD3751"/>
    <w:rsid w:val="22F66496"/>
    <w:rsid w:val="2CE40912"/>
    <w:rsid w:val="32A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仿宋_GB2312"/>
      <w:sz w:val="32"/>
      <w:szCs w:val="20"/>
    </w:rPr>
  </w:style>
  <w:style w:type="paragraph" w:styleId="3">
    <w:name w:val="annotation text"/>
    <w:basedOn w:val="1"/>
    <w:link w:val="14"/>
    <w:qFormat/>
    <w:uiPriority w:val="99"/>
    <w:pPr>
      <w:jc w:val="left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7"/>
    <w:semiHidden/>
    <w:qFormat/>
    <w:uiPriority w:val="99"/>
    <w:rPr>
      <w:b/>
      <w:bCs/>
    </w:r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semiHidden/>
    <w:unhideWhenUsed/>
    <w:qFormat/>
    <w:uiPriority w:val="99"/>
    <w:rPr>
      <w:color w:val="0563C1"/>
      <w:u w:val="single"/>
    </w:r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批注文字 字符"/>
    <w:link w:val="3"/>
    <w:qFormat/>
    <w:locked/>
    <w:uiPriority w:val="99"/>
    <w:rPr>
      <w:rFonts w:cs="Times New Roman"/>
    </w:rPr>
  </w:style>
  <w:style w:type="character" w:customStyle="1" w:styleId="15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批注主题 字符"/>
    <w:link w:val="7"/>
    <w:semiHidden/>
    <w:locked/>
    <w:uiPriority w:val="99"/>
    <w:rPr>
      <w:rFonts w:cs="Times New Roman"/>
      <w:b/>
      <w:bCs/>
    </w:rPr>
  </w:style>
  <w:style w:type="paragraph" w:customStyle="1" w:styleId="18">
    <w:name w:val="正文 New New New"/>
    <w:uiPriority w:val="99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2021</Words>
  <Characters>2033</Characters>
  <Lines>15</Lines>
  <Paragraphs>4</Paragraphs>
  <TotalTime>2</TotalTime>
  <ScaleCrop>false</ScaleCrop>
  <LinksUpToDate>false</LinksUpToDate>
  <CharactersWithSpaces>2033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2023-04-28T07:08:00Z</dcterms:created>
  <dc:creator>黄嘉佳</dc:creator>
  <cp:lastModifiedBy>Punk·D·Ray</cp:lastModifiedBy>
  <cp:lastPrinted>2022-03-28T02:15:00Z</cp:lastPrinted>
  <dcterms:modified xsi:type="dcterms:W3CDTF">2023-04-29T02:16:35Z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CB3EE916EE514C359CA4F9D173F858E7_13</vt:lpwstr>
  </property>
</Properties>
</file>