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23CF4" w14:paraId="4224CE12" w14:textId="77777777">
        <w:tc>
          <w:tcPr>
            <w:tcW w:w="509" w:type="dxa"/>
          </w:tcPr>
          <w:p w14:paraId="0C8083C9" w14:textId="77777777" w:rsidR="00223CF4"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94C60A8" w14:textId="77777777" w:rsidR="00223CF4"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223CF4" w14:paraId="6F6542D6" w14:textId="77777777">
        <w:tc>
          <w:tcPr>
            <w:tcW w:w="509" w:type="dxa"/>
          </w:tcPr>
          <w:p w14:paraId="1902557E" w14:textId="77777777" w:rsidR="00223CF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9968B28" w14:textId="77777777" w:rsidR="00223CF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223CF4" w14:paraId="216AF36D" w14:textId="77777777">
        <w:tc>
          <w:tcPr>
            <w:tcW w:w="6661" w:type="dxa"/>
          </w:tcPr>
          <w:p w14:paraId="1AC20C9F" w14:textId="77777777" w:rsidR="00223CF4" w:rsidRDefault="00000000">
            <w:pPr>
              <w:pStyle w:val="affffd"/>
              <w:framePr w:w="0" w:hRule="auto" w:wrap="auto" w:hAnchor="text" w:xAlign="left" w:yAlign="inline" w:anchorLock="0"/>
              <w:rPr>
                <w:rFonts w:ascii="宋体" w:hAnsi="宋体"/>
                <w:sz w:val="28"/>
                <w:szCs w:val="28"/>
              </w:rPr>
            </w:pPr>
            <w:bookmarkStart w:id="2" w:name="_Hlk26473981"/>
            <w:r>
              <w:rPr>
                <w:noProof/>
              </w:rPr>
              <w:drawing>
                <wp:inline distT="0" distB="0" distL="114300" distR="114300" wp14:anchorId="6106EF81" wp14:editId="621F0632">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F0950E6" w14:textId="77777777" w:rsidR="00223CF4" w:rsidRDefault="00000000">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43715927" w14:textId="77777777" w:rsidR="00223CF4" w:rsidRDefault="00000000">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202X</w:t>
      </w:r>
      <w:r>
        <w:fldChar w:fldCharType="end"/>
      </w:r>
      <w:bookmarkEnd w:id="7"/>
    </w:p>
    <w:p w14:paraId="6E75FF96" w14:textId="77777777" w:rsidR="00223CF4" w:rsidRDefault="00000000">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FDB1634" w14:textId="77777777" w:rsidR="00223CF4"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B3DA04D" wp14:editId="663B98A4">
                <wp:simplePos x="0" y="0"/>
                <wp:positionH relativeFrom="page">
                  <wp:posOffset>900430</wp:posOffset>
                </wp:positionH>
                <wp:positionV relativeFrom="page">
                  <wp:posOffset>2700655</wp:posOffset>
                </wp:positionV>
                <wp:extent cx="6120130" cy="635"/>
                <wp:effectExtent l="0" t="0" r="0" b="0"/>
                <wp:wrapNone/>
                <wp:docPr id="2"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1D5288D1"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" o:allowoverlap="f">
                <w10:wrap anchorx="page" anchory="page"/>
              </v:line>
            </w:pict>
          </mc:Fallback>
        </mc:AlternateContent>
      </w:r>
    </w:p>
    <w:p w14:paraId="52EF9458" w14:textId="77777777" w:rsidR="00223CF4" w:rsidRDefault="00223CF4">
      <w:pPr>
        <w:pStyle w:val="affffe"/>
        <w:framePr w:w="9639" w:h="6976" w:hRule="exact" w:hSpace="0" w:vSpace="0" w:wrap="around" w:hAnchor="page" w:y="6408"/>
        <w:jc w:val="center"/>
        <w:rPr>
          <w:rFonts w:ascii="黑体" w:eastAsia="黑体" w:hAnsi="黑体"/>
          <w:b w:val="0"/>
          <w:bCs w:val="0"/>
          <w:w w:val="100"/>
        </w:rPr>
      </w:pPr>
    </w:p>
    <w:p w14:paraId="4C1ACA70" w14:textId="77777777" w:rsidR="00223CF4" w:rsidRDefault="00000000">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水稻机插育秧技术规程</w:t>
      </w:r>
      <w:r>
        <w:fldChar w:fldCharType="end"/>
      </w:r>
      <w:bookmarkEnd w:id="9"/>
    </w:p>
    <w:p w14:paraId="3AD4F5B1" w14:textId="77777777" w:rsidR="00223CF4" w:rsidRDefault="00223CF4">
      <w:pPr>
        <w:framePr w:w="9639" w:h="6974" w:hRule="exact" w:wrap="around" w:vAnchor="page" w:hAnchor="page" w:x="1419" w:y="6408" w:anchorLock="1"/>
        <w:ind w:left="-1418"/>
      </w:pPr>
    </w:p>
    <w:p w14:paraId="16E25A53" w14:textId="77777777" w:rsidR="00223CF4" w:rsidRDefault="00000000">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regulation for rice transplanting seedlings by machine</w:t>
      </w:r>
      <w:r>
        <w:rPr>
          <w:rFonts w:eastAsia="黑体"/>
          <w:szCs w:val="28"/>
        </w:rPr>
        <w:fldChar w:fldCharType="end"/>
      </w:r>
      <w:bookmarkEnd w:id="10"/>
    </w:p>
    <w:p w14:paraId="04AFDF86" w14:textId="77777777" w:rsidR="00223CF4" w:rsidRDefault="00223CF4">
      <w:pPr>
        <w:framePr w:w="9639" w:h="6974" w:hRule="exact" w:wrap="around" w:vAnchor="page" w:hAnchor="page" w:x="1419" w:y="6408" w:anchorLock="1"/>
        <w:spacing w:line="760" w:lineRule="exact"/>
        <w:ind w:left="-1418"/>
      </w:pPr>
    </w:p>
    <w:p w14:paraId="6A1EC216" w14:textId="77777777" w:rsidR="00223CF4" w:rsidRDefault="00000000">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908BEDA" w14:textId="77777777" w:rsidR="00223CF4" w:rsidRDefault="00000000">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1F8E8A83" w14:textId="77777777" w:rsidR="00223CF4" w:rsidRDefault="00000000">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3A648AD9" w14:textId="77777777" w:rsidR="00223CF4" w:rsidRDefault="00000000">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3E2F76B5" w14:textId="77777777" w:rsidR="00223CF4" w:rsidRDefault="00000000">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3DE9C95B" w14:textId="77777777" w:rsidR="00223CF4" w:rsidRDefault="00000000">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4CDE8C76" w14:textId="77777777" w:rsidR="00223CF4" w:rsidRDefault="00000000">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10BF73FF" w14:textId="77777777" w:rsidR="00223CF4" w:rsidRDefault="00000000">
      <w:pPr>
        <w:rPr>
          <w:rFonts w:ascii="宋体" w:hAnsi="宋体"/>
          <w:sz w:val="28"/>
          <w:szCs w:val="28"/>
        </w:rPr>
        <w:sectPr w:rsidR="00223CF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75BB049" wp14:editId="338698CB">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633C6B8F"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">
                <w10:wrap anchorx="page" anchory="page"/>
                <w10:anchorlock/>
              </v:line>
            </w:pict>
          </mc:Fallback>
        </mc:AlternateContent>
      </w:r>
    </w:p>
    <w:p w14:paraId="1BD1AB0C" w14:textId="77777777" w:rsidR="00223CF4" w:rsidRDefault="00000000">
      <w:pPr>
        <w:pStyle w:val="a6"/>
        <w:spacing w:after="468"/>
      </w:pPr>
      <w:bookmarkStart w:id="22" w:name="_Toc63413200"/>
      <w:bookmarkStart w:id="23" w:name="BookMark1"/>
      <w:r>
        <w:rPr>
          <w:spacing w:val="320"/>
        </w:rPr>
        <w:lastRenderedPageBreak/>
        <w:t>前</w:t>
      </w:r>
      <w:r>
        <w:t>言</w:t>
      </w:r>
      <w:bookmarkEnd w:id="22"/>
    </w:p>
    <w:p w14:paraId="559BA1AE" w14:textId="77777777" w:rsidR="00223CF4" w:rsidRDefault="00000000">
      <w:pPr>
        <w:pStyle w:val="afffffffffff8"/>
        <w:ind w:firstLine="420"/>
      </w:pPr>
      <w:r>
        <w:rPr>
          <w:rFonts w:hint="eastAsia"/>
        </w:rPr>
        <w:t>本文件按照GB/T 1.1—2020《标准化工作导则  第1部分：标准化文件的结构和起草规则》的规定起草。</w:t>
      </w:r>
    </w:p>
    <w:p w14:paraId="4E968480" w14:textId="77777777" w:rsidR="00223CF4" w:rsidRDefault="00000000">
      <w:pPr>
        <w:pStyle w:val="afffffffffff8"/>
        <w:ind w:firstLine="420"/>
      </w:pPr>
      <w:r>
        <w:rPr>
          <w:rFonts w:hint="eastAsia"/>
        </w:rPr>
        <w:t>请注意本文件的某些内容可能涉及专利，本文件的发布机构不承担识别专利的责任。</w:t>
      </w:r>
    </w:p>
    <w:p w14:paraId="7F65F8BD" w14:textId="77777777" w:rsidR="00223CF4" w:rsidRDefault="00000000">
      <w:pPr>
        <w:pStyle w:val="afffffffffff8"/>
        <w:ind w:firstLine="420"/>
      </w:pPr>
      <w:r>
        <w:rPr>
          <w:rFonts w:hint="eastAsia"/>
        </w:rPr>
        <w:t>本文件由汕尾市市场监督管理局提出并归口。</w:t>
      </w:r>
    </w:p>
    <w:p w14:paraId="06046D7D" w14:textId="77777777" w:rsidR="00223CF4" w:rsidRDefault="00000000">
      <w:pPr>
        <w:pStyle w:val="afffffffffff8"/>
        <w:ind w:firstLine="420"/>
      </w:pPr>
      <w:r>
        <w:rPr>
          <w:rFonts w:hint="eastAsia"/>
        </w:rPr>
        <w:t>本文件起草单位：汕尾市农业科学院、海丰县农产品质</w:t>
      </w:r>
      <w:proofErr w:type="gramStart"/>
      <w:r>
        <w:rPr>
          <w:rFonts w:hint="eastAsia"/>
        </w:rPr>
        <w:t>量安全</w:t>
      </w:r>
      <w:proofErr w:type="gramEnd"/>
      <w:r>
        <w:rPr>
          <w:rFonts w:hint="eastAsia"/>
        </w:rPr>
        <w:t>检测中心、陆丰市农业科学研究所、汕尾市城区农业技术服务中心、陆河县农业局土肥站。</w:t>
      </w:r>
    </w:p>
    <w:p w14:paraId="72E90D94" w14:textId="77777777" w:rsidR="00223CF4" w:rsidRDefault="00000000">
      <w:pPr>
        <w:pStyle w:val="afffffffffff8"/>
        <w:ind w:firstLine="420"/>
      </w:pPr>
      <w:r>
        <w:rPr>
          <w:rFonts w:hint="eastAsia"/>
        </w:rPr>
        <w:t>本文件主要起草人：何</w:t>
      </w:r>
      <w:proofErr w:type="gramStart"/>
      <w:r>
        <w:rPr>
          <w:rFonts w:hint="eastAsia"/>
        </w:rPr>
        <w:t>浩</w:t>
      </w:r>
      <w:proofErr w:type="gramEnd"/>
      <w:r>
        <w:rPr>
          <w:rFonts w:hint="eastAsia"/>
        </w:rPr>
        <w:t>、邱楚婵、郑伟忠、林述广、何瑞</w:t>
      </w:r>
      <w:proofErr w:type="gramStart"/>
      <w:r>
        <w:rPr>
          <w:rFonts w:hint="eastAsia"/>
        </w:rPr>
        <w:t>毓</w:t>
      </w:r>
      <w:proofErr w:type="gramEnd"/>
      <w:r>
        <w:rPr>
          <w:rFonts w:hint="eastAsia"/>
        </w:rPr>
        <w:t>、叶祥俊、林武贞、李舒适、王凯明、曾洁、钟华兴。</w:t>
      </w:r>
    </w:p>
    <w:p w14:paraId="71BAD74E" w14:textId="77777777" w:rsidR="00223CF4" w:rsidRDefault="00223CF4">
      <w:pPr>
        <w:pStyle w:val="afffffffffff8"/>
        <w:ind w:firstLine="420"/>
        <w:sectPr w:rsidR="00223CF4">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27E2C4F2" w14:textId="77777777" w:rsidR="00223CF4" w:rsidRDefault="00223CF4">
      <w:pPr>
        <w:spacing w:line="20" w:lineRule="exact"/>
        <w:jc w:val="center"/>
        <w:rPr>
          <w:rFonts w:ascii="黑体" w:eastAsia="黑体" w:hAnsi="黑体"/>
          <w:sz w:val="32"/>
          <w:szCs w:val="32"/>
        </w:rPr>
      </w:pPr>
      <w:bookmarkStart w:id="24" w:name="BookMark4"/>
      <w:bookmarkEnd w:id="23"/>
    </w:p>
    <w:p w14:paraId="41AA4A43" w14:textId="77777777" w:rsidR="00223CF4" w:rsidRDefault="00223CF4">
      <w:pPr>
        <w:spacing w:line="20" w:lineRule="exact"/>
        <w:jc w:val="center"/>
        <w:rPr>
          <w:rFonts w:ascii="黑体" w:eastAsia="黑体" w:hAnsi="黑体"/>
          <w:sz w:val="32"/>
          <w:szCs w:val="32"/>
        </w:rPr>
      </w:pPr>
    </w:p>
    <w:bookmarkEnd w:id="24"/>
    <w:p w14:paraId="3CEFB7B8" w14:textId="77777777" w:rsidR="00223CF4" w:rsidRDefault="00000000">
      <w:pPr>
        <w:pStyle w:val="afffffffff3"/>
        <w:spacing w:beforeLines="182" w:before="567" w:afterLines="220" w:after="686"/>
      </w:pPr>
      <w:r>
        <w:rPr>
          <w:rFonts w:hint="eastAsia"/>
        </w:rPr>
        <w:t>水稻机插育秧技术规程</w:t>
      </w:r>
    </w:p>
    <w:p w14:paraId="5367DD58" w14:textId="77777777" w:rsidR="00223CF4" w:rsidRDefault="00000000">
      <w:pPr>
        <w:pStyle w:val="affc"/>
        <w:spacing w:before="312" w:after="312"/>
      </w:pPr>
      <w:bookmarkStart w:id="25" w:name="_Toc26986771"/>
      <w:bookmarkStart w:id="26" w:name="_Toc17233325"/>
      <w:bookmarkStart w:id="27" w:name="_Toc17233333"/>
      <w:bookmarkStart w:id="28" w:name="_Toc54883693"/>
      <w:bookmarkStart w:id="29" w:name="_Toc26648465"/>
      <w:bookmarkStart w:id="30" w:name="_Toc24884218"/>
      <w:bookmarkStart w:id="31" w:name="_Toc26986530"/>
      <w:bookmarkStart w:id="32" w:name="_Toc63350156"/>
      <w:bookmarkStart w:id="33" w:name="_Toc24884211"/>
      <w:bookmarkStart w:id="34" w:name="_Toc54883662"/>
      <w:bookmarkStart w:id="35" w:name="_Toc54883705"/>
      <w:bookmarkStart w:id="36" w:name="_Toc63413201"/>
      <w:bookmarkStart w:id="37" w:name="_Toc26718930"/>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52A34818" w14:textId="77777777" w:rsidR="00223CF4" w:rsidRDefault="00000000">
      <w:pPr>
        <w:pStyle w:val="afffff3"/>
        <w:ind w:firstLine="420"/>
      </w:pPr>
      <w:bookmarkStart w:id="38" w:name="_Toc24884212"/>
      <w:bookmarkStart w:id="39" w:name="_Toc24884219"/>
      <w:bookmarkStart w:id="40" w:name="_Toc26648466"/>
      <w:bookmarkStart w:id="41" w:name="_Toc17233334"/>
      <w:bookmarkStart w:id="42" w:name="_Toc17233326"/>
      <w:r>
        <w:rPr>
          <w:rFonts w:hint="eastAsia"/>
        </w:rPr>
        <w:t>本文件规定了</w:t>
      </w:r>
      <w:proofErr w:type="gramStart"/>
      <w:r>
        <w:rPr>
          <w:rFonts w:hint="eastAsia"/>
        </w:rPr>
        <w:t>水稻机</w:t>
      </w:r>
      <w:proofErr w:type="gramEnd"/>
      <w:r>
        <w:rPr>
          <w:rFonts w:hint="eastAsia"/>
        </w:rPr>
        <w:t>插秧育秧技术的术语和定义、</w:t>
      </w:r>
      <w:bookmarkStart w:id="43" w:name="_Hlk131673683"/>
      <w:r>
        <w:rPr>
          <w:rFonts w:hint="eastAsia"/>
        </w:rPr>
        <w:t>基本要求、种子处理、营养土制备、秧田准备、播种、苗期管理、秧苗标准和秧苗起运。</w:t>
      </w:r>
      <w:bookmarkEnd w:id="43"/>
    </w:p>
    <w:p w14:paraId="5D11935D" w14:textId="77777777" w:rsidR="00223CF4" w:rsidRDefault="00000000">
      <w:pPr>
        <w:pStyle w:val="afffff3"/>
        <w:ind w:firstLine="420"/>
      </w:pPr>
      <w:r>
        <w:rPr>
          <w:rFonts w:hint="eastAsia"/>
        </w:rPr>
        <w:t>本文件适用于</w:t>
      </w:r>
      <w:bookmarkStart w:id="44" w:name="_Hlk131673803"/>
      <w:r>
        <w:rPr>
          <w:rFonts w:hint="eastAsia"/>
        </w:rPr>
        <w:t>汕尾市辖区内</w:t>
      </w:r>
      <w:proofErr w:type="gramStart"/>
      <w:r>
        <w:rPr>
          <w:rFonts w:hint="eastAsia"/>
        </w:rPr>
        <w:t>水稻机</w:t>
      </w:r>
      <w:proofErr w:type="gramEnd"/>
      <w:r>
        <w:rPr>
          <w:rFonts w:hint="eastAsia"/>
        </w:rPr>
        <w:t>插秧育秧</w:t>
      </w:r>
      <w:bookmarkEnd w:id="44"/>
      <w:r>
        <w:rPr>
          <w:rFonts w:hint="eastAsia"/>
        </w:rPr>
        <w:t>。</w:t>
      </w:r>
    </w:p>
    <w:p w14:paraId="064F3E0A" w14:textId="77777777" w:rsidR="00223CF4" w:rsidRDefault="00000000">
      <w:pPr>
        <w:pStyle w:val="affc"/>
        <w:spacing w:before="312" w:after="312"/>
      </w:pPr>
      <w:bookmarkStart w:id="45" w:name="_Toc54883663"/>
      <w:bookmarkStart w:id="46" w:name="_Toc26986772"/>
      <w:bookmarkStart w:id="47" w:name="_Toc26986531"/>
      <w:bookmarkStart w:id="48" w:name="_Toc26718931"/>
      <w:bookmarkStart w:id="49" w:name="_Toc63350157"/>
      <w:bookmarkStart w:id="50" w:name="_Toc54883706"/>
      <w:bookmarkStart w:id="51" w:name="_Toc54883694"/>
      <w:bookmarkStart w:id="52" w:name="_Toc63413202"/>
      <w:r>
        <w:rPr>
          <w:rFonts w:hint="eastAsia"/>
        </w:rPr>
        <w:t>规范性引用文件</w:t>
      </w:r>
      <w:bookmarkEnd w:id="38"/>
      <w:bookmarkEnd w:id="39"/>
      <w:bookmarkEnd w:id="40"/>
      <w:bookmarkEnd w:id="41"/>
      <w:bookmarkEnd w:id="42"/>
      <w:bookmarkEnd w:id="45"/>
      <w:bookmarkEnd w:id="46"/>
      <w:bookmarkEnd w:id="47"/>
      <w:bookmarkEnd w:id="48"/>
      <w:bookmarkEnd w:id="49"/>
      <w:bookmarkEnd w:id="50"/>
      <w:bookmarkEnd w:id="51"/>
      <w:bookmarkEnd w:id="52"/>
    </w:p>
    <w:p w14:paraId="290BC4A6" w14:textId="77777777" w:rsidR="00223CF4" w:rsidRDefault="00000000">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383E4ED" w14:textId="77777777" w:rsidR="00223CF4" w:rsidRDefault="00000000">
      <w:pPr>
        <w:pStyle w:val="afffff3"/>
        <w:ind w:firstLine="420"/>
        <w:rPr>
          <w:rFonts w:ascii="Times New Roman"/>
        </w:rPr>
      </w:pPr>
      <w:bookmarkStart w:id="53" w:name="_Hlk104406813"/>
      <w:r>
        <w:rPr>
          <w:rFonts w:ascii="Times New Roman"/>
        </w:rPr>
        <w:t xml:space="preserve">GB 4404.1  </w:t>
      </w:r>
      <w:r>
        <w:rPr>
          <w:rFonts w:ascii="Times New Roman"/>
        </w:rPr>
        <w:t>粮食作物种子质量标准：</w:t>
      </w:r>
      <w:proofErr w:type="gramStart"/>
      <w:r>
        <w:rPr>
          <w:rFonts w:ascii="Times New Roman"/>
        </w:rPr>
        <w:t>禾</w:t>
      </w:r>
      <w:proofErr w:type="gramEnd"/>
      <w:r>
        <w:rPr>
          <w:rFonts w:ascii="Times New Roman"/>
        </w:rPr>
        <w:t>谷类</w:t>
      </w:r>
    </w:p>
    <w:p w14:paraId="35F24305" w14:textId="77777777" w:rsidR="00223CF4" w:rsidRDefault="00000000">
      <w:pPr>
        <w:pStyle w:val="afffff3"/>
        <w:ind w:firstLine="420"/>
        <w:rPr>
          <w:rFonts w:ascii="Times New Roman"/>
        </w:rPr>
      </w:pPr>
      <w:r>
        <w:rPr>
          <w:rFonts w:ascii="Times New Roman"/>
        </w:rPr>
        <w:t xml:space="preserve">GB/T 3543.4  </w:t>
      </w:r>
      <w:r>
        <w:rPr>
          <w:rFonts w:ascii="Times New Roman"/>
        </w:rPr>
        <w:t>农作物种子检验规程</w:t>
      </w:r>
      <w:r>
        <w:rPr>
          <w:rFonts w:ascii="Times New Roman"/>
        </w:rPr>
        <w:t xml:space="preserve"> </w:t>
      </w:r>
      <w:r>
        <w:rPr>
          <w:rFonts w:ascii="Times New Roman"/>
        </w:rPr>
        <w:t>发芽试验</w:t>
      </w:r>
      <w:r>
        <w:rPr>
          <w:rFonts w:ascii="Times New Roman"/>
        </w:rPr>
        <w:t xml:space="preserve"> </w:t>
      </w:r>
    </w:p>
    <w:p w14:paraId="2A01F860" w14:textId="77777777" w:rsidR="00223CF4" w:rsidRDefault="00000000">
      <w:pPr>
        <w:pStyle w:val="afffff3"/>
        <w:ind w:firstLine="420"/>
        <w:rPr>
          <w:rFonts w:ascii="Times New Roman"/>
        </w:rPr>
      </w:pPr>
      <w:r>
        <w:rPr>
          <w:rFonts w:ascii="Times New Roman"/>
        </w:rPr>
        <w:t xml:space="preserve">GB 13735  </w:t>
      </w:r>
      <w:r>
        <w:rPr>
          <w:rFonts w:ascii="Times New Roman"/>
        </w:rPr>
        <w:t>聚乙烯吹塑农用地面覆盖薄膜</w:t>
      </w:r>
    </w:p>
    <w:p w14:paraId="28A24162" w14:textId="77777777" w:rsidR="00223CF4" w:rsidRDefault="00000000">
      <w:pPr>
        <w:pStyle w:val="afffff3"/>
        <w:ind w:firstLine="420"/>
        <w:rPr>
          <w:rFonts w:ascii="Times New Roman"/>
        </w:rPr>
      </w:pPr>
      <w:r>
        <w:rPr>
          <w:rFonts w:ascii="Times New Roman"/>
        </w:rPr>
        <w:t xml:space="preserve">GB/T 51057  </w:t>
      </w:r>
      <w:r>
        <w:rPr>
          <w:rFonts w:ascii="Times New Roman"/>
        </w:rPr>
        <w:t>种植塑料大棚工程技术规范</w:t>
      </w:r>
    </w:p>
    <w:p w14:paraId="73B32384" w14:textId="77777777" w:rsidR="00223CF4" w:rsidRDefault="00000000">
      <w:pPr>
        <w:pStyle w:val="afffff3"/>
        <w:ind w:firstLine="420"/>
        <w:rPr>
          <w:rFonts w:ascii="Times New Roman"/>
        </w:rPr>
      </w:pPr>
      <w:r>
        <w:rPr>
          <w:rFonts w:ascii="Times New Roman"/>
        </w:rPr>
        <w:t xml:space="preserve">NY/T 1534  </w:t>
      </w:r>
      <w:r>
        <w:rPr>
          <w:rFonts w:ascii="Times New Roman"/>
        </w:rPr>
        <w:t>水稻工厂化育秧技术要求</w:t>
      </w:r>
      <w:bookmarkEnd w:id="53"/>
    </w:p>
    <w:p w14:paraId="3A6673C4" w14:textId="77777777" w:rsidR="00223CF4" w:rsidRDefault="00000000">
      <w:pPr>
        <w:pStyle w:val="affc"/>
        <w:spacing w:before="312" w:after="312"/>
        <w:rPr>
          <w:rFonts w:ascii="Times New Roman"/>
        </w:rPr>
      </w:pPr>
      <w:bookmarkStart w:id="54" w:name="_Toc63350158"/>
      <w:bookmarkStart w:id="55" w:name="_Toc54883664"/>
      <w:bookmarkStart w:id="56" w:name="_Toc54883695"/>
      <w:bookmarkStart w:id="57" w:name="_Toc54883707"/>
      <w:bookmarkStart w:id="58" w:name="_Toc63413203"/>
      <w:r>
        <w:rPr>
          <w:rFonts w:ascii="Times New Roman"/>
          <w:szCs w:val="21"/>
        </w:rPr>
        <w:t>术语和定义</w:t>
      </w:r>
      <w:bookmarkEnd w:id="54"/>
      <w:bookmarkEnd w:id="55"/>
      <w:bookmarkEnd w:id="56"/>
      <w:bookmarkEnd w:id="57"/>
      <w:bookmarkEnd w:id="58"/>
    </w:p>
    <w:p w14:paraId="077406F0" w14:textId="77777777" w:rsidR="00223CF4" w:rsidRDefault="00000000">
      <w:pPr>
        <w:pStyle w:val="afffff3"/>
        <w:ind w:firstLine="420"/>
        <w:rPr>
          <w:rFonts w:ascii="Times New Roman"/>
        </w:rPr>
      </w:pPr>
      <w:bookmarkStart w:id="59" w:name="_Toc26986532"/>
      <w:bookmarkEnd w:id="59"/>
      <w:r>
        <w:rPr>
          <w:rFonts w:ascii="Times New Roman"/>
        </w:rPr>
        <w:t>下列术语和定义适用于本文件。</w:t>
      </w:r>
    </w:p>
    <w:p w14:paraId="093AEBC6" w14:textId="77777777" w:rsidR="00223CF4" w:rsidRDefault="00000000">
      <w:pPr>
        <w:pStyle w:val="afffffffffffa"/>
        <w:spacing w:line="360" w:lineRule="auto"/>
      </w:pPr>
      <w:r>
        <w:rPr>
          <w:rFonts w:ascii="黑体" w:hAnsi="黑体" w:cs="黑体" w:hint="eastAsia"/>
        </w:rPr>
        <w:t>3.1 秧盘</w:t>
      </w:r>
    </w:p>
    <w:p w14:paraId="3473C274" w14:textId="77777777" w:rsidR="00223CF4" w:rsidRDefault="00000000">
      <w:pPr>
        <w:pStyle w:val="afffff3"/>
        <w:ind w:firstLine="420"/>
        <w:rPr>
          <w:rFonts w:ascii="Times New Roman"/>
        </w:rPr>
      </w:pPr>
      <w:r>
        <w:rPr>
          <w:rFonts w:ascii="Times New Roman"/>
        </w:rPr>
        <w:t>采用聚丙乙烯或聚乙烯（</w:t>
      </w:r>
      <w:r>
        <w:rPr>
          <w:rFonts w:ascii="Times New Roman"/>
        </w:rPr>
        <w:t>PVC)</w:t>
      </w:r>
      <w:r>
        <w:rPr>
          <w:rFonts w:ascii="Times New Roman"/>
        </w:rPr>
        <w:t>经注塑、机压加工制成的标准机插水稻专用秧盘，分软盘和硬盘两种。</w:t>
      </w:r>
    </w:p>
    <w:p w14:paraId="57F7A678" w14:textId="77777777" w:rsidR="00223CF4" w:rsidRDefault="00000000">
      <w:pPr>
        <w:pStyle w:val="afffffffffffa"/>
        <w:spacing w:line="360" w:lineRule="auto"/>
      </w:pPr>
      <w:r>
        <w:rPr>
          <w:rFonts w:ascii="黑体" w:hAnsi="黑体" w:cs="黑体" w:hint="eastAsia"/>
        </w:rPr>
        <w:t xml:space="preserve">3.2 </w:t>
      </w:r>
      <w:r>
        <w:t>秧龄</w:t>
      </w:r>
    </w:p>
    <w:p w14:paraId="52BA2AA0" w14:textId="77777777" w:rsidR="00223CF4" w:rsidRDefault="00000000">
      <w:pPr>
        <w:pStyle w:val="afffff3"/>
        <w:ind w:firstLine="420"/>
        <w:rPr>
          <w:rFonts w:ascii="Times New Roman"/>
        </w:rPr>
      </w:pPr>
      <w:r>
        <w:rPr>
          <w:rFonts w:ascii="Times New Roman"/>
        </w:rPr>
        <w:t>水稻的秧龄是指水稻播种次日至移栽日的天数。</w:t>
      </w:r>
    </w:p>
    <w:p w14:paraId="4B021E95" w14:textId="77777777" w:rsidR="00223CF4" w:rsidRDefault="00000000">
      <w:pPr>
        <w:pStyle w:val="afffffffffffa"/>
        <w:spacing w:line="360" w:lineRule="auto"/>
      </w:pPr>
      <w:r>
        <w:rPr>
          <w:rFonts w:ascii="黑体" w:hAnsi="黑体" w:cs="黑体" w:hint="eastAsia"/>
        </w:rPr>
        <w:t>3.3 发芽率</w:t>
      </w:r>
    </w:p>
    <w:p w14:paraId="2B5C0788" w14:textId="77777777" w:rsidR="00223CF4" w:rsidRDefault="00000000">
      <w:pPr>
        <w:pStyle w:val="afffff3"/>
        <w:ind w:firstLine="420"/>
        <w:rPr>
          <w:rFonts w:ascii="Times New Roman"/>
        </w:rPr>
      </w:pPr>
      <w:r>
        <w:rPr>
          <w:rFonts w:ascii="Times New Roman"/>
        </w:rPr>
        <w:t>是指在适宜条件下，经浸种吸足水分的种子，在规定的时间内测试种子的发芽数占测试种子数的百分率。</w:t>
      </w:r>
    </w:p>
    <w:p w14:paraId="0499B83D" w14:textId="77777777" w:rsidR="00223CF4" w:rsidRDefault="00000000">
      <w:pPr>
        <w:pStyle w:val="afffffffffffa"/>
        <w:spacing w:line="360" w:lineRule="auto"/>
      </w:pPr>
      <w:r>
        <w:rPr>
          <w:rFonts w:ascii="黑体" w:hAnsi="黑体" w:cs="黑体" w:hint="eastAsia"/>
        </w:rPr>
        <w:t xml:space="preserve">3.4 </w:t>
      </w:r>
      <w:r>
        <w:t>叶龄</w:t>
      </w:r>
    </w:p>
    <w:p w14:paraId="183DA8BF" w14:textId="77777777" w:rsidR="00223CF4" w:rsidRDefault="00000000">
      <w:pPr>
        <w:pStyle w:val="afffff3"/>
        <w:ind w:firstLine="420"/>
        <w:rPr>
          <w:rFonts w:ascii="Times New Roman"/>
        </w:rPr>
      </w:pPr>
      <w:r>
        <w:rPr>
          <w:rFonts w:ascii="Times New Roman"/>
        </w:rPr>
        <w:t>秧苗主茎叶片数。</w:t>
      </w:r>
    </w:p>
    <w:p w14:paraId="107F5DCA" w14:textId="77777777" w:rsidR="00223CF4" w:rsidRDefault="00000000">
      <w:pPr>
        <w:pStyle w:val="afffffffffffa"/>
        <w:spacing w:line="360" w:lineRule="auto"/>
      </w:pPr>
      <w:r>
        <w:rPr>
          <w:rFonts w:ascii="黑体" w:hAnsi="黑体" w:cs="黑体" w:hint="eastAsia"/>
        </w:rPr>
        <w:t xml:space="preserve">3.5 </w:t>
      </w:r>
      <w:r>
        <w:t>秧块</w:t>
      </w:r>
    </w:p>
    <w:p w14:paraId="013DBCEB" w14:textId="77777777" w:rsidR="00223CF4" w:rsidRDefault="00000000">
      <w:pPr>
        <w:pStyle w:val="afffff3"/>
        <w:ind w:firstLine="420"/>
        <w:rPr>
          <w:rFonts w:ascii="Times New Roman"/>
        </w:rPr>
      </w:pPr>
      <w:r>
        <w:rPr>
          <w:rFonts w:ascii="Times New Roman"/>
        </w:rPr>
        <w:t>与育秧盘形状大小一致的</w:t>
      </w:r>
      <w:proofErr w:type="gramStart"/>
      <w:r>
        <w:rPr>
          <w:rFonts w:ascii="Times New Roman"/>
        </w:rPr>
        <w:t>毯</w:t>
      </w:r>
      <w:proofErr w:type="gramEnd"/>
      <w:r>
        <w:rPr>
          <w:rFonts w:ascii="Times New Roman"/>
        </w:rPr>
        <w:t>状秧苗。</w:t>
      </w:r>
    </w:p>
    <w:p w14:paraId="38852F21" w14:textId="77777777" w:rsidR="00223CF4" w:rsidRDefault="00000000">
      <w:pPr>
        <w:pStyle w:val="affc"/>
        <w:spacing w:before="312" w:after="312"/>
        <w:rPr>
          <w:rFonts w:ascii="Times New Roman"/>
        </w:rPr>
      </w:pPr>
      <w:bookmarkStart w:id="60" w:name="_Toc63350161"/>
      <w:bookmarkStart w:id="61" w:name="_Toc54883672"/>
      <w:bookmarkStart w:id="62" w:name="_Toc63413206"/>
      <w:bookmarkStart w:id="63" w:name="_Toc54883699"/>
      <w:bookmarkStart w:id="64" w:name="_Toc54883711"/>
      <w:r>
        <w:rPr>
          <w:rFonts w:ascii="Times New Roman"/>
        </w:rPr>
        <w:t>基本要求</w:t>
      </w:r>
    </w:p>
    <w:p w14:paraId="686DE1D3" w14:textId="77777777" w:rsidR="00223CF4" w:rsidRDefault="00000000">
      <w:pPr>
        <w:pStyle w:val="afffffffffffa"/>
        <w:rPr>
          <w:bCs/>
        </w:rPr>
      </w:pPr>
      <w:r>
        <w:rPr>
          <w:rFonts w:ascii="黑体" w:hAnsi="黑体" w:cs="黑体" w:hint="eastAsia"/>
        </w:rPr>
        <w:lastRenderedPageBreak/>
        <w:t xml:space="preserve">4.1 </w:t>
      </w:r>
      <w:r>
        <w:rPr>
          <w:rFonts w:eastAsia="宋体"/>
        </w:rPr>
        <w:t>选择适合当地机械化栽插的优质品种。</w:t>
      </w:r>
    </w:p>
    <w:p w14:paraId="5A7D42FA" w14:textId="77777777" w:rsidR="00223CF4" w:rsidRDefault="00000000">
      <w:pPr>
        <w:pStyle w:val="afffffffffffa"/>
        <w:rPr>
          <w:rFonts w:eastAsia="宋体"/>
        </w:rPr>
      </w:pPr>
      <w:r>
        <w:rPr>
          <w:rFonts w:ascii="黑体" w:hAnsi="黑体" w:cs="黑体" w:hint="eastAsia"/>
        </w:rPr>
        <w:t xml:space="preserve">4.2 </w:t>
      </w:r>
      <w:r>
        <w:rPr>
          <w:rFonts w:eastAsia="宋体"/>
        </w:rPr>
        <w:t>育秧的种子应符合</w:t>
      </w:r>
      <w:r>
        <w:rPr>
          <w:rFonts w:eastAsia="宋体" w:hint="eastAsia"/>
        </w:rPr>
        <w:t xml:space="preserve"> </w:t>
      </w:r>
      <w:r>
        <w:rPr>
          <w:rFonts w:eastAsia="宋体"/>
        </w:rPr>
        <w:t xml:space="preserve">GB 4404.1 </w:t>
      </w:r>
      <w:r>
        <w:rPr>
          <w:rFonts w:eastAsia="宋体"/>
        </w:rPr>
        <w:t>的要求。</w:t>
      </w:r>
    </w:p>
    <w:p w14:paraId="127F5D2B" w14:textId="77777777" w:rsidR="00223CF4" w:rsidRDefault="00000000">
      <w:pPr>
        <w:pStyle w:val="afffffffffffa"/>
      </w:pPr>
      <w:r>
        <w:rPr>
          <w:rFonts w:ascii="黑体" w:hAnsi="黑体" w:cs="黑体" w:hint="eastAsia"/>
        </w:rPr>
        <w:t xml:space="preserve">4.3 </w:t>
      </w:r>
      <w:r>
        <w:rPr>
          <w:rFonts w:eastAsia="宋体"/>
          <w:bCs/>
        </w:rPr>
        <w:t>不同品种同批次育秧应有明显标志。</w:t>
      </w:r>
      <w:bookmarkEnd w:id="60"/>
      <w:bookmarkEnd w:id="61"/>
      <w:bookmarkEnd w:id="62"/>
      <w:bookmarkEnd w:id="63"/>
      <w:bookmarkEnd w:id="64"/>
    </w:p>
    <w:p w14:paraId="3B260720" w14:textId="77777777" w:rsidR="00223CF4" w:rsidRDefault="00000000">
      <w:pPr>
        <w:pStyle w:val="affc"/>
        <w:numPr>
          <w:ilvl w:val="1"/>
          <w:numId w:val="0"/>
        </w:numPr>
        <w:spacing w:before="312" w:after="312"/>
        <w:rPr>
          <w:rFonts w:hAnsi="黑体" w:cs="黑体"/>
        </w:rPr>
      </w:pPr>
      <w:r>
        <w:rPr>
          <w:rFonts w:hAnsi="黑体" w:cs="黑体" w:hint="eastAsia"/>
        </w:rPr>
        <w:t>5 种子处理</w:t>
      </w:r>
    </w:p>
    <w:p w14:paraId="3CEC1B8F" w14:textId="77777777" w:rsidR="00223CF4" w:rsidRDefault="00000000">
      <w:pPr>
        <w:pStyle w:val="afffffffffffa"/>
        <w:spacing w:line="360" w:lineRule="auto"/>
      </w:pPr>
      <w:r>
        <w:rPr>
          <w:rFonts w:ascii="黑体" w:hAnsi="黑体" w:cs="黑体" w:hint="eastAsia"/>
        </w:rPr>
        <w:t>5.1 晒</w:t>
      </w:r>
      <w:r>
        <w:t>种</w:t>
      </w:r>
    </w:p>
    <w:p w14:paraId="48EA1AFC" w14:textId="77777777" w:rsidR="00223CF4" w:rsidRDefault="00000000">
      <w:pPr>
        <w:pStyle w:val="afffff3"/>
        <w:ind w:firstLineChars="0" w:firstLine="0"/>
        <w:rPr>
          <w:rFonts w:ascii="Times New Roman"/>
        </w:rPr>
      </w:pPr>
      <w:r>
        <w:rPr>
          <w:rFonts w:ascii="Times New Roman"/>
        </w:rPr>
        <w:t xml:space="preserve">    </w:t>
      </w:r>
      <w:r>
        <w:rPr>
          <w:rFonts w:ascii="Times New Roman"/>
        </w:rPr>
        <w:t>浸种前晒种</w:t>
      </w:r>
      <w:r>
        <w:rPr>
          <w:rFonts w:ascii="Times New Roman"/>
        </w:rPr>
        <w:t xml:space="preserve"> l </w:t>
      </w:r>
      <w:r>
        <w:rPr>
          <w:rFonts w:ascii="Times New Roman" w:hint="eastAsia"/>
        </w:rPr>
        <w:t xml:space="preserve">d </w:t>
      </w:r>
      <w:r>
        <w:rPr>
          <w:rFonts w:ascii="Times New Roman"/>
        </w:rPr>
        <w:t>～</w:t>
      </w:r>
      <w:r>
        <w:rPr>
          <w:rFonts w:ascii="Times New Roman" w:hint="eastAsia"/>
        </w:rPr>
        <w:t xml:space="preserve"> </w:t>
      </w:r>
      <w:r>
        <w:rPr>
          <w:rFonts w:ascii="Times New Roman"/>
        </w:rPr>
        <w:t xml:space="preserve">2 </w:t>
      </w:r>
      <w:r>
        <w:rPr>
          <w:rFonts w:ascii="Times New Roman" w:hint="eastAsia"/>
        </w:rPr>
        <w:t xml:space="preserve">d </w:t>
      </w:r>
      <w:r>
        <w:rPr>
          <w:rFonts w:ascii="Times New Roman"/>
        </w:rPr>
        <w:t>，提高发芽率、发芽势。</w:t>
      </w:r>
    </w:p>
    <w:p w14:paraId="581A0DD0" w14:textId="77777777" w:rsidR="00223CF4" w:rsidRDefault="00000000">
      <w:pPr>
        <w:pStyle w:val="afffffffffffa"/>
        <w:spacing w:line="360" w:lineRule="auto"/>
      </w:pPr>
      <w:r>
        <w:rPr>
          <w:rFonts w:ascii="黑体" w:hAnsi="黑体" w:cs="黑体" w:hint="eastAsia"/>
        </w:rPr>
        <w:t xml:space="preserve">5.2 </w:t>
      </w:r>
      <w:r>
        <w:t>发芽试验</w:t>
      </w:r>
    </w:p>
    <w:p w14:paraId="7A90BD59" w14:textId="77777777" w:rsidR="00223CF4" w:rsidRDefault="00000000">
      <w:pPr>
        <w:pStyle w:val="afffffffffffa"/>
        <w:spacing w:line="360" w:lineRule="auto"/>
        <w:ind w:firstLineChars="200" w:firstLine="420"/>
        <w:rPr>
          <w:rFonts w:eastAsia="宋体"/>
        </w:rPr>
      </w:pPr>
      <w:r>
        <w:rPr>
          <w:rFonts w:eastAsia="宋体"/>
        </w:rPr>
        <w:t>在浸种前按</w:t>
      </w:r>
      <w:r>
        <w:rPr>
          <w:rFonts w:eastAsia="宋体"/>
        </w:rPr>
        <w:t xml:space="preserve"> GB/T 3543.4 </w:t>
      </w:r>
      <w:r>
        <w:rPr>
          <w:rFonts w:eastAsia="宋体"/>
        </w:rPr>
        <w:t>进行发芽试验，育秧选用发芽率达</w:t>
      </w:r>
      <w:r>
        <w:rPr>
          <w:rFonts w:eastAsia="宋体" w:hint="eastAsia"/>
        </w:rPr>
        <w:t xml:space="preserve"> </w:t>
      </w:r>
      <w:r>
        <w:rPr>
          <w:rFonts w:eastAsia="宋体"/>
        </w:rPr>
        <w:t>90</w:t>
      </w:r>
      <w:r>
        <w:rPr>
          <w:rFonts w:eastAsia="宋体"/>
        </w:rPr>
        <w:t>％</w:t>
      </w:r>
      <w:r>
        <w:rPr>
          <w:rFonts w:eastAsia="宋体" w:hint="eastAsia"/>
        </w:rPr>
        <w:t xml:space="preserve"> </w:t>
      </w:r>
      <w:r>
        <w:rPr>
          <w:rFonts w:eastAsia="宋体"/>
        </w:rPr>
        <w:t>以上的种子。</w:t>
      </w:r>
    </w:p>
    <w:p w14:paraId="1DBD08E7" w14:textId="77777777" w:rsidR="00223CF4" w:rsidRDefault="00000000">
      <w:pPr>
        <w:pStyle w:val="afffffffffffa"/>
        <w:spacing w:line="360" w:lineRule="auto"/>
      </w:pPr>
      <w:r>
        <w:rPr>
          <w:rFonts w:ascii="黑体" w:hAnsi="黑体" w:cs="黑体" w:hint="eastAsia"/>
        </w:rPr>
        <w:t xml:space="preserve">5.3 </w:t>
      </w:r>
      <w:r>
        <w:t>浸种消毒</w:t>
      </w:r>
    </w:p>
    <w:p w14:paraId="780B4C46" w14:textId="77777777" w:rsidR="00223CF4" w:rsidRDefault="00000000">
      <w:pPr>
        <w:pStyle w:val="afffff3"/>
        <w:ind w:firstLineChars="0" w:firstLine="0"/>
        <w:rPr>
          <w:rFonts w:ascii="Times New Roman"/>
        </w:rPr>
      </w:pPr>
      <w:r>
        <w:rPr>
          <w:rFonts w:ascii="黑体" w:eastAsia="黑体" w:hAnsi="黑体" w:cs="黑体" w:hint="eastAsia"/>
        </w:rPr>
        <w:t xml:space="preserve">5.3.1 </w:t>
      </w:r>
      <w:r>
        <w:rPr>
          <w:rFonts w:ascii="Times New Roman"/>
        </w:rPr>
        <w:t>催芽前应按有关浸种药剂使用要求浸种。</w:t>
      </w:r>
    </w:p>
    <w:p w14:paraId="647A08C5" w14:textId="77777777" w:rsidR="00223CF4" w:rsidRDefault="00000000">
      <w:pPr>
        <w:pStyle w:val="afffff3"/>
        <w:ind w:firstLineChars="0" w:firstLine="0"/>
        <w:rPr>
          <w:rFonts w:ascii="Times New Roman"/>
        </w:rPr>
      </w:pPr>
      <w:r>
        <w:rPr>
          <w:rFonts w:ascii="黑体" w:eastAsia="黑体" w:hAnsi="黑体" w:cs="黑体" w:hint="eastAsia"/>
        </w:rPr>
        <w:t xml:space="preserve">5.3.2 </w:t>
      </w:r>
      <w:r>
        <w:rPr>
          <w:rFonts w:ascii="Times New Roman"/>
        </w:rPr>
        <w:t>浸种时间长短视气温而定，一般为</w:t>
      </w:r>
      <w:r>
        <w:rPr>
          <w:rFonts w:ascii="Times New Roman" w:hint="eastAsia"/>
        </w:rPr>
        <w:t xml:space="preserve"> 12 </w:t>
      </w:r>
      <w:r>
        <w:rPr>
          <w:rFonts w:ascii="Times New Roman"/>
        </w:rPr>
        <w:t xml:space="preserve">h </w:t>
      </w:r>
      <w:r>
        <w:rPr>
          <w:rFonts w:ascii="Times New Roman"/>
        </w:rPr>
        <w:t>～</w:t>
      </w:r>
      <w:r>
        <w:rPr>
          <w:rFonts w:ascii="Times New Roman" w:hint="eastAsia"/>
        </w:rPr>
        <w:t xml:space="preserve"> 24 </w:t>
      </w:r>
      <w:r>
        <w:rPr>
          <w:rFonts w:ascii="Times New Roman"/>
        </w:rPr>
        <w:t>h</w:t>
      </w:r>
      <w:r>
        <w:rPr>
          <w:rFonts w:ascii="Times New Roman" w:hint="eastAsia"/>
        </w:rPr>
        <w:t xml:space="preserve"> </w:t>
      </w:r>
      <w:r>
        <w:rPr>
          <w:rFonts w:ascii="Times New Roman"/>
        </w:rPr>
        <w:t>。</w:t>
      </w:r>
    </w:p>
    <w:p w14:paraId="38AF6AC6" w14:textId="77777777" w:rsidR="00223CF4" w:rsidRDefault="00000000">
      <w:pPr>
        <w:pStyle w:val="afffffffffffa"/>
        <w:spacing w:line="360" w:lineRule="auto"/>
      </w:pPr>
      <w:r>
        <w:rPr>
          <w:rFonts w:ascii="黑体" w:hAnsi="黑体" w:cs="黑体" w:hint="eastAsia"/>
        </w:rPr>
        <w:t xml:space="preserve">5.4 </w:t>
      </w:r>
      <w:r>
        <w:t>催芽</w:t>
      </w:r>
    </w:p>
    <w:p w14:paraId="3C9FF569" w14:textId="77777777" w:rsidR="00223CF4" w:rsidRDefault="00000000">
      <w:pPr>
        <w:pStyle w:val="afffff3"/>
        <w:ind w:firstLineChars="0" w:firstLine="0"/>
        <w:rPr>
          <w:rFonts w:ascii="Times New Roman"/>
        </w:rPr>
      </w:pPr>
      <w:r>
        <w:rPr>
          <w:rFonts w:ascii="黑体" w:eastAsia="黑体" w:hAnsi="黑体" w:cs="黑体" w:hint="eastAsia"/>
        </w:rPr>
        <w:t xml:space="preserve">5.4.1 </w:t>
      </w:r>
      <w:r>
        <w:rPr>
          <w:rFonts w:ascii="Times New Roman"/>
        </w:rPr>
        <w:t>将吸足水分的种子进行高温</w:t>
      </w:r>
      <w:proofErr w:type="gramStart"/>
      <w:r>
        <w:rPr>
          <w:rFonts w:ascii="Times New Roman"/>
        </w:rPr>
        <w:t>保湿至破胸</w:t>
      </w:r>
      <w:proofErr w:type="gramEnd"/>
      <w:r>
        <w:rPr>
          <w:rFonts w:ascii="Times New Roman"/>
        </w:rPr>
        <w:t>即可，温度控制在</w:t>
      </w:r>
      <w:r>
        <w:rPr>
          <w:rFonts w:ascii="Times New Roman" w:hint="eastAsia"/>
        </w:rPr>
        <w:t xml:space="preserve"> </w:t>
      </w:r>
      <w:r>
        <w:rPr>
          <w:rFonts w:ascii="Times New Roman"/>
        </w:rPr>
        <w:t xml:space="preserve">35 ℃ </w:t>
      </w:r>
      <w:r>
        <w:rPr>
          <w:rFonts w:ascii="Times New Roman"/>
        </w:rPr>
        <w:t>～</w:t>
      </w:r>
      <w:r>
        <w:rPr>
          <w:rFonts w:ascii="Times New Roman" w:hint="eastAsia"/>
        </w:rPr>
        <w:t xml:space="preserve"> </w:t>
      </w:r>
      <w:r>
        <w:rPr>
          <w:rFonts w:ascii="Times New Roman"/>
        </w:rPr>
        <w:t>38 ℃</w:t>
      </w:r>
      <w:r>
        <w:rPr>
          <w:rFonts w:ascii="Times New Roman" w:hint="eastAsia"/>
        </w:rPr>
        <w:t xml:space="preserve"> </w:t>
      </w:r>
      <w:r>
        <w:rPr>
          <w:rFonts w:ascii="Times New Roman"/>
        </w:rPr>
        <w:t>，保持谷堆上、下、内、外温度一致，必要时进行翻拌使稻种受热均匀，促进破胸整齐迅速。</w:t>
      </w:r>
    </w:p>
    <w:p w14:paraId="5F96A1EC" w14:textId="77777777" w:rsidR="00223CF4" w:rsidRDefault="00000000">
      <w:pPr>
        <w:pStyle w:val="afffff3"/>
        <w:ind w:firstLineChars="0" w:firstLine="0"/>
        <w:rPr>
          <w:rFonts w:ascii="Times New Roman"/>
        </w:rPr>
      </w:pPr>
      <w:r>
        <w:rPr>
          <w:rFonts w:ascii="黑体" w:eastAsia="黑体" w:hAnsi="黑体" w:cs="黑体" w:hint="eastAsia"/>
        </w:rPr>
        <w:t xml:space="preserve">5.4.2 </w:t>
      </w:r>
      <w:r>
        <w:rPr>
          <w:rFonts w:ascii="Times New Roman"/>
        </w:rPr>
        <w:t>催芽后置阴凉处，</w:t>
      </w:r>
      <w:proofErr w:type="gramStart"/>
      <w:r>
        <w:rPr>
          <w:rFonts w:ascii="Times New Roman"/>
        </w:rPr>
        <w:t>摊晾炼芽</w:t>
      </w:r>
      <w:proofErr w:type="gramEnd"/>
      <w:r>
        <w:rPr>
          <w:rFonts w:ascii="Times New Roman" w:hint="eastAsia"/>
        </w:rPr>
        <w:t xml:space="preserve"> </w:t>
      </w:r>
      <w:r>
        <w:rPr>
          <w:rFonts w:ascii="Times New Roman"/>
        </w:rPr>
        <w:t xml:space="preserve">4.0 h </w:t>
      </w:r>
      <w:r>
        <w:rPr>
          <w:rFonts w:ascii="Times New Roman"/>
        </w:rPr>
        <w:t>～</w:t>
      </w:r>
      <w:r>
        <w:rPr>
          <w:rFonts w:ascii="Times New Roman" w:hint="eastAsia"/>
        </w:rPr>
        <w:t xml:space="preserve"> </w:t>
      </w:r>
      <w:r>
        <w:rPr>
          <w:rFonts w:ascii="Times New Roman"/>
        </w:rPr>
        <w:t>6.0 h</w:t>
      </w:r>
      <w:r>
        <w:rPr>
          <w:rFonts w:ascii="Times New Roman" w:hint="eastAsia"/>
        </w:rPr>
        <w:t xml:space="preserve"> </w:t>
      </w:r>
      <w:r>
        <w:rPr>
          <w:rFonts w:ascii="Times New Roman"/>
        </w:rPr>
        <w:t>。</w:t>
      </w:r>
    </w:p>
    <w:p w14:paraId="30CEC057" w14:textId="77777777" w:rsidR="00223CF4" w:rsidRDefault="00000000">
      <w:pPr>
        <w:pStyle w:val="affc"/>
        <w:numPr>
          <w:ilvl w:val="1"/>
          <w:numId w:val="0"/>
        </w:numPr>
        <w:spacing w:before="312" w:after="312"/>
        <w:rPr>
          <w:rFonts w:hAnsi="黑体" w:cs="黑体"/>
        </w:rPr>
      </w:pPr>
      <w:r>
        <w:rPr>
          <w:rFonts w:hAnsi="黑体" w:cs="黑体" w:hint="eastAsia"/>
        </w:rPr>
        <w:t>6 营养土制备</w:t>
      </w:r>
    </w:p>
    <w:p w14:paraId="06B588C6" w14:textId="77777777" w:rsidR="00223CF4" w:rsidRDefault="00000000">
      <w:pPr>
        <w:pStyle w:val="afffffffffffa"/>
        <w:spacing w:line="360" w:lineRule="auto"/>
      </w:pPr>
      <w:r>
        <w:rPr>
          <w:rFonts w:ascii="黑体" w:hAnsi="黑体" w:cs="黑体" w:hint="eastAsia"/>
        </w:rPr>
        <w:t xml:space="preserve">6.1 </w:t>
      </w:r>
      <w:r>
        <w:t>专用育秧基质</w:t>
      </w:r>
    </w:p>
    <w:p w14:paraId="7D4CCC1F" w14:textId="77777777" w:rsidR="00223CF4" w:rsidRDefault="00000000">
      <w:pPr>
        <w:pStyle w:val="afffff3"/>
        <w:ind w:firstLine="420"/>
        <w:rPr>
          <w:rFonts w:ascii="Times New Roman"/>
        </w:rPr>
      </w:pPr>
      <w:r>
        <w:rPr>
          <w:rFonts w:ascii="Times New Roman"/>
        </w:rPr>
        <w:t>使用专用育秧基质，选择正规厂家生产的合格基质，使用方法参照使用说明书。</w:t>
      </w:r>
    </w:p>
    <w:p w14:paraId="063FCA4F" w14:textId="77777777" w:rsidR="00223CF4" w:rsidRDefault="00000000">
      <w:pPr>
        <w:pStyle w:val="afffffffffffa"/>
        <w:spacing w:line="360" w:lineRule="auto"/>
      </w:pPr>
      <w:r>
        <w:rPr>
          <w:rFonts w:ascii="黑体" w:hAnsi="黑体" w:cs="黑体" w:hint="eastAsia"/>
        </w:rPr>
        <w:t xml:space="preserve">6.2 </w:t>
      </w:r>
      <w:r>
        <w:t>自制营养土</w:t>
      </w:r>
    </w:p>
    <w:p w14:paraId="5840F4B7" w14:textId="77777777" w:rsidR="00223CF4" w:rsidRDefault="00000000">
      <w:pPr>
        <w:pStyle w:val="afffffffffffa"/>
        <w:spacing w:line="360" w:lineRule="auto"/>
      </w:pPr>
      <w:r>
        <w:rPr>
          <w:rFonts w:ascii="黑体" w:hAnsi="黑体" w:cs="黑体" w:hint="eastAsia"/>
        </w:rPr>
        <w:t xml:space="preserve">6.2.1 </w:t>
      </w:r>
      <w:r>
        <w:t>取土</w:t>
      </w:r>
    </w:p>
    <w:p w14:paraId="4EF8FD47" w14:textId="77777777" w:rsidR="00223CF4" w:rsidRDefault="00000000">
      <w:pPr>
        <w:pStyle w:val="afffff3"/>
        <w:ind w:firstLine="420"/>
        <w:rPr>
          <w:rFonts w:ascii="Times New Roman"/>
        </w:rPr>
      </w:pPr>
      <w:r>
        <w:rPr>
          <w:rFonts w:ascii="Times New Roman"/>
        </w:rPr>
        <w:t>营养土取土在育秧</w:t>
      </w:r>
      <w:r>
        <w:rPr>
          <w:rFonts w:ascii="Times New Roman" w:hint="eastAsia"/>
        </w:rPr>
        <w:t xml:space="preserve"> </w:t>
      </w:r>
      <w:r>
        <w:rPr>
          <w:rFonts w:ascii="Times New Roman"/>
        </w:rPr>
        <w:t xml:space="preserve">50 d </w:t>
      </w:r>
      <w:r>
        <w:rPr>
          <w:rFonts w:ascii="Times New Roman"/>
        </w:rPr>
        <w:t>以前进行，选择土壤肥沃疏松且经秋耕、</w:t>
      </w:r>
      <w:proofErr w:type="gramStart"/>
      <w:r>
        <w:rPr>
          <w:rFonts w:ascii="Times New Roman"/>
        </w:rPr>
        <w:t>冬翻的</w:t>
      </w:r>
      <w:proofErr w:type="gramEnd"/>
      <w:r>
        <w:rPr>
          <w:rFonts w:ascii="Times New Roman"/>
        </w:rPr>
        <w:t>稻田土等作为床土。土壤中应无硬杂质、杂草，无病菌。重粘土、沙土和当季施过除草剂的田块土不应作床土。将选择的生（原）土放置在育秧附近地点进行自然风干，要求放置地点通透性好、有避雨设施，时间</w:t>
      </w:r>
      <w:r>
        <w:rPr>
          <w:rFonts w:ascii="Times New Roman" w:hint="eastAsia"/>
        </w:rPr>
        <w:t xml:space="preserve"> </w:t>
      </w:r>
      <w:r>
        <w:rPr>
          <w:rFonts w:ascii="Times New Roman"/>
        </w:rPr>
        <w:t xml:space="preserve">50 d </w:t>
      </w:r>
      <w:r>
        <w:rPr>
          <w:rFonts w:ascii="Times New Roman"/>
        </w:rPr>
        <w:t>～</w:t>
      </w:r>
      <w:r>
        <w:rPr>
          <w:rFonts w:ascii="Times New Roman" w:hint="eastAsia"/>
        </w:rPr>
        <w:t xml:space="preserve"> </w:t>
      </w:r>
      <w:r>
        <w:rPr>
          <w:rFonts w:ascii="Times New Roman"/>
        </w:rPr>
        <w:t xml:space="preserve">60 d </w:t>
      </w:r>
      <w:r>
        <w:rPr>
          <w:rFonts w:ascii="Times New Roman"/>
        </w:rPr>
        <w:t>。</w:t>
      </w:r>
    </w:p>
    <w:p w14:paraId="41195CBE" w14:textId="77777777" w:rsidR="00223CF4" w:rsidRDefault="00000000">
      <w:pPr>
        <w:pStyle w:val="afffffffffffa"/>
        <w:spacing w:line="360" w:lineRule="auto"/>
        <w:rPr>
          <w:rFonts w:ascii="黑体" w:hAnsi="黑体" w:cs="黑体"/>
        </w:rPr>
      </w:pPr>
      <w:r>
        <w:rPr>
          <w:rFonts w:ascii="黑体" w:hAnsi="黑体" w:cs="黑体" w:hint="eastAsia"/>
        </w:rPr>
        <w:t>6.2.2 粉碎过筛</w:t>
      </w:r>
    </w:p>
    <w:p w14:paraId="0507B799" w14:textId="77777777" w:rsidR="00223CF4" w:rsidRDefault="00000000">
      <w:pPr>
        <w:pStyle w:val="afffff3"/>
        <w:ind w:firstLine="420"/>
        <w:rPr>
          <w:rFonts w:ascii="Times New Roman"/>
        </w:rPr>
      </w:pPr>
      <w:r>
        <w:rPr>
          <w:rFonts w:ascii="Times New Roman"/>
        </w:rPr>
        <w:t>选择晴好天气及土堆水分适宜时（含水率</w:t>
      </w:r>
      <w:r>
        <w:rPr>
          <w:rFonts w:ascii="Times New Roman" w:hint="eastAsia"/>
        </w:rPr>
        <w:t xml:space="preserve"> </w:t>
      </w:r>
      <w:r>
        <w:rPr>
          <w:rFonts w:ascii="Times New Roman"/>
        </w:rPr>
        <w:t>10</w:t>
      </w:r>
      <w:r>
        <w:rPr>
          <w:rFonts w:ascii="Times New Roman"/>
        </w:rPr>
        <w:t>％</w:t>
      </w:r>
      <w:r>
        <w:rPr>
          <w:rFonts w:ascii="Times New Roman" w:hint="eastAsia"/>
        </w:rPr>
        <w:t xml:space="preserve"> </w:t>
      </w:r>
      <w:r>
        <w:rPr>
          <w:rFonts w:ascii="Times New Roman"/>
        </w:rPr>
        <w:t>～</w:t>
      </w:r>
      <w:r>
        <w:rPr>
          <w:rFonts w:ascii="Times New Roman" w:hint="eastAsia"/>
        </w:rPr>
        <w:t xml:space="preserve"> </w:t>
      </w:r>
      <w:r>
        <w:rPr>
          <w:rFonts w:ascii="Times New Roman"/>
        </w:rPr>
        <w:t>15</w:t>
      </w:r>
      <w:r>
        <w:rPr>
          <w:rFonts w:ascii="Times New Roman"/>
        </w:rPr>
        <w:t>％，细土手捏成团，落地即散）进行过筛，要求细土粒径不得大于</w:t>
      </w:r>
      <w:r>
        <w:rPr>
          <w:rFonts w:ascii="Times New Roman" w:hint="eastAsia"/>
        </w:rPr>
        <w:t xml:space="preserve"> </w:t>
      </w:r>
      <w:r>
        <w:rPr>
          <w:rFonts w:ascii="Times New Roman"/>
        </w:rPr>
        <w:t>0.5 cm</w:t>
      </w:r>
      <w:r>
        <w:rPr>
          <w:rFonts w:ascii="Times New Roman"/>
        </w:rPr>
        <w:t>，其中</w:t>
      </w:r>
      <w:r>
        <w:rPr>
          <w:rFonts w:ascii="Times New Roman" w:hint="eastAsia"/>
        </w:rPr>
        <w:t xml:space="preserve"> </w:t>
      </w:r>
      <w:r>
        <w:rPr>
          <w:rFonts w:ascii="Times New Roman"/>
        </w:rPr>
        <w:t xml:space="preserve">0.2 cm </w:t>
      </w:r>
      <w:r>
        <w:rPr>
          <w:rFonts w:ascii="Times New Roman"/>
        </w:rPr>
        <w:t>～</w:t>
      </w:r>
      <w:r>
        <w:rPr>
          <w:rFonts w:ascii="Times New Roman" w:hint="eastAsia"/>
        </w:rPr>
        <w:t xml:space="preserve"> </w:t>
      </w:r>
      <w:r>
        <w:rPr>
          <w:rFonts w:ascii="Times New Roman"/>
        </w:rPr>
        <w:t xml:space="preserve">0.4 cm </w:t>
      </w:r>
      <w:r>
        <w:rPr>
          <w:rFonts w:ascii="Times New Roman"/>
        </w:rPr>
        <w:t>粒径的土粒达</w:t>
      </w:r>
      <w:r>
        <w:rPr>
          <w:rFonts w:ascii="Times New Roman" w:hint="eastAsia"/>
        </w:rPr>
        <w:t xml:space="preserve"> </w:t>
      </w:r>
      <w:r>
        <w:rPr>
          <w:rFonts w:ascii="Times New Roman"/>
        </w:rPr>
        <w:t>60</w:t>
      </w:r>
      <w:r>
        <w:rPr>
          <w:rFonts w:ascii="Times New Roman"/>
        </w:rPr>
        <w:t>％</w:t>
      </w:r>
      <w:r>
        <w:rPr>
          <w:rFonts w:ascii="Times New Roman" w:hint="eastAsia"/>
        </w:rPr>
        <w:t xml:space="preserve"> </w:t>
      </w:r>
      <w:r>
        <w:rPr>
          <w:rFonts w:ascii="Times New Roman"/>
        </w:rPr>
        <w:t>以上。过筛结束后继续堆制并用农膜覆盖，集中堆闷，促使肥土充分熟化。</w:t>
      </w:r>
    </w:p>
    <w:p w14:paraId="141B2281" w14:textId="77777777" w:rsidR="00223CF4" w:rsidRDefault="00000000">
      <w:pPr>
        <w:pStyle w:val="afffffffffffa"/>
        <w:spacing w:line="360" w:lineRule="auto"/>
        <w:rPr>
          <w:rFonts w:ascii="黑体" w:hAnsi="黑体" w:cs="黑体"/>
        </w:rPr>
      </w:pPr>
      <w:r>
        <w:rPr>
          <w:rFonts w:ascii="黑体" w:hAnsi="黑体" w:cs="黑体" w:hint="eastAsia"/>
        </w:rPr>
        <w:t>6.2.3 调酸</w:t>
      </w:r>
    </w:p>
    <w:p w14:paraId="700771FF" w14:textId="77777777" w:rsidR="00223CF4" w:rsidRDefault="00000000">
      <w:pPr>
        <w:pStyle w:val="afffff3"/>
        <w:ind w:firstLine="420"/>
        <w:rPr>
          <w:rFonts w:ascii="Times New Roman"/>
        </w:rPr>
      </w:pPr>
      <w:r>
        <w:rPr>
          <w:rFonts w:ascii="Times New Roman"/>
        </w:rPr>
        <w:t>土壤</w:t>
      </w:r>
      <w:r>
        <w:rPr>
          <w:rFonts w:ascii="Times New Roman"/>
        </w:rPr>
        <w:t>pH</w:t>
      </w:r>
      <w:r>
        <w:rPr>
          <w:rFonts w:ascii="Times New Roman"/>
        </w:rPr>
        <w:t>值应在</w:t>
      </w:r>
      <w:r>
        <w:rPr>
          <w:rFonts w:ascii="Times New Roman" w:hint="eastAsia"/>
        </w:rPr>
        <w:t xml:space="preserve"> </w:t>
      </w:r>
      <w:r>
        <w:rPr>
          <w:rFonts w:ascii="Times New Roman"/>
        </w:rPr>
        <w:t xml:space="preserve">5.5 </w:t>
      </w:r>
      <w:r>
        <w:rPr>
          <w:rFonts w:ascii="Times New Roman"/>
        </w:rPr>
        <w:t>～</w:t>
      </w:r>
      <w:r>
        <w:rPr>
          <w:rFonts w:ascii="Times New Roman" w:hint="eastAsia"/>
        </w:rPr>
        <w:t xml:space="preserve"> </w:t>
      </w:r>
      <w:r>
        <w:rPr>
          <w:rFonts w:ascii="Times New Roman"/>
        </w:rPr>
        <w:t xml:space="preserve">7.0 </w:t>
      </w:r>
      <w:r>
        <w:rPr>
          <w:rFonts w:ascii="Times New Roman"/>
        </w:rPr>
        <w:t>之间。播种前</w:t>
      </w:r>
      <w:r>
        <w:rPr>
          <w:rFonts w:ascii="Times New Roman" w:hint="eastAsia"/>
        </w:rPr>
        <w:t xml:space="preserve"> </w:t>
      </w:r>
      <w:r>
        <w:rPr>
          <w:rFonts w:ascii="Times New Roman"/>
        </w:rPr>
        <w:t xml:space="preserve">10 </w:t>
      </w:r>
      <w:r>
        <w:rPr>
          <w:rFonts w:ascii="Times New Roman"/>
        </w:rPr>
        <w:t>天，对</w:t>
      </w:r>
      <w:r>
        <w:rPr>
          <w:rFonts w:ascii="Times New Roman"/>
        </w:rPr>
        <w:t>pH</w:t>
      </w:r>
      <w:r>
        <w:rPr>
          <w:rFonts w:ascii="Times New Roman"/>
        </w:rPr>
        <w:t>值不达标的床土应进行调酸处理。</w:t>
      </w:r>
    </w:p>
    <w:p w14:paraId="68AD3A3F" w14:textId="77777777" w:rsidR="00223CF4" w:rsidRDefault="00000000">
      <w:pPr>
        <w:pStyle w:val="afffffffffffa"/>
        <w:spacing w:line="360" w:lineRule="auto"/>
        <w:rPr>
          <w:rFonts w:ascii="黑体" w:hAnsi="黑体" w:cs="黑体"/>
        </w:rPr>
      </w:pPr>
      <w:r>
        <w:rPr>
          <w:rFonts w:ascii="黑体" w:hAnsi="黑体" w:cs="黑体" w:hint="eastAsia"/>
        </w:rPr>
        <w:t>6.2.4 培肥</w:t>
      </w:r>
    </w:p>
    <w:p w14:paraId="58A07168" w14:textId="77777777" w:rsidR="00223CF4" w:rsidRDefault="00000000">
      <w:pPr>
        <w:pStyle w:val="afffff3"/>
        <w:ind w:firstLine="420"/>
        <w:rPr>
          <w:rFonts w:ascii="Times New Roman"/>
        </w:rPr>
      </w:pPr>
      <w:r>
        <w:rPr>
          <w:rFonts w:ascii="Times New Roman"/>
        </w:rPr>
        <w:t>按每立方米过筛床土用</w:t>
      </w:r>
      <w:r>
        <w:rPr>
          <w:rFonts w:ascii="Times New Roman" w:hint="eastAsia"/>
        </w:rPr>
        <w:t xml:space="preserve"> </w:t>
      </w:r>
      <w:r>
        <w:rPr>
          <w:rFonts w:ascii="Times New Roman"/>
        </w:rPr>
        <w:t>15</w:t>
      </w:r>
      <w:r>
        <w:rPr>
          <w:rFonts w:ascii="Times New Roman" w:hint="eastAsia"/>
        </w:rPr>
        <w:t xml:space="preserve"> </w:t>
      </w:r>
      <w:r>
        <w:rPr>
          <w:rFonts w:ascii="Times New Roman"/>
        </w:rPr>
        <w:t>-</w:t>
      </w:r>
      <w:r>
        <w:rPr>
          <w:rFonts w:ascii="Times New Roman" w:hint="eastAsia"/>
        </w:rPr>
        <w:t xml:space="preserve"> </w:t>
      </w:r>
      <w:r>
        <w:rPr>
          <w:rFonts w:ascii="Times New Roman"/>
        </w:rPr>
        <w:t>15</w:t>
      </w:r>
      <w:r>
        <w:rPr>
          <w:rFonts w:ascii="Times New Roman" w:hint="eastAsia"/>
        </w:rPr>
        <w:t xml:space="preserve"> </w:t>
      </w:r>
      <w:r>
        <w:rPr>
          <w:rFonts w:ascii="Times New Roman"/>
        </w:rPr>
        <w:t>-</w:t>
      </w:r>
      <w:r>
        <w:rPr>
          <w:rFonts w:ascii="Times New Roman" w:hint="eastAsia"/>
        </w:rPr>
        <w:t xml:space="preserve"> </w:t>
      </w:r>
      <w:r>
        <w:rPr>
          <w:rFonts w:ascii="Times New Roman"/>
        </w:rPr>
        <w:t>15</w:t>
      </w:r>
      <w:r>
        <w:rPr>
          <w:rFonts w:ascii="Times New Roman" w:hint="eastAsia"/>
        </w:rPr>
        <w:t xml:space="preserve"> </w:t>
      </w:r>
      <w:r>
        <w:rPr>
          <w:rFonts w:ascii="Times New Roman"/>
        </w:rPr>
        <w:t>复合肥</w:t>
      </w:r>
      <w:r>
        <w:rPr>
          <w:rFonts w:ascii="Times New Roman" w:hint="eastAsia"/>
        </w:rPr>
        <w:t xml:space="preserve"> </w:t>
      </w:r>
      <w:r>
        <w:rPr>
          <w:rFonts w:ascii="Times New Roman"/>
        </w:rPr>
        <w:t>5.0 kg</w:t>
      </w:r>
      <w:r>
        <w:rPr>
          <w:rFonts w:ascii="Times New Roman" w:hint="eastAsia"/>
        </w:rPr>
        <w:t xml:space="preserve"> </w:t>
      </w:r>
      <w:r>
        <w:rPr>
          <w:rFonts w:ascii="Times New Roman"/>
        </w:rPr>
        <w:t>、壮秧剂</w:t>
      </w:r>
      <w:r>
        <w:rPr>
          <w:rFonts w:ascii="Times New Roman" w:hint="eastAsia"/>
        </w:rPr>
        <w:t xml:space="preserve"> </w:t>
      </w:r>
      <w:r>
        <w:rPr>
          <w:rFonts w:ascii="Times New Roman"/>
        </w:rPr>
        <w:t xml:space="preserve">18.0 kg </w:t>
      </w:r>
      <w:r>
        <w:rPr>
          <w:rFonts w:ascii="Times New Roman"/>
        </w:rPr>
        <w:t>～</w:t>
      </w:r>
      <w:r>
        <w:rPr>
          <w:rFonts w:ascii="Times New Roman" w:hint="eastAsia"/>
        </w:rPr>
        <w:t xml:space="preserve"> </w:t>
      </w:r>
      <w:r>
        <w:rPr>
          <w:rFonts w:ascii="Times New Roman"/>
        </w:rPr>
        <w:t>20.0 kg</w:t>
      </w:r>
      <w:r>
        <w:rPr>
          <w:rFonts w:ascii="Times New Roman" w:hint="eastAsia"/>
        </w:rPr>
        <w:t xml:space="preserve"> </w:t>
      </w:r>
      <w:r>
        <w:rPr>
          <w:rFonts w:ascii="Times New Roman"/>
        </w:rPr>
        <w:t>、有机肥</w:t>
      </w:r>
      <w:r>
        <w:rPr>
          <w:rFonts w:ascii="Times New Roman"/>
        </w:rPr>
        <w:t xml:space="preserve"> 180.0 kg </w:t>
      </w:r>
      <w:r>
        <w:rPr>
          <w:rFonts w:ascii="Times New Roman"/>
        </w:rPr>
        <w:t>～</w:t>
      </w:r>
      <w:r>
        <w:rPr>
          <w:rFonts w:ascii="Times New Roman" w:hint="eastAsia"/>
        </w:rPr>
        <w:t xml:space="preserve"> </w:t>
      </w:r>
      <w:r>
        <w:rPr>
          <w:rFonts w:ascii="Times New Roman"/>
        </w:rPr>
        <w:t xml:space="preserve">200.0 kg </w:t>
      </w:r>
      <w:r>
        <w:rPr>
          <w:rFonts w:ascii="Times New Roman"/>
        </w:rPr>
        <w:t>进行搅拌混合。盖土不配制任何肥料。自制营养土质量符合</w:t>
      </w:r>
      <w:r>
        <w:rPr>
          <w:rFonts w:ascii="Times New Roman" w:hint="eastAsia"/>
        </w:rPr>
        <w:t xml:space="preserve"> </w:t>
      </w:r>
      <w:r>
        <w:rPr>
          <w:rFonts w:ascii="Times New Roman"/>
        </w:rPr>
        <w:t xml:space="preserve">NY/T 1534 </w:t>
      </w:r>
      <w:r>
        <w:rPr>
          <w:rFonts w:ascii="Times New Roman"/>
        </w:rPr>
        <w:t>的规定。</w:t>
      </w:r>
    </w:p>
    <w:p w14:paraId="1E2B798D" w14:textId="77777777" w:rsidR="00223CF4" w:rsidRDefault="00000000">
      <w:pPr>
        <w:pStyle w:val="affc"/>
        <w:numPr>
          <w:ilvl w:val="1"/>
          <w:numId w:val="0"/>
        </w:numPr>
        <w:spacing w:before="312" w:after="312"/>
        <w:rPr>
          <w:rFonts w:hAnsi="黑体" w:cs="黑体"/>
        </w:rPr>
      </w:pPr>
      <w:r>
        <w:rPr>
          <w:rFonts w:hAnsi="黑体" w:cs="黑体" w:hint="eastAsia"/>
        </w:rPr>
        <w:t>7 秧田准备</w:t>
      </w:r>
    </w:p>
    <w:p w14:paraId="04E2D6BD" w14:textId="77777777" w:rsidR="00223CF4" w:rsidRDefault="00000000">
      <w:pPr>
        <w:pStyle w:val="afffffffffffa"/>
        <w:spacing w:line="360" w:lineRule="auto"/>
      </w:pPr>
      <w:r>
        <w:rPr>
          <w:rFonts w:ascii="黑体" w:hAnsi="黑体" w:cs="黑体" w:hint="eastAsia"/>
        </w:rPr>
        <w:lastRenderedPageBreak/>
        <w:t xml:space="preserve">7.1 </w:t>
      </w:r>
      <w:r>
        <w:t>选田</w:t>
      </w:r>
    </w:p>
    <w:p w14:paraId="0D54D333" w14:textId="77777777" w:rsidR="00223CF4" w:rsidRDefault="00000000">
      <w:pPr>
        <w:pStyle w:val="afffff3"/>
        <w:ind w:firstLineChars="0" w:firstLine="0"/>
        <w:rPr>
          <w:rFonts w:ascii="Times New Roman"/>
        </w:rPr>
      </w:pPr>
      <w:r>
        <w:rPr>
          <w:rFonts w:ascii="黑体" w:eastAsia="黑体" w:hAnsi="黑体" w:cs="黑体" w:hint="eastAsia"/>
        </w:rPr>
        <w:t xml:space="preserve">7.1.1 </w:t>
      </w:r>
      <w:r>
        <w:rPr>
          <w:rFonts w:ascii="Times New Roman"/>
        </w:rPr>
        <w:t>选择排灌便捷、光照充足、土地平整、肥力均匀、</w:t>
      </w:r>
      <w:proofErr w:type="gramStart"/>
      <w:r>
        <w:rPr>
          <w:rFonts w:ascii="Times New Roman"/>
        </w:rPr>
        <w:t>运秧方便</w:t>
      </w:r>
      <w:proofErr w:type="gramEnd"/>
      <w:r>
        <w:rPr>
          <w:rFonts w:ascii="Times New Roman"/>
        </w:rPr>
        <w:t>的田块作秧床。</w:t>
      </w:r>
    </w:p>
    <w:p w14:paraId="0A370A65" w14:textId="77777777" w:rsidR="00223CF4" w:rsidRDefault="00000000">
      <w:pPr>
        <w:pStyle w:val="afffff3"/>
        <w:ind w:firstLineChars="0" w:firstLine="0"/>
        <w:rPr>
          <w:rFonts w:ascii="Times New Roman"/>
        </w:rPr>
      </w:pPr>
      <w:r>
        <w:rPr>
          <w:rFonts w:ascii="黑体" w:eastAsia="黑体" w:hAnsi="黑体" w:cs="黑体" w:hint="eastAsia"/>
        </w:rPr>
        <w:t xml:space="preserve">7.1.2 </w:t>
      </w:r>
      <w:r>
        <w:rPr>
          <w:rFonts w:ascii="Times New Roman"/>
        </w:rPr>
        <w:t>秧田、大田比例为</w:t>
      </w:r>
      <w:r>
        <w:rPr>
          <w:rFonts w:ascii="Times New Roman"/>
        </w:rPr>
        <w:t xml:space="preserve"> 1 </w:t>
      </w:r>
      <w:r>
        <w:rPr>
          <w:rFonts w:ascii="Times New Roman" w:hint="eastAsia"/>
        </w:rPr>
        <w:t>:</w:t>
      </w:r>
      <w:r>
        <w:rPr>
          <w:rFonts w:ascii="Times New Roman"/>
        </w:rPr>
        <w:t xml:space="preserve"> 80</w:t>
      </w:r>
      <w:r>
        <w:rPr>
          <w:rFonts w:ascii="Times New Roman"/>
        </w:rPr>
        <w:t>～</w:t>
      </w:r>
      <w:r>
        <w:rPr>
          <w:rFonts w:ascii="Times New Roman" w:hint="eastAsia"/>
        </w:rPr>
        <w:t xml:space="preserve"> </w:t>
      </w:r>
      <w:r>
        <w:rPr>
          <w:rFonts w:ascii="Times New Roman"/>
        </w:rPr>
        <w:t xml:space="preserve">1 </w:t>
      </w:r>
      <w:r>
        <w:rPr>
          <w:rFonts w:ascii="Times New Roman" w:hint="eastAsia"/>
        </w:rPr>
        <w:t>:</w:t>
      </w:r>
      <w:r>
        <w:rPr>
          <w:rFonts w:ascii="Times New Roman"/>
        </w:rPr>
        <w:t xml:space="preserve"> 100 </w:t>
      </w:r>
      <w:r>
        <w:rPr>
          <w:rFonts w:ascii="Times New Roman"/>
        </w:rPr>
        <w:t>。</w:t>
      </w:r>
      <w:r>
        <w:rPr>
          <w:rFonts w:ascii="Times New Roman"/>
        </w:rPr>
        <w:t xml:space="preserve"> </w:t>
      </w:r>
    </w:p>
    <w:p w14:paraId="7C968760" w14:textId="77777777" w:rsidR="00223CF4" w:rsidRDefault="00000000">
      <w:pPr>
        <w:pStyle w:val="afffffffffffa"/>
        <w:spacing w:line="360" w:lineRule="auto"/>
        <w:rPr>
          <w:rFonts w:ascii="黑体" w:hAnsi="黑体" w:cs="黑体"/>
        </w:rPr>
      </w:pPr>
      <w:r>
        <w:rPr>
          <w:rFonts w:ascii="黑体" w:hAnsi="黑体" w:cs="黑体" w:hint="eastAsia"/>
        </w:rPr>
        <w:t>7.2 水田盘育秧秧床</w:t>
      </w:r>
    </w:p>
    <w:p w14:paraId="35D4610A" w14:textId="77777777" w:rsidR="00223CF4" w:rsidRDefault="00000000">
      <w:pPr>
        <w:pStyle w:val="afffff3"/>
        <w:ind w:firstLine="420"/>
        <w:rPr>
          <w:rFonts w:ascii="Times New Roman"/>
        </w:rPr>
      </w:pPr>
      <w:r>
        <w:rPr>
          <w:rFonts w:ascii="Times New Roman"/>
        </w:rPr>
        <w:t>秧床应在播前</w:t>
      </w:r>
      <w:r>
        <w:rPr>
          <w:rFonts w:ascii="Times New Roman" w:hint="eastAsia"/>
        </w:rPr>
        <w:t xml:space="preserve"> </w:t>
      </w:r>
      <w:r>
        <w:rPr>
          <w:rFonts w:ascii="Times New Roman"/>
        </w:rPr>
        <w:t xml:space="preserve">5 </w:t>
      </w:r>
      <w:r>
        <w:rPr>
          <w:rFonts w:ascii="Times New Roman" w:hint="eastAsia"/>
        </w:rPr>
        <w:t>d</w:t>
      </w:r>
      <w:r>
        <w:rPr>
          <w:rFonts w:ascii="Times New Roman"/>
        </w:rPr>
        <w:t xml:space="preserve"> </w:t>
      </w:r>
      <w:r>
        <w:rPr>
          <w:rFonts w:ascii="Times New Roman"/>
        </w:rPr>
        <w:t>制作完成，秧床宽</w:t>
      </w:r>
      <w:r>
        <w:rPr>
          <w:rFonts w:ascii="Times New Roman" w:hint="eastAsia"/>
        </w:rPr>
        <w:t xml:space="preserve"> </w:t>
      </w:r>
      <w:r>
        <w:rPr>
          <w:rFonts w:ascii="Times New Roman"/>
        </w:rPr>
        <w:t>130</w:t>
      </w:r>
      <w:r>
        <w:t xml:space="preserve"> </w:t>
      </w:r>
      <w:r>
        <w:rPr>
          <w:rFonts w:ascii="Times New Roman"/>
        </w:rPr>
        <w:t xml:space="preserve">cm </w:t>
      </w:r>
      <w:r>
        <w:rPr>
          <w:rFonts w:ascii="Times New Roman"/>
        </w:rPr>
        <w:t>～</w:t>
      </w:r>
      <w:r>
        <w:rPr>
          <w:rFonts w:ascii="Times New Roman"/>
        </w:rPr>
        <w:t>140 cm</w:t>
      </w:r>
      <w:r>
        <w:rPr>
          <w:rFonts w:ascii="Times New Roman" w:hint="eastAsia"/>
        </w:rPr>
        <w:t xml:space="preserve"> </w:t>
      </w:r>
      <w:r>
        <w:rPr>
          <w:rFonts w:ascii="Times New Roman"/>
        </w:rPr>
        <w:t>，</w:t>
      </w:r>
      <w:proofErr w:type="gramStart"/>
      <w:r>
        <w:rPr>
          <w:rFonts w:ascii="Times New Roman"/>
        </w:rPr>
        <w:t>秧沟宽</w:t>
      </w:r>
      <w:proofErr w:type="gramEnd"/>
      <w:r>
        <w:rPr>
          <w:rFonts w:ascii="Times New Roman" w:hint="eastAsia"/>
        </w:rPr>
        <w:t xml:space="preserve"> 30</w:t>
      </w:r>
      <w:r>
        <w:t xml:space="preserve"> </w:t>
      </w:r>
      <w:r>
        <w:rPr>
          <w:rFonts w:ascii="Times New Roman"/>
        </w:rPr>
        <w:t xml:space="preserve">cm </w:t>
      </w:r>
      <w:r>
        <w:rPr>
          <w:rFonts w:ascii="Times New Roman"/>
        </w:rPr>
        <w:t>～</w:t>
      </w:r>
      <w:r>
        <w:rPr>
          <w:rFonts w:ascii="Times New Roman" w:hint="eastAsia"/>
        </w:rPr>
        <w:t xml:space="preserve"> 4</w:t>
      </w:r>
      <w:r>
        <w:rPr>
          <w:rFonts w:ascii="Times New Roman"/>
        </w:rPr>
        <w:t>0 cm</w:t>
      </w:r>
      <w:r>
        <w:rPr>
          <w:rFonts w:ascii="Times New Roman" w:hint="eastAsia"/>
        </w:rPr>
        <w:t xml:space="preserve"> </w:t>
      </w:r>
      <w:r>
        <w:rPr>
          <w:rFonts w:ascii="Times New Roman"/>
        </w:rPr>
        <w:t>，深</w:t>
      </w:r>
      <w:r>
        <w:rPr>
          <w:rFonts w:ascii="Times New Roman"/>
        </w:rPr>
        <w:t>15</w:t>
      </w:r>
      <w:r>
        <w:t xml:space="preserve"> </w:t>
      </w:r>
      <w:r>
        <w:rPr>
          <w:rFonts w:ascii="Times New Roman"/>
        </w:rPr>
        <w:t xml:space="preserve">cm </w:t>
      </w:r>
      <w:r>
        <w:rPr>
          <w:rFonts w:ascii="Times New Roman"/>
        </w:rPr>
        <w:t>～</w:t>
      </w:r>
      <w:r>
        <w:rPr>
          <w:rFonts w:ascii="Times New Roman" w:hint="eastAsia"/>
        </w:rPr>
        <w:t xml:space="preserve"> </w:t>
      </w:r>
      <w:r>
        <w:rPr>
          <w:rFonts w:ascii="Times New Roman"/>
        </w:rPr>
        <w:t>20 cm</w:t>
      </w:r>
      <w:r>
        <w:rPr>
          <w:rFonts w:ascii="Times New Roman" w:hint="eastAsia"/>
        </w:rPr>
        <w:t xml:space="preserve"> </w:t>
      </w:r>
      <w:r>
        <w:rPr>
          <w:rFonts w:ascii="Times New Roman"/>
        </w:rPr>
        <w:t>，平整光滑，</w:t>
      </w:r>
      <w:proofErr w:type="gramStart"/>
      <w:r>
        <w:rPr>
          <w:rFonts w:ascii="Times New Roman"/>
        </w:rPr>
        <w:t>四周开围沟</w:t>
      </w:r>
      <w:proofErr w:type="gramEnd"/>
      <w:r>
        <w:rPr>
          <w:rFonts w:ascii="Times New Roman"/>
        </w:rPr>
        <w:t>，确保水系畅通，播种田面摆盘时床面湿润、沉实平整。</w:t>
      </w:r>
    </w:p>
    <w:p w14:paraId="2F9B9D84" w14:textId="77777777" w:rsidR="00223CF4" w:rsidRDefault="00000000">
      <w:pPr>
        <w:pStyle w:val="afffffffffffa"/>
        <w:spacing w:line="360" w:lineRule="auto"/>
        <w:rPr>
          <w:rFonts w:ascii="黑体" w:hAnsi="黑体" w:cs="黑体"/>
        </w:rPr>
      </w:pPr>
      <w:r>
        <w:rPr>
          <w:rFonts w:ascii="黑体" w:hAnsi="黑体" w:cs="黑体" w:hint="eastAsia"/>
        </w:rPr>
        <w:t>7.3 硬地盘育秧秧床</w:t>
      </w:r>
    </w:p>
    <w:p w14:paraId="7FF6A578" w14:textId="77777777" w:rsidR="00223CF4" w:rsidRDefault="00000000">
      <w:pPr>
        <w:pStyle w:val="afffff3"/>
        <w:ind w:firstLine="420"/>
        <w:rPr>
          <w:rFonts w:ascii="Times New Roman"/>
        </w:rPr>
      </w:pPr>
      <w:r>
        <w:rPr>
          <w:rFonts w:ascii="Times New Roman"/>
        </w:rPr>
        <w:t>选择平整土地面或水泥地面即可。如果选择水泥地面，应在地面均匀平铺</w:t>
      </w:r>
      <w:r>
        <w:rPr>
          <w:rFonts w:ascii="Times New Roman" w:hint="eastAsia"/>
        </w:rPr>
        <w:t xml:space="preserve"> </w:t>
      </w:r>
      <w:r>
        <w:rPr>
          <w:rFonts w:ascii="Times New Roman"/>
        </w:rPr>
        <w:t>2</w:t>
      </w:r>
      <w:r>
        <w:t xml:space="preserve"> </w:t>
      </w:r>
      <w:r>
        <w:rPr>
          <w:rFonts w:ascii="Times New Roman"/>
        </w:rPr>
        <w:t xml:space="preserve">cm </w:t>
      </w:r>
      <w:r>
        <w:rPr>
          <w:rFonts w:ascii="Times New Roman"/>
        </w:rPr>
        <w:t>～</w:t>
      </w:r>
      <w:r>
        <w:rPr>
          <w:rFonts w:ascii="Times New Roman" w:hint="eastAsia"/>
        </w:rPr>
        <w:t xml:space="preserve"> </w:t>
      </w:r>
      <w:r>
        <w:rPr>
          <w:rFonts w:ascii="Times New Roman"/>
        </w:rPr>
        <w:t xml:space="preserve">3 cm </w:t>
      </w:r>
      <w:r>
        <w:rPr>
          <w:rFonts w:ascii="Times New Roman"/>
        </w:rPr>
        <w:t>过筛细土。</w:t>
      </w:r>
    </w:p>
    <w:p w14:paraId="3436E89A" w14:textId="77777777" w:rsidR="00223CF4" w:rsidRDefault="00000000">
      <w:pPr>
        <w:pStyle w:val="affc"/>
        <w:numPr>
          <w:ilvl w:val="1"/>
          <w:numId w:val="0"/>
        </w:numPr>
        <w:spacing w:before="312" w:after="312"/>
        <w:rPr>
          <w:rFonts w:hAnsi="黑体" w:cs="黑体"/>
        </w:rPr>
      </w:pPr>
      <w:r>
        <w:rPr>
          <w:rFonts w:hAnsi="黑体" w:cs="黑体" w:hint="eastAsia"/>
        </w:rPr>
        <w:t>8 播种</w:t>
      </w:r>
    </w:p>
    <w:p w14:paraId="39862719" w14:textId="77777777" w:rsidR="00223CF4" w:rsidRDefault="00000000">
      <w:pPr>
        <w:pStyle w:val="afffffffffffa"/>
        <w:spacing w:line="360" w:lineRule="auto"/>
        <w:rPr>
          <w:rFonts w:ascii="黑体" w:hAnsi="黑体" w:cs="黑体"/>
        </w:rPr>
      </w:pPr>
      <w:r>
        <w:rPr>
          <w:rFonts w:ascii="黑体" w:hAnsi="黑体" w:cs="黑体" w:hint="eastAsia"/>
        </w:rPr>
        <w:t>8.1 播种期</w:t>
      </w:r>
    </w:p>
    <w:p w14:paraId="6A96CB09" w14:textId="77777777" w:rsidR="00223CF4" w:rsidRDefault="00000000">
      <w:pPr>
        <w:pStyle w:val="afffff3"/>
        <w:ind w:firstLine="420"/>
        <w:rPr>
          <w:rFonts w:ascii="Times New Roman"/>
        </w:rPr>
      </w:pPr>
      <w:r>
        <w:rPr>
          <w:rFonts w:ascii="Times New Roman"/>
        </w:rPr>
        <w:t>一般根据适宜移栽期，按照秧龄倒推播种期</w:t>
      </w:r>
      <w:r>
        <w:rPr>
          <w:rFonts w:ascii="Times New Roman" w:hint="eastAsia"/>
        </w:rPr>
        <w:t>，</w:t>
      </w:r>
      <w:proofErr w:type="gramStart"/>
      <w:r>
        <w:rPr>
          <w:rFonts w:ascii="Times New Roman" w:hint="eastAsia"/>
        </w:rPr>
        <w:t>早季秧龄</w:t>
      </w:r>
      <w:proofErr w:type="gramEnd"/>
      <w:r>
        <w:rPr>
          <w:rFonts w:ascii="Times New Roman" w:hint="eastAsia"/>
        </w:rPr>
        <w:t xml:space="preserve"> 30</w:t>
      </w:r>
      <w:r>
        <w:rPr>
          <w:rFonts w:ascii="Times New Roman"/>
        </w:rPr>
        <w:t xml:space="preserve"> </w:t>
      </w:r>
      <w:r>
        <w:rPr>
          <w:rFonts w:ascii="Times New Roman" w:hint="eastAsia"/>
        </w:rPr>
        <w:t>d</w:t>
      </w:r>
      <w:r>
        <w:rPr>
          <w:rFonts w:ascii="Times New Roman"/>
        </w:rPr>
        <w:t xml:space="preserve"> </w:t>
      </w:r>
      <w:r>
        <w:rPr>
          <w:rFonts w:ascii="Times New Roman"/>
        </w:rPr>
        <w:t>～</w:t>
      </w:r>
      <w:r>
        <w:rPr>
          <w:rFonts w:ascii="Times New Roman"/>
        </w:rPr>
        <w:t xml:space="preserve"> </w:t>
      </w:r>
      <w:r>
        <w:rPr>
          <w:rFonts w:ascii="Times New Roman" w:hint="eastAsia"/>
        </w:rPr>
        <w:t>40</w:t>
      </w:r>
      <w:r>
        <w:rPr>
          <w:rFonts w:ascii="Times New Roman"/>
        </w:rPr>
        <w:t xml:space="preserve"> </w:t>
      </w:r>
      <w:r>
        <w:rPr>
          <w:rFonts w:ascii="Times New Roman" w:hint="eastAsia"/>
        </w:rPr>
        <w:t xml:space="preserve">d </w:t>
      </w:r>
      <w:r>
        <w:rPr>
          <w:rFonts w:ascii="Times New Roman" w:hint="eastAsia"/>
        </w:rPr>
        <w:t>，晚季秧龄</w:t>
      </w:r>
      <w:r>
        <w:rPr>
          <w:rFonts w:ascii="Times New Roman" w:hint="eastAsia"/>
        </w:rPr>
        <w:t>20</w:t>
      </w:r>
      <w:r>
        <w:rPr>
          <w:rFonts w:ascii="Times New Roman"/>
        </w:rPr>
        <w:t xml:space="preserve"> </w:t>
      </w:r>
      <w:r>
        <w:rPr>
          <w:rFonts w:ascii="Times New Roman" w:hint="eastAsia"/>
        </w:rPr>
        <w:t>d</w:t>
      </w:r>
      <w:r>
        <w:rPr>
          <w:rFonts w:ascii="Times New Roman"/>
        </w:rPr>
        <w:t xml:space="preserve"> </w:t>
      </w:r>
      <w:r>
        <w:rPr>
          <w:rFonts w:ascii="Times New Roman"/>
        </w:rPr>
        <w:t>～</w:t>
      </w:r>
      <w:r>
        <w:rPr>
          <w:rFonts w:ascii="Times New Roman"/>
        </w:rPr>
        <w:t xml:space="preserve"> </w:t>
      </w:r>
      <w:r>
        <w:rPr>
          <w:rFonts w:ascii="Times New Roman" w:hint="eastAsia"/>
        </w:rPr>
        <w:t>30</w:t>
      </w:r>
      <w:r>
        <w:rPr>
          <w:rFonts w:ascii="Times New Roman"/>
        </w:rPr>
        <w:t xml:space="preserve"> </w:t>
      </w:r>
      <w:r>
        <w:rPr>
          <w:rFonts w:ascii="Times New Roman" w:hint="eastAsia"/>
        </w:rPr>
        <w:t xml:space="preserve">d </w:t>
      </w:r>
      <w:r>
        <w:rPr>
          <w:rFonts w:ascii="Times New Roman"/>
        </w:rPr>
        <w:t>。种植规模较大时做好分期播种，防止超龄移栽。</w:t>
      </w:r>
    </w:p>
    <w:p w14:paraId="35F81A1F" w14:textId="77777777" w:rsidR="00223CF4" w:rsidRDefault="00000000">
      <w:pPr>
        <w:pStyle w:val="afffffffffffa"/>
        <w:spacing w:line="360" w:lineRule="auto"/>
        <w:rPr>
          <w:rFonts w:ascii="黑体" w:hAnsi="黑体" w:cs="黑体"/>
        </w:rPr>
      </w:pPr>
      <w:r>
        <w:rPr>
          <w:rFonts w:ascii="黑体" w:hAnsi="黑体" w:cs="黑体" w:hint="eastAsia"/>
        </w:rPr>
        <w:t>8.2 摆盘</w:t>
      </w:r>
    </w:p>
    <w:p w14:paraId="0A0EE8CA" w14:textId="77777777" w:rsidR="00223CF4" w:rsidRDefault="00000000">
      <w:pPr>
        <w:pStyle w:val="afffff3"/>
        <w:ind w:leftChars="50" w:left="105" w:firstLineChars="150" w:firstLine="315"/>
        <w:rPr>
          <w:rFonts w:ascii="Times New Roman"/>
        </w:rPr>
      </w:pPr>
      <w:r>
        <w:rPr>
          <w:rFonts w:ascii="Times New Roman"/>
        </w:rPr>
        <w:t>选择规格为</w:t>
      </w:r>
      <w:r>
        <w:rPr>
          <w:rFonts w:ascii="Times New Roman" w:hint="eastAsia"/>
        </w:rPr>
        <w:t xml:space="preserve"> </w:t>
      </w:r>
      <w:r>
        <w:rPr>
          <w:rFonts w:ascii="Times New Roman"/>
        </w:rPr>
        <w:t xml:space="preserve">30 cm × 60 cm × 2.8 cm </w:t>
      </w:r>
      <w:r>
        <w:rPr>
          <w:rFonts w:ascii="Times New Roman"/>
        </w:rPr>
        <w:t>的标准硬盘或标准软盘，根据大田生产规模准备秧盘，用量</w:t>
      </w:r>
      <w:r>
        <w:rPr>
          <w:rFonts w:ascii="Times New Roman"/>
        </w:rPr>
        <w:t xml:space="preserve">300 </w:t>
      </w:r>
      <w:r>
        <w:rPr>
          <w:rFonts w:ascii="Times New Roman"/>
        </w:rPr>
        <w:t>～</w:t>
      </w:r>
      <w:r>
        <w:rPr>
          <w:rFonts w:ascii="Times New Roman"/>
        </w:rPr>
        <w:t xml:space="preserve"> 330 </w:t>
      </w:r>
      <w:proofErr w:type="gramStart"/>
      <w:r>
        <w:rPr>
          <w:rFonts w:ascii="Times New Roman"/>
        </w:rPr>
        <w:t>个</w:t>
      </w:r>
      <w:proofErr w:type="gramEnd"/>
      <w:r>
        <w:rPr>
          <w:rFonts w:ascii="Times New Roman" w:hint="eastAsia"/>
        </w:rPr>
        <w:t xml:space="preserve"> </w:t>
      </w:r>
      <w:r>
        <w:rPr>
          <w:rFonts w:ascii="Times New Roman"/>
        </w:rPr>
        <w:t>/</w:t>
      </w:r>
      <w:r>
        <w:rPr>
          <w:rFonts w:ascii="Times New Roman" w:hint="eastAsia"/>
        </w:rPr>
        <w:t xml:space="preserve"> </w:t>
      </w:r>
      <w:r>
        <w:rPr>
          <w:rFonts w:ascii="Times New Roman"/>
        </w:rPr>
        <w:t>hm</w:t>
      </w:r>
      <w:r>
        <w:rPr>
          <w:rFonts w:ascii="Times New Roman"/>
          <w:vertAlign w:val="superscript"/>
        </w:rPr>
        <w:t>2</w:t>
      </w:r>
      <w:r>
        <w:rPr>
          <w:rFonts w:ascii="Times New Roman"/>
        </w:rPr>
        <w:t>。</w:t>
      </w:r>
      <w:proofErr w:type="gramStart"/>
      <w:r>
        <w:rPr>
          <w:rFonts w:ascii="Times New Roman"/>
        </w:rPr>
        <w:t>待芽长达</w:t>
      </w:r>
      <w:proofErr w:type="gramEnd"/>
      <w:r>
        <w:rPr>
          <w:rFonts w:ascii="Times New Roman" w:hint="eastAsia"/>
        </w:rPr>
        <w:t xml:space="preserve"> </w:t>
      </w:r>
      <w:r>
        <w:rPr>
          <w:rFonts w:ascii="Times New Roman"/>
        </w:rPr>
        <w:t xml:space="preserve">0.3 cm </w:t>
      </w:r>
      <w:r>
        <w:rPr>
          <w:rFonts w:ascii="Times New Roman"/>
        </w:rPr>
        <w:t>～</w:t>
      </w:r>
      <w:r>
        <w:rPr>
          <w:rFonts w:ascii="Times New Roman"/>
        </w:rPr>
        <w:t xml:space="preserve"> 0.5 cm</w:t>
      </w:r>
      <w:r>
        <w:rPr>
          <w:rFonts w:ascii="Times New Roman" w:hint="eastAsia"/>
        </w:rPr>
        <w:t xml:space="preserve"> </w:t>
      </w:r>
      <w:r>
        <w:rPr>
          <w:rFonts w:ascii="Times New Roman"/>
        </w:rPr>
        <w:t>时，将秧盘及时摆放至秧床。秧盘纵向横排两行，依次平铺，秧盘之间紧密整齐，秧盘底部与床面贴合。</w:t>
      </w:r>
    </w:p>
    <w:p w14:paraId="79053278" w14:textId="77777777" w:rsidR="00223CF4" w:rsidRDefault="00000000">
      <w:pPr>
        <w:pStyle w:val="afffffffffffa"/>
        <w:spacing w:line="360" w:lineRule="auto"/>
      </w:pPr>
      <w:r>
        <w:rPr>
          <w:rFonts w:ascii="黑体" w:hAnsi="黑体" w:cs="黑体" w:hint="eastAsia"/>
        </w:rPr>
        <w:t>8.3 铺土</w:t>
      </w:r>
      <w:r>
        <w:t xml:space="preserve"> </w:t>
      </w:r>
    </w:p>
    <w:p w14:paraId="576E226C" w14:textId="77777777" w:rsidR="00223CF4" w:rsidRDefault="00000000">
      <w:pPr>
        <w:pStyle w:val="afffff3"/>
        <w:ind w:firstLine="420"/>
        <w:rPr>
          <w:rFonts w:ascii="Times New Roman"/>
        </w:rPr>
      </w:pPr>
      <w:r>
        <w:rPr>
          <w:rFonts w:ascii="Times New Roman"/>
        </w:rPr>
        <w:t>在软盘上铺撒准备好的营养土（或基质）并刮平。土层厚度与软盘高度一致，为</w:t>
      </w:r>
      <w:r>
        <w:rPr>
          <w:rFonts w:ascii="Times New Roman"/>
        </w:rPr>
        <w:t xml:space="preserve"> 2.0 cm </w:t>
      </w:r>
      <w:r>
        <w:rPr>
          <w:rFonts w:ascii="Times New Roman"/>
        </w:rPr>
        <w:t>～</w:t>
      </w:r>
      <w:r>
        <w:rPr>
          <w:rFonts w:ascii="Times New Roman"/>
        </w:rPr>
        <w:t xml:space="preserve"> 2.5 cm</w:t>
      </w:r>
      <w:r>
        <w:rPr>
          <w:rFonts w:ascii="Times New Roman"/>
        </w:rPr>
        <w:t>。营养土（或基质）要求厚薄均匀，土面平整。</w:t>
      </w:r>
    </w:p>
    <w:p w14:paraId="372B7AC0" w14:textId="77777777" w:rsidR="00223CF4" w:rsidRDefault="00000000">
      <w:pPr>
        <w:pStyle w:val="afffffffffffa"/>
        <w:spacing w:line="360" w:lineRule="auto"/>
        <w:rPr>
          <w:rFonts w:ascii="黑体" w:hAnsi="黑体" w:cs="黑体"/>
        </w:rPr>
      </w:pPr>
      <w:r>
        <w:rPr>
          <w:rFonts w:ascii="黑体" w:hAnsi="黑体" w:cs="黑体" w:hint="eastAsia"/>
        </w:rPr>
        <w:t xml:space="preserve">8.4 洒水 </w:t>
      </w:r>
    </w:p>
    <w:p w14:paraId="1A10F8B6" w14:textId="77777777" w:rsidR="00223CF4" w:rsidRDefault="00000000">
      <w:pPr>
        <w:pStyle w:val="afffff3"/>
        <w:ind w:firstLine="420"/>
        <w:rPr>
          <w:rFonts w:ascii="Times New Roman"/>
        </w:rPr>
      </w:pPr>
      <w:r>
        <w:rPr>
          <w:rFonts w:ascii="Times New Roman"/>
        </w:rPr>
        <w:t>播种前直接洒水，使播种时土壤含水率达到</w:t>
      </w:r>
      <w:r>
        <w:rPr>
          <w:rFonts w:ascii="Times New Roman"/>
        </w:rPr>
        <w:t xml:space="preserve"> 85</w:t>
      </w:r>
      <w:r>
        <w:rPr>
          <w:rFonts w:ascii="Times New Roman" w:hint="eastAsia"/>
        </w:rPr>
        <w:t xml:space="preserve"> </w:t>
      </w:r>
      <w:r>
        <w:rPr>
          <w:rFonts w:ascii="Times New Roman"/>
        </w:rPr>
        <w:t>％</w:t>
      </w:r>
      <w:r>
        <w:rPr>
          <w:rFonts w:ascii="Times New Roman"/>
        </w:rPr>
        <w:t xml:space="preserve"> </w:t>
      </w:r>
      <w:r>
        <w:rPr>
          <w:rFonts w:ascii="Times New Roman"/>
        </w:rPr>
        <w:t>～</w:t>
      </w:r>
      <w:r>
        <w:rPr>
          <w:rFonts w:ascii="Times New Roman"/>
        </w:rPr>
        <w:t xml:space="preserve"> 90</w:t>
      </w:r>
      <w:r>
        <w:rPr>
          <w:rFonts w:ascii="Times New Roman" w:hint="eastAsia"/>
        </w:rPr>
        <w:t xml:space="preserve"> </w:t>
      </w:r>
      <w:r>
        <w:rPr>
          <w:rFonts w:ascii="Times New Roman"/>
        </w:rPr>
        <w:t>％。</w:t>
      </w:r>
    </w:p>
    <w:p w14:paraId="1822133E" w14:textId="77777777" w:rsidR="00223CF4" w:rsidRDefault="00000000">
      <w:pPr>
        <w:pStyle w:val="afffffffffffa"/>
        <w:spacing w:line="360" w:lineRule="auto"/>
        <w:rPr>
          <w:rFonts w:ascii="黑体" w:hAnsi="黑体" w:cs="黑体"/>
        </w:rPr>
      </w:pPr>
      <w:r>
        <w:rPr>
          <w:rFonts w:ascii="黑体" w:hAnsi="黑体" w:cs="黑体" w:hint="eastAsia"/>
        </w:rPr>
        <w:t>8.5 精量播种</w:t>
      </w:r>
    </w:p>
    <w:p w14:paraId="6E49030B" w14:textId="77777777" w:rsidR="00223CF4" w:rsidRDefault="00000000">
      <w:pPr>
        <w:pStyle w:val="afffff3"/>
        <w:ind w:firstLine="420"/>
        <w:rPr>
          <w:rFonts w:ascii="Times New Roman"/>
        </w:rPr>
      </w:pPr>
      <w:r>
        <w:rPr>
          <w:rFonts w:ascii="Times New Roman"/>
        </w:rPr>
        <w:t>根据千粒重大小和发芽率高低确定播种量，千粒重</w:t>
      </w:r>
      <w:r>
        <w:rPr>
          <w:rFonts w:ascii="Times New Roman" w:hint="eastAsia"/>
        </w:rPr>
        <w:t xml:space="preserve"> </w:t>
      </w:r>
      <w:r>
        <w:rPr>
          <w:rFonts w:ascii="Times New Roman"/>
        </w:rPr>
        <w:t>≤ 25 g</w:t>
      </w:r>
      <w:r>
        <w:rPr>
          <w:rFonts w:ascii="Times New Roman" w:hint="eastAsia"/>
        </w:rPr>
        <w:t xml:space="preserve"> </w:t>
      </w:r>
      <w:r>
        <w:rPr>
          <w:rFonts w:ascii="Times New Roman"/>
        </w:rPr>
        <w:t>、发芽率</w:t>
      </w:r>
      <w:r>
        <w:rPr>
          <w:rFonts w:ascii="Times New Roman" w:hint="eastAsia"/>
        </w:rPr>
        <w:t xml:space="preserve"> </w:t>
      </w:r>
      <w:r>
        <w:rPr>
          <w:rFonts w:ascii="Times New Roman"/>
        </w:rPr>
        <w:t>﹥</w:t>
      </w:r>
      <w:r>
        <w:rPr>
          <w:rFonts w:ascii="Times New Roman" w:hint="eastAsia"/>
        </w:rPr>
        <w:t xml:space="preserve"> </w:t>
      </w:r>
      <w:r>
        <w:rPr>
          <w:rFonts w:ascii="Times New Roman"/>
        </w:rPr>
        <w:t>90</w:t>
      </w:r>
      <w:r>
        <w:rPr>
          <w:rFonts w:ascii="Times New Roman" w:hint="eastAsia"/>
        </w:rPr>
        <w:t xml:space="preserve"> </w:t>
      </w:r>
      <w:r>
        <w:rPr>
          <w:rFonts w:ascii="Times New Roman"/>
        </w:rPr>
        <w:t>%</w:t>
      </w:r>
      <w:r>
        <w:rPr>
          <w:rFonts w:ascii="Times New Roman" w:hint="eastAsia"/>
        </w:rPr>
        <w:t xml:space="preserve"> </w:t>
      </w:r>
      <w:r>
        <w:rPr>
          <w:rFonts w:ascii="Times New Roman"/>
        </w:rPr>
        <w:t>的种子每盘播种</w:t>
      </w:r>
      <w:r>
        <w:rPr>
          <w:rFonts w:ascii="Times New Roman" w:hint="eastAsia"/>
        </w:rPr>
        <w:t xml:space="preserve"> </w:t>
      </w:r>
      <w:r>
        <w:rPr>
          <w:rFonts w:ascii="Times New Roman"/>
        </w:rPr>
        <w:t xml:space="preserve">80 g </w:t>
      </w:r>
      <w:r>
        <w:rPr>
          <w:rFonts w:ascii="Times New Roman"/>
        </w:rPr>
        <w:t>～</w:t>
      </w:r>
      <w:r>
        <w:rPr>
          <w:rFonts w:ascii="Times New Roman"/>
        </w:rPr>
        <w:t xml:space="preserve"> 90 g</w:t>
      </w:r>
      <w:r>
        <w:rPr>
          <w:rFonts w:ascii="Times New Roman"/>
        </w:rPr>
        <w:t>；千粒重</w:t>
      </w:r>
      <w:r>
        <w:rPr>
          <w:rFonts w:ascii="Times New Roman" w:hint="eastAsia"/>
        </w:rPr>
        <w:t xml:space="preserve"> </w:t>
      </w:r>
      <w:r>
        <w:rPr>
          <w:rFonts w:ascii="Times New Roman"/>
        </w:rPr>
        <w:t>﹥</w:t>
      </w:r>
      <w:r>
        <w:rPr>
          <w:rFonts w:ascii="Times New Roman" w:hint="eastAsia"/>
        </w:rPr>
        <w:t xml:space="preserve"> </w:t>
      </w:r>
      <w:r>
        <w:rPr>
          <w:rFonts w:ascii="Times New Roman"/>
        </w:rPr>
        <w:t>25 g</w:t>
      </w:r>
      <w:r>
        <w:rPr>
          <w:rFonts w:ascii="Times New Roman"/>
        </w:rPr>
        <w:t>、发芽率在</w:t>
      </w:r>
      <w:r>
        <w:rPr>
          <w:rFonts w:ascii="Times New Roman" w:hint="eastAsia"/>
        </w:rPr>
        <w:t xml:space="preserve"> </w:t>
      </w:r>
      <w:r>
        <w:rPr>
          <w:rFonts w:ascii="Times New Roman"/>
        </w:rPr>
        <w:t xml:space="preserve">80% </w:t>
      </w:r>
      <w:r>
        <w:rPr>
          <w:rFonts w:ascii="Times New Roman"/>
        </w:rPr>
        <w:t>～</w:t>
      </w:r>
      <w:r>
        <w:rPr>
          <w:rFonts w:ascii="Times New Roman"/>
        </w:rPr>
        <w:t xml:space="preserve"> 90% </w:t>
      </w:r>
      <w:r>
        <w:rPr>
          <w:rFonts w:ascii="Times New Roman"/>
        </w:rPr>
        <w:t>的种子每盘播种</w:t>
      </w:r>
      <w:r>
        <w:rPr>
          <w:rFonts w:ascii="Times New Roman" w:hint="eastAsia"/>
        </w:rPr>
        <w:t xml:space="preserve"> </w:t>
      </w:r>
      <w:r>
        <w:rPr>
          <w:rFonts w:ascii="Times New Roman"/>
        </w:rPr>
        <w:t xml:space="preserve">90 g </w:t>
      </w:r>
      <w:r>
        <w:rPr>
          <w:rFonts w:ascii="Times New Roman"/>
        </w:rPr>
        <w:t>～</w:t>
      </w:r>
      <w:r>
        <w:rPr>
          <w:rFonts w:ascii="Times New Roman"/>
        </w:rPr>
        <w:t xml:space="preserve"> 100 g</w:t>
      </w:r>
      <w:r>
        <w:rPr>
          <w:rFonts w:ascii="Times New Roman"/>
        </w:rPr>
        <w:t>。</w:t>
      </w:r>
    </w:p>
    <w:p w14:paraId="0206AED1" w14:textId="77777777" w:rsidR="00223CF4" w:rsidRDefault="00000000">
      <w:pPr>
        <w:pStyle w:val="afffffffffffa"/>
        <w:spacing w:line="360" w:lineRule="auto"/>
        <w:rPr>
          <w:rFonts w:ascii="黑体" w:hAnsi="黑体" w:cs="黑体"/>
        </w:rPr>
      </w:pPr>
      <w:r>
        <w:rPr>
          <w:rFonts w:ascii="黑体" w:hAnsi="黑体" w:cs="黑体" w:hint="eastAsia"/>
        </w:rPr>
        <w:t xml:space="preserve">8.6 覆土 </w:t>
      </w:r>
    </w:p>
    <w:p w14:paraId="556D381B" w14:textId="77777777" w:rsidR="00223CF4" w:rsidRDefault="00000000">
      <w:pPr>
        <w:pStyle w:val="afffff3"/>
        <w:ind w:firstLine="420"/>
        <w:rPr>
          <w:rFonts w:ascii="Times New Roman"/>
        </w:rPr>
      </w:pPr>
      <w:r>
        <w:rPr>
          <w:rFonts w:ascii="Times New Roman"/>
        </w:rPr>
        <w:t>盘育秧精量播种后均应覆土。覆土厚度</w:t>
      </w:r>
      <w:r>
        <w:rPr>
          <w:rFonts w:ascii="Times New Roman"/>
        </w:rPr>
        <w:t xml:space="preserve"> 0.3 cm </w:t>
      </w:r>
      <w:r>
        <w:rPr>
          <w:rFonts w:ascii="Times New Roman"/>
        </w:rPr>
        <w:t>～</w:t>
      </w:r>
      <w:r>
        <w:rPr>
          <w:rFonts w:ascii="Times New Roman"/>
        </w:rPr>
        <w:t xml:space="preserve"> 0.5 cm</w:t>
      </w:r>
      <w:r>
        <w:rPr>
          <w:rFonts w:ascii="Times New Roman"/>
        </w:rPr>
        <w:t>，以</w:t>
      </w:r>
      <w:proofErr w:type="gramStart"/>
      <w:r>
        <w:rPr>
          <w:rFonts w:ascii="Times New Roman"/>
        </w:rPr>
        <w:t>盖没芽谷</w:t>
      </w:r>
      <w:proofErr w:type="gramEnd"/>
      <w:r>
        <w:rPr>
          <w:rFonts w:ascii="Times New Roman"/>
        </w:rPr>
        <w:t>为准。应使用未经培肥的过筛细土，不能用拌有壮秧剂的营养土。盖</w:t>
      </w:r>
      <w:proofErr w:type="gramStart"/>
      <w:r>
        <w:rPr>
          <w:rFonts w:ascii="Times New Roman"/>
        </w:rPr>
        <w:t>籽土撒好</w:t>
      </w:r>
      <w:proofErr w:type="gramEnd"/>
      <w:r>
        <w:rPr>
          <w:rFonts w:ascii="Times New Roman"/>
        </w:rPr>
        <w:t>后不可再洒水，以防止表土板结影响出苗。</w:t>
      </w:r>
    </w:p>
    <w:p w14:paraId="5A0E35C8" w14:textId="77777777" w:rsidR="00223CF4" w:rsidRDefault="00000000">
      <w:pPr>
        <w:pStyle w:val="afffffffffffa"/>
        <w:spacing w:line="360" w:lineRule="auto"/>
        <w:rPr>
          <w:rFonts w:ascii="黑体" w:hAnsi="黑体" w:cs="黑体"/>
        </w:rPr>
      </w:pPr>
      <w:r>
        <w:rPr>
          <w:rFonts w:ascii="黑体" w:hAnsi="黑体" w:cs="黑体" w:hint="eastAsia"/>
        </w:rPr>
        <w:t xml:space="preserve">8.7 制育秧棚 </w:t>
      </w:r>
    </w:p>
    <w:p w14:paraId="6E321F8E" w14:textId="77777777" w:rsidR="00223CF4" w:rsidRDefault="00000000">
      <w:pPr>
        <w:pStyle w:val="afffffffffffa"/>
        <w:spacing w:line="360" w:lineRule="auto"/>
        <w:rPr>
          <w:rFonts w:ascii="黑体" w:hAnsi="黑体" w:cs="黑体"/>
        </w:rPr>
      </w:pPr>
      <w:r>
        <w:rPr>
          <w:rFonts w:ascii="黑体" w:hAnsi="黑体" w:cs="黑体" w:hint="eastAsia"/>
        </w:rPr>
        <w:t>8.7.1 塑料大棚</w:t>
      </w:r>
    </w:p>
    <w:p w14:paraId="13F18BFD" w14:textId="77777777" w:rsidR="00223CF4" w:rsidRDefault="00000000">
      <w:pPr>
        <w:pStyle w:val="afffff3"/>
        <w:ind w:firstLine="420"/>
        <w:rPr>
          <w:rFonts w:ascii="Times New Roman"/>
        </w:rPr>
      </w:pPr>
      <w:r>
        <w:rPr>
          <w:rFonts w:ascii="Times New Roman"/>
        </w:rPr>
        <w:t>塑料大棚育秧，塑料大棚的建造参照</w:t>
      </w:r>
      <w:r>
        <w:rPr>
          <w:rFonts w:ascii="Times New Roman" w:hint="eastAsia"/>
        </w:rPr>
        <w:t xml:space="preserve"> </w:t>
      </w:r>
      <w:r>
        <w:rPr>
          <w:rFonts w:ascii="Times New Roman"/>
        </w:rPr>
        <w:t>GB/T 51057</w:t>
      </w:r>
      <w:r>
        <w:rPr>
          <w:rFonts w:ascii="Times New Roman" w:hint="eastAsia"/>
        </w:rPr>
        <w:t xml:space="preserve"> </w:t>
      </w:r>
      <w:r>
        <w:rPr>
          <w:rFonts w:ascii="Times New Roman"/>
        </w:rPr>
        <w:t>执行，并具备喷灌设备。</w:t>
      </w:r>
    </w:p>
    <w:p w14:paraId="34943710" w14:textId="77777777" w:rsidR="00223CF4" w:rsidRDefault="00000000">
      <w:pPr>
        <w:pStyle w:val="afffffffffffa"/>
        <w:spacing w:line="360" w:lineRule="auto"/>
        <w:rPr>
          <w:rFonts w:ascii="黑体" w:hAnsi="黑体" w:cs="黑体"/>
        </w:rPr>
      </w:pPr>
      <w:r>
        <w:rPr>
          <w:rFonts w:ascii="黑体" w:hAnsi="黑体" w:cs="黑体" w:hint="eastAsia"/>
        </w:rPr>
        <w:t>8.7.2 小拱棚</w:t>
      </w:r>
    </w:p>
    <w:p w14:paraId="35112599" w14:textId="77777777" w:rsidR="00223CF4" w:rsidRDefault="00000000">
      <w:pPr>
        <w:pStyle w:val="afffff3"/>
        <w:ind w:firstLine="420"/>
        <w:rPr>
          <w:rFonts w:ascii="Times New Roman"/>
        </w:rPr>
      </w:pPr>
      <w:r>
        <w:rPr>
          <w:rFonts w:ascii="Times New Roman"/>
        </w:rPr>
        <w:t>可选用竹片或金属材料作拱架，在板面上每隔</w:t>
      </w:r>
      <w:r>
        <w:rPr>
          <w:rFonts w:ascii="Times New Roman" w:hint="eastAsia"/>
        </w:rPr>
        <w:t xml:space="preserve"> 100</w:t>
      </w:r>
      <w:r>
        <w:rPr>
          <w:rFonts w:ascii="Times New Roman"/>
        </w:rPr>
        <w:t xml:space="preserve"> cm </w:t>
      </w:r>
      <w:r>
        <w:rPr>
          <w:rFonts w:ascii="Times New Roman"/>
        </w:rPr>
        <w:t>～</w:t>
      </w:r>
      <w:r>
        <w:rPr>
          <w:rFonts w:ascii="Times New Roman"/>
        </w:rPr>
        <w:t xml:space="preserve"> </w:t>
      </w:r>
      <w:r>
        <w:rPr>
          <w:rFonts w:ascii="Times New Roman" w:hint="eastAsia"/>
        </w:rPr>
        <w:t>120</w:t>
      </w:r>
      <w:r>
        <w:rPr>
          <w:rFonts w:ascii="Times New Roman"/>
        </w:rPr>
        <w:t xml:space="preserve"> cm </w:t>
      </w:r>
      <w:r>
        <w:rPr>
          <w:rFonts w:ascii="Times New Roman"/>
        </w:rPr>
        <w:t>做一拱架，</w:t>
      </w:r>
      <w:proofErr w:type="gramStart"/>
      <w:r>
        <w:rPr>
          <w:rFonts w:ascii="Times New Roman"/>
        </w:rPr>
        <w:t>要求拱杆长</w:t>
      </w:r>
      <w:proofErr w:type="gramEnd"/>
      <w:r>
        <w:rPr>
          <w:rFonts w:ascii="Times New Roman" w:hint="eastAsia"/>
        </w:rPr>
        <w:t xml:space="preserve"> </w:t>
      </w:r>
      <w:r>
        <w:rPr>
          <w:rFonts w:ascii="Times New Roman"/>
        </w:rPr>
        <w:t xml:space="preserve">200 </w:t>
      </w:r>
      <w:r>
        <w:rPr>
          <w:rFonts w:ascii="Times New Roman" w:hint="eastAsia"/>
        </w:rPr>
        <w:t>c</w:t>
      </w:r>
      <w:r>
        <w:rPr>
          <w:rFonts w:ascii="Times New Roman"/>
        </w:rPr>
        <w:t>m</w:t>
      </w:r>
      <w:r>
        <w:rPr>
          <w:rFonts w:ascii="Times New Roman"/>
        </w:rPr>
        <w:t>～</w:t>
      </w:r>
      <w:r>
        <w:rPr>
          <w:rFonts w:ascii="Times New Roman"/>
        </w:rPr>
        <w:t xml:space="preserve"> 220 cm </w:t>
      </w:r>
      <w:r>
        <w:rPr>
          <w:rFonts w:ascii="Times New Roman" w:hint="eastAsia"/>
        </w:rPr>
        <w:t>，</w:t>
      </w:r>
      <w:r>
        <w:rPr>
          <w:rFonts w:ascii="Times New Roman"/>
        </w:rPr>
        <w:t>拱高</w:t>
      </w:r>
      <w:r>
        <w:rPr>
          <w:rFonts w:ascii="Times New Roman" w:hint="eastAsia"/>
        </w:rPr>
        <w:t xml:space="preserve"> </w:t>
      </w:r>
      <w:r>
        <w:rPr>
          <w:rFonts w:ascii="Times New Roman"/>
        </w:rPr>
        <w:t xml:space="preserve">55 cm </w:t>
      </w:r>
      <w:r>
        <w:rPr>
          <w:rFonts w:ascii="Times New Roman"/>
        </w:rPr>
        <w:t>～</w:t>
      </w:r>
      <w:r>
        <w:rPr>
          <w:rFonts w:ascii="Times New Roman"/>
        </w:rPr>
        <w:t xml:space="preserve"> 60 </w:t>
      </w:r>
      <w:r>
        <w:rPr>
          <w:rFonts w:ascii="Times New Roman" w:eastAsia="Segoe UI Symbol"/>
        </w:rPr>
        <w:t>cm</w:t>
      </w:r>
      <w:r>
        <w:rPr>
          <w:rFonts w:ascii="Times New Roman"/>
        </w:rPr>
        <w:t xml:space="preserve"> </w:t>
      </w:r>
      <w:r>
        <w:rPr>
          <w:rFonts w:ascii="Times New Roman"/>
        </w:rPr>
        <w:t>。早稻盖膜，晚稻盖网。将四周拉紧封严封实。膜内温度控制在</w:t>
      </w:r>
      <w:r>
        <w:rPr>
          <w:rFonts w:ascii="Times New Roman" w:hint="eastAsia"/>
        </w:rPr>
        <w:t xml:space="preserve"> </w:t>
      </w:r>
      <w:r>
        <w:rPr>
          <w:rFonts w:ascii="Times New Roman"/>
        </w:rPr>
        <w:t xml:space="preserve">28 </w:t>
      </w:r>
      <w:r>
        <w:rPr>
          <w:rFonts w:ascii="Times New Roman" w:hint="eastAsia"/>
        </w:rPr>
        <w:t>℃</w:t>
      </w:r>
      <w:r>
        <w:rPr>
          <w:rFonts w:ascii="Times New Roman"/>
        </w:rPr>
        <w:t>～</w:t>
      </w:r>
      <w:r>
        <w:rPr>
          <w:rFonts w:ascii="Times New Roman"/>
        </w:rPr>
        <w:t xml:space="preserve"> 35 ℃</w:t>
      </w:r>
      <w:r>
        <w:rPr>
          <w:rFonts w:ascii="Times New Roman" w:hint="eastAsia"/>
        </w:rPr>
        <w:t xml:space="preserve"> </w:t>
      </w:r>
      <w:r>
        <w:rPr>
          <w:rFonts w:ascii="Times New Roman"/>
        </w:rPr>
        <w:t>。农用地膜采用</w:t>
      </w:r>
      <w:r>
        <w:rPr>
          <w:rFonts w:ascii="Times New Roman" w:hint="eastAsia"/>
        </w:rPr>
        <w:t xml:space="preserve"> </w:t>
      </w:r>
      <w:r>
        <w:rPr>
          <w:rFonts w:ascii="Times New Roman"/>
        </w:rPr>
        <w:t>0.01 mm</w:t>
      </w:r>
      <w:r>
        <w:rPr>
          <w:rFonts w:ascii="Times New Roman" w:hint="eastAsia"/>
        </w:rPr>
        <w:t xml:space="preserve"> </w:t>
      </w:r>
      <w:r>
        <w:rPr>
          <w:rFonts w:ascii="Times New Roman"/>
        </w:rPr>
        <w:t>，质量符合</w:t>
      </w:r>
      <w:r>
        <w:rPr>
          <w:rFonts w:ascii="Times New Roman" w:hint="eastAsia"/>
        </w:rPr>
        <w:t xml:space="preserve"> </w:t>
      </w:r>
      <w:r>
        <w:rPr>
          <w:rFonts w:ascii="Times New Roman"/>
        </w:rPr>
        <w:t xml:space="preserve">GB 13735 </w:t>
      </w:r>
      <w:r>
        <w:rPr>
          <w:rFonts w:ascii="Times New Roman"/>
        </w:rPr>
        <w:t>规定。</w:t>
      </w:r>
    </w:p>
    <w:p w14:paraId="6DDC2EAE" w14:textId="77777777" w:rsidR="00223CF4" w:rsidRDefault="00000000">
      <w:pPr>
        <w:pStyle w:val="afffffffffffa"/>
        <w:spacing w:line="360" w:lineRule="auto"/>
        <w:rPr>
          <w:rFonts w:ascii="黑体" w:hAnsi="黑体" w:cs="黑体"/>
        </w:rPr>
      </w:pPr>
      <w:r>
        <w:rPr>
          <w:rFonts w:ascii="黑体" w:hAnsi="黑体" w:cs="黑体" w:hint="eastAsia"/>
        </w:rPr>
        <w:lastRenderedPageBreak/>
        <w:t>8.8 工厂化育秧播种</w:t>
      </w:r>
    </w:p>
    <w:p w14:paraId="32F7A9B8" w14:textId="77777777" w:rsidR="00223CF4" w:rsidRDefault="00000000">
      <w:pPr>
        <w:pStyle w:val="afffff3"/>
        <w:ind w:firstLineChars="0" w:firstLine="0"/>
        <w:rPr>
          <w:rFonts w:ascii="Times New Roman"/>
        </w:rPr>
      </w:pPr>
      <w:r>
        <w:rPr>
          <w:rFonts w:ascii="黑体" w:eastAsia="黑体" w:hAnsi="黑体" w:cs="黑体" w:hint="eastAsia"/>
        </w:rPr>
        <w:t xml:space="preserve">8.8.1 </w:t>
      </w:r>
      <w:r>
        <w:rPr>
          <w:rFonts w:ascii="Times New Roman"/>
        </w:rPr>
        <w:t>工厂化育秧的铺盘、铺土、洒水、播种、覆土等流程在育秧流水线上作业，其作业过程应符合</w:t>
      </w:r>
      <w:r>
        <w:rPr>
          <w:rFonts w:ascii="Times New Roman"/>
        </w:rPr>
        <w:t>NY/T 1534</w:t>
      </w:r>
      <w:r>
        <w:rPr>
          <w:rFonts w:ascii="Times New Roman" w:hint="eastAsia"/>
        </w:rPr>
        <w:t xml:space="preserve"> </w:t>
      </w:r>
      <w:r>
        <w:rPr>
          <w:rFonts w:ascii="Times New Roman"/>
        </w:rPr>
        <w:t>的规定。</w:t>
      </w:r>
    </w:p>
    <w:p w14:paraId="6236CFE2" w14:textId="77777777" w:rsidR="00223CF4" w:rsidRDefault="00000000">
      <w:pPr>
        <w:pStyle w:val="afffff3"/>
        <w:ind w:firstLineChars="0" w:firstLine="0"/>
        <w:rPr>
          <w:rFonts w:ascii="Times New Roman"/>
        </w:rPr>
      </w:pPr>
      <w:r>
        <w:rPr>
          <w:rFonts w:ascii="黑体" w:eastAsia="黑体" w:hAnsi="黑体" w:cs="黑体" w:hint="eastAsia"/>
        </w:rPr>
        <w:t xml:space="preserve">8.8.2 </w:t>
      </w:r>
      <w:r>
        <w:rPr>
          <w:rFonts w:ascii="Times New Roman"/>
        </w:rPr>
        <w:t>播种后，有条件的应采取暗室暗化或</w:t>
      </w:r>
      <w:proofErr w:type="gramStart"/>
      <w:r>
        <w:rPr>
          <w:rFonts w:ascii="Times New Roman"/>
        </w:rPr>
        <w:t>叠盘暗</w:t>
      </w:r>
      <w:proofErr w:type="gramEnd"/>
      <w:r>
        <w:rPr>
          <w:rFonts w:ascii="Times New Roman"/>
        </w:rPr>
        <w:t>化出苗，出苗后将秧盘移入大田。</w:t>
      </w:r>
    </w:p>
    <w:p w14:paraId="6BD1FB59" w14:textId="77777777" w:rsidR="00223CF4" w:rsidRDefault="00000000">
      <w:pPr>
        <w:pStyle w:val="affc"/>
        <w:numPr>
          <w:ilvl w:val="1"/>
          <w:numId w:val="0"/>
        </w:numPr>
        <w:spacing w:before="312" w:after="312"/>
        <w:rPr>
          <w:rFonts w:hAnsi="黑体" w:cs="黑体"/>
        </w:rPr>
      </w:pPr>
      <w:r>
        <w:rPr>
          <w:rFonts w:hAnsi="黑体" w:cs="黑体" w:hint="eastAsia"/>
        </w:rPr>
        <w:t>9 苗期管理</w:t>
      </w:r>
    </w:p>
    <w:p w14:paraId="71A474E6" w14:textId="77777777" w:rsidR="00223CF4" w:rsidRDefault="00000000">
      <w:pPr>
        <w:pStyle w:val="afffffffffffa"/>
        <w:spacing w:line="360" w:lineRule="auto"/>
      </w:pPr>
      <w:r>
        <w:rPr>
          <w:rFonts w:ascii="黑体" w:hAnsi="黑体" w:cs="黑体" w:hint="eastAsia"/>
        </w:rPr>
        <w:t>9.1 揭膜炼苗</w:t>
      </w:r>
    </w:p>
    <w:p w14:paraId="4D25873A" w14:textId="77777777" w:rsidR="00223CF4" w:rsidRDefault="00000000">
      <w:pPr>
        <w:pStyle w:val="afffff3"/>
        <w:ind w:firstLineChars="0" w:firstLine="0"/>
        <w:rPr>
          <w:rFonts w:ascii="Times New Roman"/>
        </w:rPr>
      </w:pPr>
      <w:r>
        <w:rPr>
          <w:rFonts w:ascii="黑体" w:eastAsia="黑体" w:hAnsi="黑体" w:cs="黑体" w:hint="eastAsia"/>
        </w:rPr>
        <w:t xml:space="preserve">9.1.1 </w:t>
      </w:r>
      <w:r>
        <w:rPr>
          <w:rFonts w:ascii="Times New Roman"/>
        </w:rPr>
        <w:t>无纺布覆盖的田块，在气温适宜的条件下，秧苗出全苗后即可揭膜。若遇寒流低温，宜推迟揭膜；日平均气温低于</w:t>
      </w:r>
      <w:r>
        <w:rPr>
          <w:rFonts w:ascii="Times New Roman" w:hint="eastAsia"/>
        </w:rPr>
        <w:t xml:space="preserve"> </w:t>
      </w:r>
      <w:r>
        <w:rPr>
          <w:rFonts w:ascii="Times New Roman"/>
        </w:rPr>
        <w:t xml:space="preserve">12 ℃ </w:t>
      </w:r>
      <w:r>
        <w:rPr>
          <w:rFonts w:ascii="Times New Roman"/>
        </w:rPr>
        <w:t>时，不宜揭膜。</w:t>
      </w:r>
    </w:p>
    <w:p w14:paraId="33C196A9" w14:textId="77777777" w:rsidR="00223CF4" w:rsidRDefault="00000000">
      <w:pPr>
        <w:pStyle w:val="afffff3"/>
        <w:ind w:firstLineChars="0" w:firstLine="0"/>
        <w:rPr>
          <w:rFonts w:ascii="Times New Roman"/>
        </w:rPr>
      </w:pPr>
      <w:r>
        <w:rPr>
          <w:rFonts w:ascii="黑体" w:eastAsia="黑体" w:hAnsi="黑体" w:cs="黑体" w:hint="eastAsia"/>
        </w:rPr>
        <w:t xml:space="preserve">9.1.2 </w:t>
      </w:r>
      <w:r>
        <w:rPr>
          <w:rFonts w:ascii="Times New Roman"/>
        </w:rPr>
        <w:t>覆盖拱棚的田块，在气温低于</w:t>
      </w:r>
      <w:r>
        <w:rPr>
          <w:rFonts w:ascii="Times New Roman" w:hint="eastAsia"/>
        </w:rPr>
        <w:t xml:space="preserve"> </w:t>
      </w:r>
      <w:r>
        <w:rPr>
          <w:rFonts w:ascii="Times New Roman"/>
        </w:rPr>
        <w:t xml:space="preserve">12 ℃ </w:t>
      </w:r>
      <w:r>
        <w:rPr>
          <w:rFonts w:ascii="Times New Roman"/>
        </w:rPr>
        <w:t>时，也不宜揭膜。白天膜内温度需控制在</w:t>
      </w:r>
      <w:r>
        <w:rPr>
          <w:rFonts w:ascii="Times New Roman" w:hint="eastAsia"/>
        </w:rPr>
        <w:t xml:space="preserve"> </w:t>
      </w:r>
      <w:r>
        <w:rPr>
          <w:rFonts w:ascii="Times New Roman"/>
        </w:rPr>
        <w:t xml:space="preserve">35 ℃ </w:t>
      </w:r>
      <w:r>
        <w:rPr>
          <w:rFonts w:ascii="Times New Roman"/>
        </w:rPr>
        <w:t>以下，膜内温度超过</w:t>
      </w:r>
      <w:r>
        <w:rPr>
          <w:rFonts w:ascii="Times New Roman" w:hint="eastAsia"/>
        </w:rPr>
        <w:t xml:space="preserve"> </w:t>
      </w:r>
      <w:r>
        <w:rPr>
          <w:rFonts w:ascii="Times New Roman"/>
        </w:rPr>
        <w:t xml:space="preserve">35 ℃ </w:t>
      </w:r>
      <w:r>
        <w:rPr>
          <w:rFonts w:ascii="Times New Roman"/>
        </w:rPr>
        <w:t>要通风降温或加盖遮阳网、草帘，晚上低于</w:t>
      </w:r>
      <w:r>
        <w:rPr>
          <w:rFonts w:ascii="Times New Roman" w:hint="eastAsia"/>
        </w:rPr>
        <w:t xml:space="preserve"> </w:t>
      </w:r>
      <w:r>
        <w:rPr>
          <w:rFonts w:ascii="Times New Roman"/>
        </w:rPr>
        <w:t xml:space="preserve">12 ℃ </w:t>
      </w:r>
      <w:r>
        <w:rPr>
          <w:rFonts w:ascii="Times New Roman"/>
        </w:rPr>
        <w:t>时，要盖膜护苗。</w:t>
      </w:r>
    </w:p>
    <w:p w14:paraId="24BD9C06" w14:textId="77777777" w:rsidR="00223CF4" w:rsidRDefault="00000000">
      <w:pPr>
        <w:pStyle w:val="afffffffffffa"/>
        <w:spacing w:line="360" w:lineRule="auto"/>
        <w:rPr>
          <w:rFonts w:ascii="黑体" w:hAnsi="黑体" w:cs="黑体"/>
        </w:rPr>
      </w:pPr>
      <w:r>
        <w:rPr>
          <w:rFonts w:ascii="黑体" w:hAnsi="黑体" w:cs="黑体" w:hint="eastAsia"/>
        </w:rPr>
        <w:t>9.2 秧田管水</w:t>
      </w:r>
    </w:p>
    <w:p w14:paraId="191768B9" w14:textId="77777777" w:rsidR="00223CF4" w:rsidRDefault="00000000">
      <w:pPr>
        <w:pStyle w:val="afffff3"/>
        <w:ind w:firstLineChars="0" w:firstLine="0"/>
        <w:rPr>
          <w:rFonts w:ascii="Times New Roman"/>
        </w:rPr>
      </w:pPr>
      <w:r>
        <w:rPr>
          <w:rFonts w:ascii="黑体" w:eastAsia="黑体" w:hAnsi="黑体" w:cs="黑体" w:hint="eastAsia"/>
        </w:rPr>
        <w:t xml:space="preserve">9.2.1 </w:t>
      </w:r>
      <w:r>
        <w:rPr>
          <w:rFonts w:ascii="Times New Roman"/>
        </w:rPr>
        <w:t>秧苗三叶期以前保持床土湿润即可。遇高温时</w:t>
      </w:r>
      <w:proofErr w:type="gramStart"/>
      <w:r>
        <w:rPr>
          <w:rFonts w:ascii="Times New Roman"/>
        </w:rPr>
        <w:t>要灌平秧盘</w:t>
      </w:r>
      <w:proofErr w:type="gramEnd"/>
      <w:r>
        <w:rPr>
          <w:rFonts w:ascii="Times New Roman"/>
        </w:rPr>
        <w:t>水，遇干热风</w:t>
      </w:r>
      <w:proofErr w:type="gramStart"/>
      <w:r>
        <w:rPr>
          <w:rFonts w:ascii="Times New Roman"/>
        </w:rPr>
        <w:t>天气时灌拦腰</w:t>
      </w:r>
      <w:proofErr w:type="gramEnd"/>
      <w:r>
        <w:rPr>
          <w:rFonts w:ascii="Times New Roman"/>
        </w:rPr>
        <w:t>水护苗。三叶期后视天气情况，依据秧苗发育进度，确定沟中水层深浅。</w:t>
      </w:r>
    </w:p>
    <w:p w14:paraId="3219532E" w14:textId="77777777" w:rsidR="00223CF4" w:rsidRDefault="00000000">
      <w:pPr>
        <w:pStyle w:val="afffff3"/>
        <w:ind w:firstLineChars="0" w:firstLine="0"/>
        <w:rPr>
          <w:rFonts w:ascii="Times New Roman"/>
        </w:rPr>
      </w:pPr>
      <w:r>
        <w:rPr>
          <w:rFonts w:ascii="黑体" w:eastAsia="黑体" w:hAnsi="黑体" w:cs="黑体" w:hint="eastAsia"/>
        </w:rPr>
        <w:t xml:space="preserve">9.2.2 </w:t>
      </w:r>
      <w:r>
        <w:rPr>
          <w:rFonts w:ascii="Times New Roman"/>
        </w:rPr>
        <w:t>营养土育秧田块在机插前</w:t>
      </w:r>
      <w:r>
        <w:rPr>
          <w:rFonts w:ascii="Times New Roman"/>
        </w:rPr>
        <w:t xml:space="preserve"> 3 d </w:t>
      </w:r>
      <w:r>
        <w:rPr>
          <w:rFonts w:ascii="Times New Roman"/>
        </w:rPr>
        <w:t>～</w:t>
      </w:r>
      <w:r>
        <w:rPr>
          <w:rFonts w:ascii="Times New Roman"/>
        </w:rPr>
        <w:t xml:space="preserve"> 4 d</w:t>
      </w:r>
      <w:r>
        <w:rPr>
          <w:rFonts w:ascii="Times New Roman" w:hint="eastAsia"/>
        </w:rPr>
        <w:t xml:space="preserve"> </w:t>
      </w:r>
      <w:r>
        <w:rPr>
          <w:rFonts w:ascii="Times New Roman"/>
        </w:rPr>
        <w:t>控水，基质育秧田块在机插前</w:t>
      </w:r>
      <w:r>
        <w:rPr>
          <w:rFonts w:ascii="Times New Roman"/>
        </w:rPr>
        <w:t xml:space="preserve"> 1 d </w:t>
      </w:r>
      <w:r>
        <w:rPr>
          <w:rFonts w:ascii="Times New Roman"/>
        </w:rPr>
        <w:t>～</w:t>
      </w:r>
      <w:r>
        <w:rPr>
          <w:rFonts w:ascii="Times New Roman"/>
        </w:rPr>
        <w:t xml:space="preserve"> 2 d</w:t>
      </w:r>
      <w:r>
        <w:rPr>
          <w:rFonts w:ascii="Times New Roman" w:hint="eastAsia"/>
        </w:rPr>
        <w:t xml:space="preserve"> </w:t>
      </w:r>
      <w:r>
        <w:rPr>
          <w:rFonts w:ascii="Times New Roman"/>
        </w:rPr>
        <w:t>控水，</w:t>
      </w:r>
      <w:proofErr w:type="gramStart"/>
      <w:r>
        <w:rPr>
          <w:rFonts w:ascii="Times New Roman"/>
        </w:rPr>
        <w:t>露晒秧盘</w:t>
      </w:r>
      <w:proofErr w:type="gramEnd"/>
      <w:r>
        <w:rPr>
          <w:rFonts w:ascii="Times New Roman"/>
        </w:rPr>
        <w:t>，促进秧苗盘根，同时控制秧苗长势过高。</w:t>
      </w:r>
    </w:p>
    <w:p w14:paraId="1098DA9D" w14:textId="77777777" w:rsidR="00223CF4" w:rsidRDefault="00000000">
      <w:pPr>
        <w:pStyle w:val="afffffffffffa"/>
        <w:spacing w:line="360" w:lineRule="auto"/>
        <w:rPr>
          <w:rFonts w:ascii="黑体" w:hAnsi="黑体" w:cs="黑体"/>
        </w:rPr>
      </w:pPr>
      <w:r>
        <w:rPr>
          <w:rFonts w:ascii="黑体" w:hAnsi="黑体" w:cs="黑体" w:hint="eastAsia"/>
        </w:rPr>
        <w:t>9.3 适时追肥</w:t>
      </w:r>
    </w:p>
    <w:p w14:paraId="530776C6" w14:textId="77777777" w:rsidR="00223CF4" w:rsidRDefault="00000000">
      <w:pPr>
        <w:pStyle w:val="afffff3"/>
        <w:ind w:firstLineChars="0" w:firstLine="0"/>
        <w:rPr>
          <w:rFonts w:ascii="黑体" w:hAnsi="黑体" w:cs="黑体"/>
        </w:rPr>
      </w:pPr>
      <w:r>
        <w:rPr>
          <w:rFonts w:ascii="黑体" w:eastAsia="黑体" w:hAnsi="黑体" w:cs="黑体" w:hint="eastAsia"/>
        </w:rPr>
        <w:t xml:space="preserve">9.3.1 </w:t>
      </w:r>
      <w:r>
        <w:rPr>
          <w:rFonts w:ascii="Times New Roman"/>
        </w:rPr>
        <w:t>施断奶</w:t>
      </w:r>
      <w:proofErr w:type="gramStart"/>
      <w:r>
        <w:rPr>
          <w:rFonts w:ascii="Times New Roman"/>
        </w:rPr>
        <w:t>肥视床</w:t>
      </w:r>
      <w:proofErr w:type="gramEnd"/>
      <w:r>
        <w:rPr>
          <w:rFonts w:ascii="Times New Roman"/>
        </w:rPr>
        <w:t>土肥力、秧龄和天气等具体情况进行。一般在揭膜时或其后</w:t>
      </w:r>
      <w:r>
        <w:rPr>
          <w:rFonts w:ascii="Times New Roman"/>
        </w:rPr>
        <w:t xml:space="preserve"> 1</w:t>
      </w:r>
      <w:r>
        <w:rPr>
          <w:rFonts w:ascii="Times New Roman" w:hint="eastAsia"/>
        </w:rPr>
        <w:t xml:space="preserve"> </w:t>
      </w:r>
      <w:r>
        <w:rPr>
          <w:rFonts w:ascii="Times New Roman"/>
        </w:rPr>
        <w:t xml:space="preserve">d </w:t>
      </w:r>
      <w:r>
        <w:rPr>
          <w:rFonts w:ascii="Times New Roman"/>
        </w:rPr>
        <w:t>～</w:t>
      </w:r>
      <w:r>
        <w:rPr>
          <w:rFonts w:ascii="Times New Roman"/>
        </w:rPr>
        <w:t xml:space="preserve"> 2</w:t>
      </w:r>
      <w:r>
        <w:rPr>
          <w:rFonts w:ascii="Times New Roman" w:hint="eastAsia"/>
        </w:rPr>
        <w:t xml:space="preserve"> </w:t>
      </w:r>
      <w:r>
        <w:rPr>
          <w:rFonts w:ascii="Times New Roman"/>
        </w:rPr>
        <w:t>d</w:t>
      </w:r>
      <w:r>
        <w:rPr>
          <w:rFonts w:ascii="Times New Roman" w:hint="eastAsia"/>
        </w:rPr>
        <w:t xml:space="preserve"> </w:t>
      </w:r>
      <w:r>
        <w:rPr>
          <w:rFonts w:ascii="Times New Roman"/>
        </w:rPr>
        <w:t>，于</w:t>
      </w:r>
      <w:r>
        <w:rPr>
          <w:rFonts w:ascii="黑体" w:hAnsi="黑体" w:cs="黑体" w:hint="eastAsia"/>
        </w:rPr>
        <w:t>傍晚浇施或洒施，具体肥料用量因苗而异，床土肥沃的可免施。</w:t>
      </w:r>
    </w:p>
    <w:p w14:paraId="60647D8B" w14:textId="77777777" w:rsidR="00223CF4" w:rsidRDefault="00000000">
      <w:pPr>
        <w:pStyle w:val="afffff3"/>
        <w:ind w:firstLineChars="0" w:firstLine="0"/>
        <w:rPr>
          <w:rFonts w:ascii="黑体" w:hAnsi="黑体" w:cs="黑体"/>
        </w:rPr>
      </w:pPr>
      <w:r>
        <w:rPr>
          <w:rFonts w:ascii="黑体" w:eastAsia="黑体" w:hAnsi="黑体" w:cs="黑体" w:hint="eastAsia"/>
        </w:rPr>
        <w:t xml:space="preserve">9.3.2 </w:t>
      </w:r>
      <w:r>
        <w:rPr>
          <w:rFonts w:ascii="黑体" w:hAnsi="黑体" w:cs="黑体" w:hint="eastAsia"/>
        </w:rPr>
        <w:t>移栽</w:t>
      </w:r>
      <w:r>
        <w:rPr>
          <w:rFonts w:ascii="Times New Roman" w:hint="eastAsia"/>
        </w:rPr>
        <w:t>前</w:t>
      </w:r>
      <w:r>
        <w:rPr>
          <w:rFonts w:ascii="Times New Roman" w:hint="eastAsia"/>
        </w:rPr>
        <w:t xml:space="preserve"> 5 d </w:t>
      </w:r>
      <w:r>
        <w:rPr>
          <w:rFonts w:ascii="Times New Roman" w:hint="eastAsia"/>
        </w:rPr>
        <w:t>～</w:t>
      </w:r>
      <w:r>
        <w:rPr>
          <w:rFonts w:ascii="Times New Roman" w:hint="eastAsia"/>
        </w:rPr>
        <w:t xml:space="preserve"> 7 d </w:t>
      </w:r>
      <w:r>
        <w:rPr>
          <w:rFonts w:ascii="Times New Roman" w:hint="eastAsia"/>
        </w:rPr>
        <w:t>，视秧</w:t>
      </w:r>
      <w:r>
        <w:rPr>
          <w:rFonts w:ascii="黑体" w:hAnsi="黑体" w:cs="黑体" w:hint="eastAsia"/>
        </w:rPr>
        <w:t>苗长势适量施用送嫁肥。</w:t>
      </w:r>
    </w:p>
    <w:p w14:paraId="0A3121C1" w14:textId="77777777" w:rsidR="00223CF4" w:rsidRDefault="00000000">
      <w:pPr>
        <w:pStyle w:val="afffffffffffa"/>
        <w:spacing w:line="360" w:lineRule="auto"/>
        <w:rPr>
          <w:rFonts w:ascii="黑体" w:hAnsi="黑体" w:cs="黑体"/>
        </w:rPr>
      </w:pPr>
      <w:r>
        <w:rPr>
          <w:rFonts w:ascii="黑体" w:hAnsi="黑体" w:cs="黑体" w:hint="eastAsia"/>
        </w:rPr>
        <w:t>9.4 病虫害及杂草防治</w:t>
      </w:r>
    </w:p>
    <w:p w14:paraId="19E89DF1" w14:textId="77777777" w:rsidR="00223CF4" w:rsidRDefault="00000000">
      <w:pPr>
        <w:pStyle w:val="afffff3"/>
        <w:ind w:firstLineChars="0" w:firstLine="0"/>
        <w:rPr>
          <w:rFonts w:ascii="黑体" w:hAnsi="黑体" w:cs="黑体"/>
        </w:rPr>
      </w:pPr>
      <w:r>
        <w:rPr>
          <w:rFonts w:ascii="黑体" w:eastAsia="黑体" w:hAnsi="黑体" w:cs="黑体" w:hint="eastAsia"/>
        </w:rPr>
        <w:t xml:space="preserve">9.4.1 </w:t>
      </w:r>
      <w:r>
        <w:rPr>
          <w:rFonts w:ascii="黑体" w:hAnsi="黑体" w:cs="黑体" w:hint="eastAsia"/>
        </w:rPr>
        <w:t>秧田</w:t>
      </w:r>
      <w:proofErr w:type="gramStart"/>
      <w:r>
        <w:rPr>
          <w:rFonts w:ascii="黑体" w:hAnsi="黑体" w:cs="黑体" w:hint="eastAsia"/>
        </w:rPr>
        <w:t>期根据</w:t>
      </w:r>
      <w:proofErr w:type="gramEnd"/>
      <w:r>
        <w:rPr>
          <w:rFonts w:ascii="黑体" w:hAnsi="黑体" w:cs="黑体" w:hint="eastAsia"/>
        </w:rPr>
        <w:t>病虫害发生情况，做好螟虫、稻</w:t>
      </w:r>
      <w:proofErr w:type="gramStart"/>
      <w:r>
        <w:rPr>
          <w:rFonts w:ascii="黑体" w:hAnsi="黑体" w:cs="黑体" w:hint="eastAsia"/>
        </w:rPr>
        <w:t>蓟</w:t>
      </w:r>
      <w:proofErr w:type="gramEnd"/>
      <w:r>
        <w:rPr>
          <w:rFonts w:ascii="黑体" w:hAnsi="黑体" w:cs="黑体" w:hint="eastAsia"/>
        </w:rPr>
        <w:t>马、灰飞</w:t>
      </w:r>
      <w:proofErr w:type="gramStart"/>
      <w:r>
        <w:rPr>
          <w:rFonts w:ascii="黑体" w:hAnsi="黑体" w:cs="黑体" w:hint="eastAsia"/>
        </w:rPr>
        <w:t>虱</w:t>
      </w:r>
      <w:proofErr w:type="gramEnd"/>
      <w:r>
        <w:rPr>
          <w:rFonts w:ascii="黑体" w:hAnsi="黑体" w:cs="黑体" w:hint="eastAsia"/>
        </w:rPr>
        <w:t>、苗稻瘟病、立枯病等常发性病虫防治工作。</w:t>
      </w:r>
    </w:p>
    <w:p w14:paraId="0BFFDC34" w14:textId="77777777" w:rsidR="00223CF4" w:rsidRDefault="00000000">
      <w:pPr>
        <w:pStyle w:val="afffff3"/>
        <w:ind w:firstLineChars="0" w:firstLine="0"/>
        <w:rPr>
          <w:rFonts w:ascii="黑体" w:hAnsi="黑体" w:cs="黑体"/>
        </w:rPr>
      </w:pPr>
      <w:r>
        <w:rPr>
          <w:rFonts w:ascii="黑体" w:hAnsi="黑体" w:cs="黑体" w:hint="eastAsia"/>
        </w:rPr>
        <w:t xml:space="preserve">9.4.2 </w:t>
      </w:r>
      <w:r>
        <w:rPr>
          <w:rFonts w:ascii="黑体" w:hAnsi="黑体" w:cs="黑体" w:hint="eastAsia"/>
        </w:rPr>
        <w:t>防治药剂及使用方法以当地农艺要求为准。</w:t>
      </w:r>
    </w:p>
    <w:p w14:paraId="71AF6C76" w14:textId="77777777" w:rsidR="00223CF4" w:rsidRDefault="00000000">
      <w:pPr>
        <w:pStyle w:val="afffff3"/>
        <w:ind w:firstLineChars="0" w:firstLine="0"/>
        <w:rPr>
          <w:rFonts w:ascii="黑体" w:hAnsi="黑体" w:cs="黑体"/>
        </w:rPr>
      </w:pPr>
      <w:r>
        <w:rPr>
          <w:rFonts w:ascii="黑体" w:hAnsi="黑体" w:cs="黑体" w:hint="eastAsia"/>
        </w:rPr>
        <w:t xml:space="preserve">9.4.3 </w:t>
      </w:r>
      <w:r>
        <w:rPr>
          <w:rFonts w:ascii="黑体" w:hAnsi="黑体" w:cs="黑体" w:hint="eastAsia"/>
        </w:rPr>
        <w:t>秧苗田管理中，应经常</w:t>
      </w:r>
      <w:proofErr w:type="gramStart"/>
      <w:r>
        <w:rPr>
          <w:rFonts w:ascii="黑体" w:hAnsi="黑体" w:cs="黑体" w:hint="eastAsia"/>
        </w:rPr>
        <w:t>除杂株和杂草</w:t>
      </w:r>
      <w:proofErr w:type="gramEnd"/>
      <w:r>
        <w:rPr>
          <w:rFonts w:ascii="黑体" w:hAnsi="黑体" w:cs="黑体" w:hint="eastAsia"/>
        </w:rPr>
        <w:t>，保证秧苗纯度。</w:t>
      </w:r>
    </w:p>
    <w:p w14:paraId="71E0E632" w14:textId="77777777" w:rsidR="00223CF4" w:rsidRDefault="00000000">
      <w:pPr>
        <w:pStyle w:val="afffff3"/>
        <w:ind w:firstLineChars="0" w:firstLine="0"/>
        <w:rPr>
          <w:rFonts w:ascii="黑体" w:hAnsi="黑体" w:cs="黑体"/>
        </w:rPr>
      </w:pPr>
      <w:r>
        <w:rPr>
          <w:rFonts w:ascii="黑体" w:hAnsi="黑体" w:cs="黑体" w:hint="eastAsia"/>
        </w:rPr>
        <w:t xml:space="preserve">9.4.4 </w:t>
      </w:r>
      <w:r>
        <w:rPr>
          <w:rFonts w:ascii="黑体" w:hAnsi="黑体" w:cs="黑体" w:hint="eastAsia"/>
        </w:rPr>
        <w:t>机插秧</w:t>
      </w:r>
      <w:proofErr w:type="gramStart"/>
      <w:r>
        <w:rPr>
          <w:rFonts w:ascii="黑体" w:hAnsi="黑体" w:cs="黑体" w:hint="eastAsia"/>
        </w:rPr>
        <w:t>苗由于苗小</w:t>
      </w:r>
      <w:proofErr w:type="gramEnd"/>
      <w:r>
        <w:rPr>
          <w:rFonts w:ascii="黑体" w:hAnsi="黑体" w:cs="黑体" w:hint="eastAsia"/>
        </w:rPr>
        <w:t>，个体较嫩，易遭受螟虫、稻</w:t>
      </w:r>
      <w:proofErr w:type="gramStart"/>
      <w:r>
        <w:rPr>
          <w:rFonts w:ascii="黑体" w:hAnsi="黑体" w:cs="黑体" w:hint="eastAsia"/>
        </w:rPr>
        <w:t>蓟</w:t>
      </w:r>
      <w:proofErr w:type="gramEnd"/>
      <w:r>
        <w:rPr>
          <w:rFonts w:ascii="黑体" w:hAnsi="黑体" w:cs="黑体" w:hint="eastAsia"/>
        </w:rPr>
        <w:t>马及栽后稻</w:t>
      </w:r>
      <w:proofErr w:type="gramStart"/>
      <w:r>
        <w:rPr>
          <w:rFonts w:ascii="黑体" w:hAnsi="黑体" w:cs="黑体" w:hint="eastAsia"/>
        </w:rPr>
        <w:t>蟓</w:t>
      </w:r>
      <w:proofErr w:type="gramEnd"/>
      <w:r>
        <w:rPr>
          <w:rFonts w:ascii="黑体" w:hAnsi="黑体" w:cs="黑体" w:hint="eastAsia"/>
        </w:rPr>
        <w:t>甲等危害，栽前要进行一次药剂防治。</w:t>
      </w:r>
    </w:p>
    <w:p w14:paraId="5BEC0BC4" w14:textId="77777777" w:rsidR="00223CF4" w:rsidRDefault="00000000">
      <w:pPr>
        <w:pStyle w:val="afffff3"/>
        <w:ind w:firstLineChars="0" w:firstLine="0"/>
        <w:rPr>
          <w:rFonts w:ascii="黑体" w:hAnsi="黑体" w:cs="黑体"/>
        </w:rPr>
      </w:pPr>
      <w:r>
        <w:rPr>
          <w:rFonts w:ascii="黑体" w:hAnsi="黑体" w:cs="黑体" w:hint="eastAsia"/>
        </w:rPr>
        <w:t xml:space="preserve">9.4.5 </w:t>
      </w:r>
      <w:r>
        <w:rPr>
          <w:rFonts w:ascii="黑体" w:hAnsi="黑体" w:cs="黑体" w:hint="eastAsia"/>
        </w:rPr>
        <w:t>在稻条纹叶枯病发生区，控制灰飞</w:t>
      </w:r>
      <w:proofErr w:type="gramStart"/>
      <w:r>
        <w:rPr>
          <w:rFonts w:ascii="黑体" w:hAnsi="黑体" w:cs="黑体" w:hint="eastAsia"/>
        </w:rPr>
        <w:t>虱</w:t>
      </w:r>
      <w:proofErr w:type="gramEnd"/>
      <w:r>
        <w:rPr>
          <w:rFonts w:ascii="黑体" w:hAnsi="黑体" w:cs="黑体" w:hint="eastAsia"/>
        </w:rPr>
        <w:t>的带毒传播危害，做到带药移栽。</w:t>
      </w:r>
    </w:p>
    <w:p w14:paraId="098C44EF" w14:textId="77777777" w:rsidR="00223CF4" w:rsidRDefault="00000000">
      <w:pPr>
        <w:pStyle w:val="affc"/>
        <w:numPr>
          <w:ilvl w:val="1"/>
          <w:numId w:val="0"/>
        </w:numPr>
        <w:spacing w:before="312" w:after="312"/>
        <w:rPr>
          <w:rFonts w:hAnsi="黑体" w:cs="黑体"/>
        </w:rPr>
      </w:pPr>
      <w:r>
        <w:rPr>
          <w:rFonts w:hAnsi="黑体" w:cs="黑体" w:hint="eastAsia"/>
        </w:rPr>
        <w:t>10 秧苗标准</w:t>
      </w:r>
    </w:p>
    <w:p w14:paraId="653D396C" w14:textId="77777777" w:rsidR="00223CF4" w:rsidRDefault="00000000">
      <w:pPr>
        <w:pStyle w:val="afffffffffffa"/>
        <w:spacing w:line="360" w:lineRule="auto"/>
        <w:rPr>
          <w:rFonts w:ascii="黑体" w:hAnsi="黑体" w:cs="黑体"/>
        </w:rPr>
      </w:pPr>
      <w:r>
        <w:rPr>
          <w:rFonts w:ascii="黑体" w:hAnsi="黑体" w:cs="黑体" w:hint="eastAsia"/>
        </w:rPr>
        <w:t xml:space="preserve">10.1 </w:t>
      </w:r>
      <w:proofErr w:type="gramStart"/>
      <w:r>
        <w:rPr>
          <w:rFonts w:ascii="黑体" w:hAnsi="黑体" w:cs="黑体" w:hint="eastAsia"/>
        </w:rPr>
        <w:t>成秧要求</w:t>
      </w:r>
      <w:proofErr w:type="gramEnd"/>
    </w:p>
    <w:p w14:paraId="78D0D1B4" w14:textId="77777777" w:rsidR="00223CF4" w:rsidRDefault="00000000">
      <w:pPr>
        <w:pStyle w:val="afffff3"/>
        <w:ind w:firstLineChars="0" w:firstLine="0"/>
        <w:rPr>
          <w:rFonts w:ascii="Times New Roman"/>
        </w:rPr>
      </w:pPr>
      <w:r>
        <w:rPr>
          <w:rFonts w:ascii="黑体" w:eastAsia="黑体" w:hAnsi="黑体" w:cs="黑体" w:hint="eastAsia"/>
        </w:rPr>
        <w:t xml:space="preserve">10.1.1 </w:t>
      </w:r>
      <w:r>
        <w:rPr>
          <w:rFonts w:ascii="黑体" w:hAnsi="黑体" w:cs="黑体" w:hint="eastAsia"/>
        </w:rPr>
        <w:t>常规</w:t>
      </w:r>
      <w:r>
        <w:rPr>
          <w:rFonts w:ascii="Times New Roman"/>
        </w:rPr>
        <w:t>稻：每</w:t>
      </w:r>
      <w:r>
        <w:rPr>
          <w:rFonts w:ascii="Times New Roman" w:hint="eastAsia"/>
        </w:rPr>
        <w:t xml:space="preserve"> </w:t>
      </w:r>
      <w:r>
        <w:rPr>
          <w:rFonts w:ascii="Times New Roman"/>
        </w:rPr>
        <w:t>1 cm</w:t>
      </w:r>
      <w:r>
        <w:rPr>
          <w:rFonts w:ascii="Times New Roman"/>
          <w:vertAlign w:val="superscript"/>
        </w:rPr>
        <w:t>2</w:t>
      </w:r>
      <w:r>
        <w:rPr>
          <w:rFonts w:ascii="Times New Roman"/>
        </w:rPr>
        <w:t xml:space="preserve"> </w:t>
      </w:r>
      <w:r>
        <w:rPr>
          <w:rFonts w:ascii="Times New Roman"/>
        </w:rPr>
        <w:t>有苗</w:t>
      </w:r>
      <w:r>
        <w:rPr>
          <w:rFonts w:ascii="Times New Roman"/>
        </w:rPr>
        <w:t xml:space="preserve"> 1.7 </w:t>
      </w:r>
      <w:r>
        <w:rPr>
          <w:rFonts w:ascii="Times New Roman"/>
        </w:rPr>
        <w:t>株</w:t>
      </w:r>
      <w:r>
        <w:rPr>
          <w:rFonts w:ascii="Times New Roman"/>
        </w:rPr>
        <w:t xml:space="preserve"> </w:t>
      </w:r>
      <w:r>
        <w:rPr>
          <w:rFonts w:ascii="Times New Roman"/>
        </w:rPr>
        <w:t>～</w:t>
      </w:r>
      <w:r>
        <w:rPr>
          <w:rFonts w:ascii="Times New Roman"/>
        </w:rPr>
        <w:t xml:space="preserve"> 3.0 </w:t>
      </w:r>
      <w:r>
        <w:rPr>
          <w:rFonts w:ascii="Times New Roman"/>
        </w:rPr>
        <w:t>株；杂交稻：平均每</w:t>
      </w:r>
      <w:r>
        <w:rPr>
          <w:rFonts w:ascii="Times New Roman" w:hint="eastAsia"/>
        </w:rPr>
        <w:t xml:space="preserve"> </w:t>
      </w:r>
      <w:r>
        <w:rPr>
          <w:rFonts w:ascii="Times New Roman"/>
        </w:rPr>
        <w:t>1 cm</w:t>
      </w:r>
      <w:r>
        <w:rPr>
          <w:rFonts w:ascii="Times New Roman"/>
          <w:vertAlign w:val="superscript"/>
        </w:rPr>
        <w:t>2</w:t>
      </w:r>
      <w:r>
        <w:rPr>
          <w:rFonts w:ascii="Times New Roman"/>
        </w:rPr>
        <w:t xml:space="preserve"> </w:t>
      </w:r>
      <w:r>
        <w:rPr>
          <w:rFonts w:ascii="Times New Roman"/>
        </w:rPr>
        <w:t>有苗</w:t>
      </w:r>
      <w:r>
        <w:rPr>
          <w:rFonts w:ascii="Times New Roman"/>
        </w:rPr>
        <w:t xml:space="preserve"> 1.2 </w:t>
      </w:r>
      <w:r>
        <w:rPr>
          <w:rFonts w:ascii="Times New Roman"/>
        </w:rPr>
        <w:t>株</w:t>
      </w:r>
      <w:r>
        <w:rPr>
          <w:rFonts w:ascii="Times New Roman"/>
        </w:rPr>
        <w:t xml:space="preserve"> </w:t>
      </w:r>
      <w:r>
        <w:rPr>
          <w:rFonts w:ascii="Times New Roman"/>
        </w:rPr>
        <w:t>～</w:t>
      </w:r>
      <w:r>
        <w:rPr>
          <w:rFonts w:ascii="Times New Roman"/>
        </w:rPr>
        <w:t xml:space="preserve"> 2.5 </w:t>
      </w:r>
      <w:r>
        <w:rPr>
          <w:rFonts w:ascii="Times New Roman"/>
        </w:rPr>
        <w:t>株。</w:t>
      </w:r>
    </w:p>
    <w:p w14:paraId="7E09CEB0" w14:textId="77777777" w:rsidR="00223CF4" w:rsidRDefault="00000000">
      <w:pPr>
        <w:pStyle w:val="afffff3"/>
        <w:ind w:firstLineChars="0" w:firstLine="0"/>
        <w:rPr>
          <w:rFonts w:ascii="Times New Roman"/>
        </w:rPr>
      </w:pPr>
      <w:r>
        <w:rPr>
          <w:rFonts w:ascii="黑体" w:eastAsia="黑体" w:hAnsi="黑体" w:cs="黑体" w:hint="eastAsia"/>
        </w:rPr>
        <w:t xml:space="preserve">10.1.2 </w:t>
      </w:r>
      <w:proofErr w:type="gramStart"/>
      <w:r>
        <w:rPr>
          <w:rFonts w:ascii="Times New Roman"/>
        </w:rPr>
        <w:t>秧块土层</w:t>
      </w:r>
      <w:proofErr w:type="gramEnd"/>
      <w:r>
        <w:rPr>
          <w:rFonts w:ascii="Times New Roman"/>
        </w:rPr>
        <w:t>厚度应均匀一致，</w:t>
      </w:r>
      <w:proofErr w:type="gramStart"/>
      <w:r>
        <w:rPr>
          <w:rFonts w:ascii="Times New Roman"/>
        </w:rPr>
        <w:t>秧块四角</w:t>
      </w:r>
      <w:proofErr w:type="gramEnd"/>
      <w:r>
        <w:rPr>
          <w:rFonts w:ascii="Times New Roman"/>
        </w:rPr>
        <w:t>垂直方正，不缺边、缺角，苗</w:t>
      </w:r>
      <w:proofErr w:type="gramStart"/>
      <w:r>
        <w:rPr>
          <w:rFonts w:ascii="Times New Roman"/>
        </w:rPr>
        <w:t>齐苗匀</w:t>
      </w:r>
      <w:proofErr w:type="gramEnd"/>
      <w:r>
        <w:rPr>
          <w:rFonts w:ascii="Times New Roman"/>
        </w:rPr>
        <w:t>，根系盘结，提起不散，</w:t>
      </w:r>
      <w:proofErr w:type="gramStart"/>
      <w:r>
        <w:rPr>
          <w:rFonts w:ascii="Times New Roman"/>
        </w:rPr>
        <w:t>成秧成毯</w:t>
      </w:r>
      <w:proofErr w:type="gramEnd"/>
      <w:r>
        <w:rPr>
          <w:rFonts w:ascii="Times New Roman"/>
        </w:rPr>
        <w:t>好。</w:t>
      </w:r>
    </w:p>
    <w:p w14:paraId="594B3025" w14:textId="77777777" w:rsidR="00223CF4" w:rsidRDefault="00000000">
      <w:pPr>
        <w:pStyle w:val="afffffffffffa"/>
        <w:spacing w:line="360" w:lineRule="auto"/>
        <w:rPr>
          <w:rFonts w:ascii="黑体" w:hAnsi="黑体" w:cs="黑体"/>
        </w:rPr>
      </w:pPr>
      <w:r>
        <w:rPr>
          <w:rFonts w:ascii="黑体" w:hAnsi="黑体" w:cs="黑体" w:hint="eastAsia"/>
        </w:rPr>
        <w:t>10.2 秧苗素质</w:t>
      </w:r>
    </w:p>
    <w:p w14:paraId="3482DF2C" w14:textId="77777777" w:rsidR="00223CF4" w:rsidRDefault="00000000">
      <w:pPr>
        <w:pStyle w:val="afffff3"/>
        <w:ind w:firstLineChars="0" w:firstLine="0"/>
        <w:rPr>
          <w:rFonts w:ascii="Times New Roman"/>
        </w:rPr>
      </w:pPr>
      <w:r>
        <w:rPr>
          <w:rFonts w:ascii="黑体" w:eastAsia="黑体" w:hAnsi="黑体" w:cs="黑体" w:hint="eastAsia"/>
        </w:rPr>
        <w:t xml:space="preserve">10.2.1 </w:t>
      </w:r>
      <w:r>
        <w:rPr>
          <w:rFonts w:ascii="Times New Roman"/>
        </w:rPr>
        <w:t>苗高适宜，均匀整齐，假茎基部粗壮，</w:t>
      </w:r>
      <w:proofErr w:type="gramStart"/>
      <w:r>
        <w:rPr>
          <w:rFonts w:ascii="Times New Roman"/>
        </w:rPr>
        <w:t>青秀</w:t>
      </w:r>
      <w:proofErr w:type="gramEnd"/>
      <w:r>
        <w:rPr>
          <w:rFonts w:ascii="Times New Roman"/>
        </w:rPr>
        <w:t>无病，无黑根枯叶。</w:t>
      </w:r>
    </w:p>
    <w:p w14:paraId="1BB86BC2" w14:textId="77777777" w:rsidR="00223CF4" w:rsidRDefault="00000000">
      <w:pPr>
        <w:pStyle w:val="afffff3"/>
        <w:ind w:firstLineChars="0" w:firstLine="0"/>
        <w:rPr>
          <w:rFonts w:ascii="Times New Roman"/>
        </w:rPr>
      </w:pPr>
      <w:r>
        <w:rPr>
          <w:rFonts w:ascii="黑体" w:eastAsia="黑体" w:hAnsi="黑体" w:cs="黑体" w:hint="eastAsia"/>
        </w:rPr>
        <w:t xml:space="preserve">10.2.2 </w:t>
      </w:r>
      <w:r>
        <w:rPr>
          <w:rFonts w:ascii="Times New Roman"/>
        </w:rPr>
        <w:t>碳氮养分适当，叶挺有弹性，根原基数较多，盘根带土厚度</w:t>
      </w:r>
      <w:r>
        <w:rPr>
          <w:rFonts w:ascii="Times New Roman"/>
        </w:rPr>
        <w:t xml:space="preserve"> 2.0 cm </w:t>
      </w:r>
      <w:r>
        <w:rPr>
          <w:rFonts w:ascii="Times New Roman"/>
        </w:rPr>
        <w:t>～</w:t>
      </w:r>
      <w:r>
        <w:rPr>
          <w:rFonts w:ascii="Times New Roman"/>
        </w:rPr>
        <w:t xml:space="preserve"> 2.5 cm</w:t>
      </w:r>
      <w:r>
        <w:rPr>
          <w:rFonts w:ascii="Times New Roman"/>
        </w:rPr>
        <w:t>，移栽后发根力、抗逆性强，能够早扎根、早活棵、早发苗，壮秧指标见表</w:t>
      </w:r>
      <w:r>
        <w:rPr>
          <w:rFonts w:ascii="Times New Roman"/>
        </w:rPr>
        <w:t>1</w:t>
      </w:r>
      <w:r>
        <w:rPr>
          <w:rFonts w:ascii="Times New Roman"/>
        </w:rPr>
        <w:t>。</w:t>
      </w:r>
    </w:p>
    <w:p w14:paraId="0D0AC3FA" w14:textId="77777777" w:rsidR="00223CF4" w:rsidRDefault="00000000">
      <w:pPr>
        <w:pStyle w:val="afffff3"/>
        <w:spacing w:line="360" w:lineRule="auto"/>
        <w:ind w:firstLineChars="0" w:firstLine="0"/>
        <w:jc w:val="center"/>
        <w:rPr>
          <w:rFonts w:ascii="黑体" w:hAnsi="黑体" w:cs="黑体"/>
        </w:rPr>
      </w:pPr>
      <w:r>
        <w:rPr>
          <w:rFonts w:ascii="黑体" w:eastAsia="黑体" w:hAnsi="黑体" w:cs="黑体" w:hint="eastAsia"/>
        </w:rPr>
        <w:lastRenderedPageBreak/>
        <w:t>表1 秧苗要求</w:t>
      </w:r>
    </w:p>
    <w:tbl>
      <w:tblPr>
        <w:tblStyle w:val="affff7"/>
        <w:tblW w:w="0" w:type="auto"/>
        <w:jc w:val="center"/>
        <w:tblLook w:val="04A0" w:firstRow="1" w:lastRow="0" w:firstColumn="1" w:lastColumn="0" w:noHBand="0" w:noVBand="1"/>
      </w:tblPr>
      <w:tblGrid>
        <w:gridCol w:w="4785"/>
        <w:gridCol w:w="4785"/>
      </w:tblGrid>
      <w:tr w:rsidR="00223CF4" w14:paraId="22C6C863" w14:textId="77777777">
        <w:trPr>
          <w:jc w:val="center"/>
        </w:trPr>
        <w:tc>
          <w:tcPr>
            <w:tcW w:w="4785" w:type="dxa"/>
            <w:vAlign w:val="center"/>
          </w:tcPr>
          <w:p w14:paraId="710D00C5" w14:textId="77777777" w:rsidR="00223CF4" w:rsidRDefault="00000000">
            <w:pPr>
              <w:pStyle w:val="afffff3"/>
              <w:ind w:firstLineChars="0" w:firstLine="0"/>
              <w:jc w:val="center"/>
              <w:rPr>
                <w:rFonts w:ascii="黑体" w:hAnsi="黑体" w:cs="黑体"/>
              </w:rPr>
            </w:pPr>
            <w:r>
              <w:rPr>
                <w:rFonts w:ascii="黑体" w:hAnsi="黑体" w:cs="黑体" w:hint="eastAsia"/>
              </w:rPr>
              <w:t>项</w:t>
            </w:r>
            <w:r>
              <w:rPr>
                <w:rFonts w:ascii="黑体" w:hAnsi="黑体" w:cs="黑体" w:hint="eastAsia"/>
              </w:rPr>
              <w:t xml:space="preserve">      </w:t>
            </w:r>
            <w:r>
              <w:rPr>
                <w:rFonts w:ascii="黑体" w:hAnsi="黑体" w:cs="黑体" w:hint="eastAsia"/>
              </w:rPr>
              <w:t>目</w:t>
            </w:r>
          </w:p>
        </w:tc>
        <w:tc>
          <w:tcPr>
            <w:tcW w:w="4785" w:type="dxa"/>
            <w:vAlign w:val="center"/>
          </w:tcPr>
          <w:p w14:paraId="1AE37330" w14:textId="77777777" w:rsidR="00223CF4" w:rsidRDefault="00000000">
            <w:pPr>
              <w:pStyle w:val="afffff3"/>
              <w:ind w:firstLineChars="0" w:firstLine="0"/>
              <w:jc w:val="center"/>
              <w:rPr>
                <w:rFonts w:ascii="黑体" w:hAnsi="黑体" w:cs="黑体"/>
              </w:rPr>
            </w:pPr>
            <w:r>
              <w:rPr>
                <w:rFonts w:ascii="黑体" w:hAnsi="黑体" w:cs="黑体" w:hint="eastAsia"/>
              </w:rPr>
              <w:t>指</w:t>
            </w:r>
            <w:r>
              <w:rPr>
                <w:rFonts w:ascii="黑体" w:hAnsi="黑体" w:cs="黑体" w:hint="eastAsia"/>
              </w:rPr>
              <w:t xml:space="preserve">      </w:t>
            </w:r>
            <w:r>
              <w:rPr>
                <w:rFonts w:ascii="黑体" w:hAnsi="黑体" w:cs="黑体" w:hint="eastAsia"/>
              </w:rPr>
              <w:t>标</w:t>
            </w:r>
          </w:p>
        </w:tc>
      </w:tr>
      <w:tr w:rsidR="00223CF4" w14:paraId="49827439" w14:textId="77777777">
        <w:trPr>
          <w:jc w:val="center"/>
        </w:trPr>
        <w:tc>
          <w:tcPr>
            <w:tcW w:w="4785" w:type="dxa"/>
            <w:vAlign w:val="center"/>
          </w:tcPr>
          <w:p w14:paraId="3F025089" w14:textId="77777777" w:rsidR="00223CF4" w:rsidRDefault="00000000">
            <w:pPr>
              <w:pStyle w:val="afffff3"/>
              <w:ind w:firstLineChars="0" w:firstLine="0"/>
              <w:jc w:val="center"/>
              <w:rPr>
                <w:rFonts w:ascii="Times New Roman"/>
              </w:rPr>
            </w:pPr>
            <w:r>
              <w:rPr>
                <w:rFonts w:ascii="Times New Roman"/>
              </w:rPr>
              <w:t>秧龄，</w:t>
            </w:r>
            <w:r>
              <w:rPr>
                <w:rFonts w:ascii="Times New Roman" w:hint="eastAsia"/>
              </w:rPr>
              <w:t>d</w:t>
            </w:r>
          </w:p>
        </w:tc>
        <w:tc>
          <w:tcPr>
            <w:tcW w:w="4785" w:type="dxa"/>
            <w:vAlign w:val="center"/>
          </w:tcPr>
          <w:p w14:paraId="56D8780D" w14:textId="77777777" w:rsidR="00223CF4" w:rsidRDefault="00000000">
            <w:pPr>
              <w:pStyle w:val="afffff3"/>
              <w:ind w:firstLineChars="0" w:firstLine="0"/>
              <w:jc w:val="center"/>
              <w:rPr>
                <w:rFonts w:ascii="Times New Roman"/>
              </w:rPr>
            </w:pPr>
            <w:r>
              <w:rPr>
                <w:rFonts w:ascii="Times New Roman" w:hint="eastAsia"/>
              </w:rPr>
              <w:t>20</w:t>
            </w:r>
            <w:r>
              <w:rPr>
                <w:rFonts w:ascii="Times New Roman"/>
              </w:rPr>
              <w:t xml:space="preserve"> </w:t>
            </w:r>
            <w:r>
              <w:rPr>
                <w:rFonts w:ascii="Times New Roman"/>
              </w:rPr>
              <w:t>～</w:t>
            </w:r>
            <w:r>
              <w:rPr>
                <w:rFonts w:ascii="Times New Roman"/>
              </w:rPr>
              <w:t xml:space="preserve"> </w:t>
            </w:r>
            <w:r>
              <w:rPr>
                <w:rFonts w:ascii="Times New Roman" w:hint="eastAsia"/>
              </w:rPr>
              <w:t>40</w:t>
            </w:r>
          </w:p>
        </w:tc>
      </w:tr>
      <w:tr w:rsidR="00223CF4" w14:paraId="78472CCA" w14:textId="77777777">
        <w:trPr>
          <w:jc w:val="center"/>
        </w:trPr>
        <w:tc>
          <w:tcPr>
            <w:tcW w:w="4785" w:type="dxa"/>
            <w:vAlign w:val="center"/>
          </w:tcPr>
          <w:p w14:paraId="2CB17EF5" w14:textId="77777777" w:rsidR="00223CF4" w:rsidRDefault="00000000">
            <w:pPr>
              <w:pStyle w:val="afffff3"/>
              <w:ind w:firstLineChars="0" w:firstLine="0"/>
              <w:jc w:val="center"/>
              <w:rPr>
                <w:rFonts w:ascii="Times New Roman"/>
              </w:rPr>
            </w:pPr>
            <w:r>
              <w:rPr>
                <w:rFonts w:ascii="Times New Roman"/>
              </w:rPr>
              <w:t>叶龄，叶</w:t>
            </w:r>
          </w:p>
        </w:tc>
        <w:tc>
          <w:tcPr>
            <w:tcW w:w="4785" w:type="dxa"/>
            <w:vAlign w:val="center"/>
          </w:tcPr>
          <w:p w14:paraId="30604516" w14:textId="77777777" w:rsidR="00223CF4" w:rsidRDefault="00000000">
            <w:pPr>
              <w:pStyle w:val="afffff3"/>
              <w:ind w:firstLineChars="0" w:firstLine="0"/>
              <w:jc w:val="center"/>
              <w:rPr>
                <w:rFonts w:ascii="Times New Roman"/>
              </w:rPr>
            </w:pPr>
            <w:r>
              <w:rPr>
                <w:rFonts w:ascii="Times New Roman" w:hint="eastAsia"/>
              </w:rPr>
              <w:t>3.0</w:t>
            </w:r>
            <w:r>
              <w:rPr>
                <w:rFonts w:ascii="Times New Roman"/>
              </w:rPr>
              <w:t xml:space="preserve"> </w:t>
            </w:r>
            <w:r>
              <w:rPr>
                <w:rFonts w:ascii="Times New Roman"/>
              </w:rPr>
              <w:t>～</w:t>
            </w:r>
            <w:r>
              <w:rPr>
                <w:rFonts w:ascii="Times New Roman"/>
              </w:rPr>
              <w:t xml:space="preserve"> 4.5</w:t>
            </w:r>
          </w:p>
        </w:tc>
      </w:tr>
      <w:tr w:rsidR="00223CF4" w14:paraId="4604BA97" w14:textId="77777777">
        <w:trPr>
          <w:jc w:val="center"/>
        </w:trPr>
        <w:tc>
          <w:tcPr>
            <w:tcW w:w="4785" w:type="dxa"/>
            <w:vAlign w:val="center"/>
          </w:tcPr>
          <w:p w14:paraId="5D8E2C61" w14:textId="77777777" w:rsidR="00223CF4" w:rsidRDefault="00000000">
            <w:pPr>
              <w:pStyle w:val="afffff3"/>
              <w:ind w:firstLineChars="0" w:firstLine="0"/>
              <w:jc w:val="center"/>
              <w:rPr>
                <w:rFonts w:ascii="Times New Roman"/>
              </w:rPr>
            </w:pPr>
            <w:r>
              <w:rPr>
                <w:rFonts w:ascii="Times New Roman"/>
              </w:rPr>
              <w:t>苗高，</w:t>
            </w:r>
            <w:r>
              <w:rPr>
                <w:rFonts w:ascii="Times New Roman"/>
              </w:rPr>
              <w:t>cm</w:t>
            </w:r>
          </w:p>
        </w:tc>
        <w:tc>
          <w:tcPr>
            <w:tcW w:w="4785" w:type="dxa"/>
            <w:vAlign w:val="center"/>
          </w:tcPr>
          <w:p w14:paraId="32496DC4" w14:textId="77777777" w:rsidR="00223CF4" w:rsidRDefault="00000000">
            <w:pPr>
              <w:pStyle w:val="afffff3"/>
              <w:ind w:firstLineChars="0" w:firstLine="0"/>
              <w:jc w:val="center"/>
              <w:rPr>
                <w:rFonts w:ascii="Times New Roman"/>
              </w:rPr>
            </w:pPr>
            <w:r>
              <w:rPr>
                <w:rFonts w:ascii="Times New Roman"/>
              </w:rPr>
              <w:t xml:space="preserve">13 </w:t>
            </w:r>
            <w:r>
              <w:rPr>
                <w:rFonts w:ascii="Times New Roman"/>
              </w:rPr>
              <w:t>～</w:t>
            </w:r>
            <w:r>
              <w:rPr>
                <w:rFonts w:ascii="Times New Roman"/>
              </w:rPr>
              <w:t xml:space="preserve"> 20</w:t>
            </w:r>
          </w:p>
        </w:tc>
      </w:tr>
      <w:tr w:rsidR="00223CF4" w14:paraId="1320DE5A" w14:textId="77777777">
        <w:trPr>
          <w:jc w:val="center"/>
        </w:trPr>
        <w:tc>
          <w:tcPr>
            <w:tcW w:w="4785" w:type="dxa"/>
            <w:vAlign w:val="center"/>
          </w:tcPr>
          <w:p w14:paraId="3E770A26" w14:textId="77777777" w:rsidR="00223CF4" w:rsidRDefault="00000000">
            <w:pPr>
              <w:pStyle w:val="afffff3"/>
              <w:ind w:firstLineChars="0" w:firstLine="0"/>
              <w:jc w:val="center"/>
              <w:rPr>
                <w:rFonts w:ascii="Times New Roman"/>
              </w:rPr>
            </w:pPr>
            <w:r>
              <w:rPr>
                <w:rFonts w:ascii="Times New Roman"/>
              </w:rPr>
              <w:t>假茎，</w:t>
            </w:r>
            <w:r>
              <w:rPr>
                <w:rFonts w:ascii="Times New Roman"/>
              </w:rPr>
              <w:t>mm</w:t>
            </w:r>
          </w:p>
        </w:tc>
        <w:tc>
          <w:tcPr>
            <w:tcW w:w="4785" w:type="dxa"/>
            <w:vAlign w:val="center"/>
          </w:tcPr>
          <w:p w14:paraId="77CD1EBB" w14:textId="77777777" w:rsidR="00223CF4" w:rsidRDefault="00000000">
            <w:pPr>
              <w:pStyle w:val="afffff3"/>
              <w:ind w:firstLineChars="0" w:firstLine="0"/>
              <w:jc w:val="center"/>
              <w:rPr>
                <w:rFonts w:ascii="Times New Roman"/>
              </w:rPr>
            </w:pPr>
            <w:r>
              <w:rPr>
                <w:rFonts w:ascii="Times New Roman"/>
              </w:rPr>
              <w:t>≥ 2.0</w:t>
            </w:r>
          </w:p>
        </w:tc>
      </w:tr>
      <w:tr w:rsidR="00223CF4" w14:paraId="4292F504" w14:textId="77777777">
        <w:trPr>
          <w:jc w:val="center"/>
        </w:trPr>
        <w:tc>
          <w:tcPr>
            <w:tcW w:w="4785" w:type="dxa"/>
            <w:vAlign w:val="center"/>
          </w:tcPr>
          <w:p w14:paraId="6EFEE441" w14:textId="77777777" w:rsidR="00223CF4" w:rsidRDefault="00000000">
            <w:pPr>
              <w:pStyle w:val="afffff3"/>
              <w:ind w:firstLineChars="0" w:firstLine="0"/>
              <w:jc w:val="center"/>
              <w:rPr>
                <w:rFonts w:ascii="Times New Roman"/>
              </w:rPr>
            </w:pPr>
            <w:r>
              <w:rPr>
                <w:rFonts w:ascii="Times New Roman"/>
              </w:rPr>
              <w:t>根数，条</w:t>
            </w:r>
          </w:p>
        </w:tc>
        <w:tc>
          <w:tcPr>
            <w:tcW w:w="4785" w:type="dxa"/>
            <w:vAlign w:val="center"/>
          </w:tcPr>
          <w:p w14:paraId="43878F58" w14:textId="77777777" w:rsidR="00223CF4" w:rsidRDefault="00000000">
            <w:pPr>
              <w:pStyle w:val="afffff3"/>
              <w:ind w:firstLineChars="0" w:firstLine="0"/>
              <w:jc w:val="center"/>
              <w:rPr>
                <w:rFonts w:ascii="Times New Roman"/>
              </w:rPr>
            </w:pPr>
            <w:r>
              <w:rPr>
                <w:rFonts w:ascii="Times New Roman"/>
              </w:rPr>
              <w:t>≥ 10</w:t>
            </w:r>
          </w:p>
        </w:tc>
      </w:tr>
    </w:tbl>
    <w:p w14:paraId="1ACE7053" w14:textId="77777777" w:rsidR="00223CF4" w:rsidRDefault="00000000">
      <w:pPr>
        <w:pStyle w:val="affc"/>
        <w:numPr>
          <w:ilvl w:val="1"/>
          <w:numId w:val="0"/>
        </w:numPr>
        <w:spacing w:before="312" w:after="312"/>
        <w:rPr>
          <w:rFonts w:hAnsi="黑体" w:cs="黑体"/>
        </w:rPr>
      </w:pPr>
      <w:r>
        <w:rPr>
          <w:rFonts w:hAnsi="黑体" w:cs="黑体" w:hint="eastAsia"/>
        </w:rPr>
        <w:t>11 秧苗起运</w:t>
      </w:r>
    </w:p>
    <w:p w14:paraId="7CB7D9C5" w14:textId="77777777" w:rsidR="00223CF4" w:rsidRDefault="00000000">
      <w:pPr>
        <w:pStyle w:val="afffffffffffa"/>
        <w:spacing w:line="360" w:lineRule="auto"/>
        <w:rPr>
          <w:rFonts w:ascii="黑体" w:hAnsi="黑体" w:cs="黑体"/>
        </w:rPr>
      </w:pPr>
      <w:r>
        <w:rPr>
          <w:rFonts w:ascii="黑体" w:hAnsi="黑体" w:cs="黑体" w:hint="eastAsia"/>
        </w:rPr>
        <w:t>11.1 起秧</w:t>
      </w:r>
    </w:p>
    <w:p w14:paraId="342A4E8E" w14:textId="77777777" w:rsidR="00223CF4" w:rsidRDefault="00000000">
      <w:pPr>
        <w:pStyle w:val="afffff3"/>
        <w:ind w:firstLine="420"/>
        <w:rPr>
          <w:rFonts w:ascii="黑体" w:hAnsi="黑体" w:cs="黑体"/>
        </w:rPr>
      </w:pPr>
      <w:r>
        <w:rPr>
          <w:rFonts w:ascii="黑体" w:hAnsi="黑体" w:cs="黑体" w:hint="eastAsia"/>
        </w:rPr>
        <w:t>先连盘带</w:t>
      </w:r>
      <w:proofErr w:type="gramStart"/>
      <w:r>
        <w:rPr>
          <w:rFonts w:ascii="黑体" w:hAnsi="黑体" w:cs="黑体" w:hint="eastAsia"/>
        </w:rPr>
        <w:t>秧</w:t>
      </w:r>
      <w:proofErr w:type="gramEnd"/>
      <w:r>
        <w:rPr>
          <w:rFonts w:ascii="黑体" w:hAnsi="黑体" w:cs="黑体" w:hint="eastAsia"/>
        </w:rPr>
        <w:t>一起提起（慢慢拉断穿过盘底渗水孔的少量根系），再平放，后小心</w:t>
      </w:r>
      <w:proofErr w:type="gramStart"/>
      <w:r>
        <w:rPr>
          <w:rFonts w:ascii="黑体" w:hAnsi="黑体" w:cs="黑体" w:hint="eastAsia"/>
        </w:rPr>
        <w:t>卷起秧块并</w:t>
      </w:r>
      <w:proofErr w:type="gramEnd"/>
      <w:r>
        <w:rPr>
          <w:rFonts w:ascii="黑体" w:hAnsi="黑体" w:cs="黑体" w:hint="eastAsia"/>
        </w:rPr>
        <w:t>脱盘，</w:t>
      </w:r>
      <w:proofErr w:type="gramStart"/>
      <w:r>
        <w:rPr>
          <w:rFonts w:ascii="黑体" w:hAnsi="黑体" w:cs="黑体" w:hint="eastAsia"/>
        </w:rPr>
        <w:t>保证秧块不</w:t>
      </w:r>
      <w:proofErr w:type="gramEnd"/>
      <w:r>
        <w:rPr>
          <w:rFonts w:ascii="黑体" w:hAnsi="黑体" w:cs="黑体" w:hint="eastAsia"/>
        </w:rPr>
        <w:t>变形、</w:t>
      </w:r>
      <w:proofErr w:type="gramStart"/>
      <w:r>
        <w:rPr>
          <w:rFonts w:ascii="黑体" w:hAnsi="黑体" w:cs="黑体" w:hint="eastAsia"/>
        </w:rPr>
        <w:t>不</w:t>
      </w:r>
      <w:proofErr w:type="gramEnd"/>
      <w:r>
        <w:rPr>
          <w:rFonts w:ascii="黑体" w:hAnsi="黑体" w:cs="黑体" w:hint="eastAsia"/>
        </w:rPr>
        <w:t>断裂、不伤苗。</w:t>
      </w:r>
    </w:p>
    <w:p w14:paraId="56147E51" w14:textId="77777777" w:rsidR="00223CF4" w:rsidRDefault="00000000">
      <w:pPr>
        <w:pStyle w:val="afffffffffffa"/>
        <w:spacing w:line="360" w:lineRule="auto"/>
        <w:rPr>
          <w:rFonts w:ascii="黑体" w:hAnsi="黑体" w:cs="黑体"/>
        </w:rPr>
      </w:pPr>
      <w:r>
        <w:rPr>
          <w:rFonts w:ascii="黑体" w:hAnsi="黑体" w:cs="黑体" w:hint="eastAsia"/>
        </w:rPr>
        <w:t>11.2 运秧</w:t>
      </w:r>
    </w:p>
    <w:p w14:paraId="6B3ED65F" w14:textId="77777777" w:rsidR="00223CF4" w:rsidRDefault="00000000">
      <w:pPr>
        <w:pStyle w:val="afffff3"/>
        <w:ind w:firstLine="420"/>
        <w:rPr>
          <w:rFonts w:ascii="黑体" w:hAnsi="黑体" w:cs="黑体"/>
        </w:rPr>
      </w:pPr>
      <w:r>
        <w:rPr>
          <w:rFonts w:ascii="黑体" w:hAnsi="黑体" w:cs="黑体" w:hint="eastAsia"/>
        </w:rPr>
        <w:t>机插育秧起运移栽过程中应</w:t>
      </w:r>
      <w:proofErr w:type="gramStart"/>
      <w:r>
        <w:rPr>
          <w:rFonts w:ascii="黑体" w:hAnsi="黑体" w:cs="黑体" w:hint="eastAsia"/>
        </w:rPr>
        <w:t>减少秧块搬动</w:t>
      </w:r>
      <w:proofErr w:type="gramEnd"/>
      <w:r>
        <w:rPr>
          <w:rFonts w:ascii="黑体" w:hAnsi="黑体" w:cs="黑体" w:hint="eastAsia"/>
        </w:rPr>
        <w:t>次数，</w:t>
      </w:r>
      <w:proofErr w:type="gramStart"/>
      <w:r>
        <w:rPr>
          <w:rFonts w:ascii="黑体" w:hAnsi="黑体" w:cs="黑体" w:hint="eastAsia"/>
        </w:rPr>
        <w:t>保证秧块尺寸</w:t>
      </w:r>
      <w:proofErr w:type="gramEnd"/>
      <w:r>
        <w:rPr>
          <w:rFonts w:ascii="黑体" w:hAnsi="黑体" w:cs="黑体" w:hint="eastAsia"/>
        </w:rPr>
        <w:t>，防止枯萎，做到当天起、当天栽。遇烈日高温，运放过程中要有遮阳设施。</w:t>
      </w:r>
    </w:p>
    <w:p w14:paraId="64B2D865" w14:textId="77777777" w:rsidR="00223CF4" w:rsidRDefault="00000000">
      <w:pPr>
        <w:pStyle w:val="afffff3"/>
        <w:ind w:firstLine="420"/>
      </w:pPr>
      <w:r>
        <w:rPr>
          <w:rFonts w:hint="eastAsia"/>
        </w:rPr>
        <w:t>具体要求是：有条件的地方可随盘平放运往田头，亦可起盘后小心卷起盘内秧块，叠放于</w:t>
      </w:r>
      <w:proofErr w:type="gramStart"/>
      <w:r>
        <w:rPr>
          <w:rFonts w:hint="eastAsia"/>
        </w:rPr>
        <w:t>运秧车</w:t>
      </w:r>
      <w:proofErr w:type="gramEnd"/>
      <w:r>
        <w:rPr>
          <w:rFonts w:hint="eastAsia"/>
        </w:rPr>
        <w:t>，堆放层数一般 2 层 ～ 3 层为宜，切勿过多而加大底层压力，</w:t>
      </w:r>
      <w:proofErr w:type="gramStart"/>
      <w:r>
        <w:rPr>
          <w:rFonts w:hint="eastAsia"/>
        </w:rPr>
        <w:t>避免秧块变形</w:t>
      </w:r>
      <w:proofErr w:type="gramEnd"/>
      <w:r>
        <w:rPr>
          <w:rFonts w:hint="eastAsia"/>
        </w:rPr>
        <w:t>和折断秧苗，运至田头应随即卸下平放，让其秧苗自然舒展，利于机插。</w:t>
      </w:r>
    </w:p>
    <w:p w14:paraId="3C248B76" w14:textId="77777777" w:rsidR="00223CF4" w:rsidRDefault="00000000">
      <w:pPr>
        <w:pStyle w:val="afffff3"/>
        <w:ind w:firstLineChars="0" w:firstLine="0"/>
        <w:jc w:val="center"/>
        <w:rPr>
          <w:rFonts w:hAnsi="宋体"/>
          <w:szCs w:val="21"/>
        </w:rPr>
      </w:pPr>
      <w:r>
        <w:rPr>
          <w:noProof/>
        </w:rPr>
        <w:drawing>
          <wp:inline distT="0" distB="0" distL="114300" distR="114300" wp14:anchorId="4DA06708" wp14:editId="1D9D7C18">
            <wp:extent cx="1847850" cy="314325"/>
            <wp:effectExtent l="1905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9" cstate="print">
                      <a:lum/>
                    </a:blip>
                    <a:stretch>
                      <a:fillRect/>
                    </a:stretch>
                  </pic:blipFill>
                  <pic:spPr>
                    <a:xfrm>
                      <a:off x="0" y="0"/>
                      <a:ext cx="1859049" cy="316230"/>
                    </a:xfrm>
                    <a:prstGeom prst="rect">
                      <a:avLst/>
                    </a:prstGeom>
                    <a:noFill/>
                    <a:ln>
                      <a:noFill/>
                    </a:ln>
                  </pic:spPr>
                </pic:pic>
              </a:graphicData>
            </a:graphic>
          </wp:inline>
        </w:drawing>
      </w:r>
    </w:p>
    <w:sectPr w:rsidR="00223CF4">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EC5A" w14:textId="77777777" w:rsidR="004140EB" w:rsidRDefault="004140EB">
      <w:pPr>
        <w:spacing w:line="240" w:lineRule="auto"/>
      </w:pPr>
      <w:r>
        <w:separator/>
      </w:r>
    </w:p>
  </w:endnote>
  <w:endnote w:type="continuationSeparator" w:id="0">
    <w:p w14:paraId="77EE8934" w14:textId="77777777" w:rsidR="004140EB" w:rsidRDefault="00414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11F3" w14:textId="77777777" w:rsidR="00223CF4"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3531C" w14:textId="77777777" w:rsidR="00223CF4" w:rsidRDefault="00223CF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8284" w14:textId="77777777" w:rsidR="00223CF4" w:rsidRDefault="00223CF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CFDA3" w14:textId="77777777" w:rsidR="00223CF4" w:rsidRDefault="00000000">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D27F" w14:textId="77777777" w:rsidR="004140EB" w:rsidRDefault="004140EB">
      <w:pPr>
        <w:spacing w:line="240" w:lineRule="auto"/>
      </w:pPr>
      <w:r>
        <w:separator/>
      </w:r>
    </w:p>
  </w:footnote>
  <w:footnote w:type="continuationSeparator" w:id="0">
    <w:p w14:paraId="4DC4E463" w14:textId="77777777" w:rsidR="004140EB" w:rsidRDefault="004140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8883" w14:textId="77777777" w:rsidR="00223CF4" w:rsidRDefault="00223CF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4B5D" w14:textId="77777777" w:rsidR="00223CF4"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02D3D" w14:textId="77777777" w:rsidR="00223CF4" w:rsidRDefault="00223CF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910B5" w14:textId="6A0198A8" w:rsidR="00223CF4"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90D18">
      <w:rPr>
        <w:noProof/>
      </w:rPr>
      <w:t>DB 4415/T  —202X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B382" w14:textId="61FB5464" w:rsidR="00223CF4" w:rsidRDefault="00000000">
    <w:pPr>
      <w:pStyle w:val="afffff8"/>
    </w:pPr>
    <w:r>
      <w:fldChar w:fldCharType="begin"/>
    </w:r>
    <w:r>
      <w:instrText xml:space="preserve"> STYLEREF  标准文件_文件编号  \* MERGEFORMAT </w:instrText>
    </w:r>
    <w:r>
      <w:fldChar w:fldCharType="separate"/>
    </w:r>
    <w:r w:rsidR="00C90D18">
      <w:rPr>
        <w:noProof/>
      </w:rPr>
      <w:t xml:space="preserve">DB 4415/T  </w:t>
    </w:r>
    <w:r w:rsidR="00C90D18">
      <w:rPr>
        <w:noProof/>
      </w:rPr>
      <w:t>—</w:t>
    </w:r>
    <w:r w:rsidR="00C90D18">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71351403">
    <w:abstractNumId w:val="0"/>
  </w:num>
  <w:num w:numId="2" w16cid:durableId="792287967">
    <w:abstractNumId w:val="27"/>
  </w:num>
  <w:num w:numId="3" w16cid:durableId="391192730">
    <w:abstractNumId w:val="5"/>
  </w:num>
  <w:num w:numId="4" w16cid:durableId="762917785">
    <w:abstractNumId w:val="23"/>
  </w:num>
  <w:num w:numId="5" w16cid:durableId="555750274">
    <w:abstractNumId w:val="18"/>
  </w:num>
  <w:num w:numId="6" w16cid:durableId="713773009">
    <w:abstractNumId w:val="13"/>
  </w:num>
  <w:num w:numId="7" w16cid:durableId="426656664">
    <w:abstractNumId w:val="8"/>
  </w:num>
  <w:num w:numId="8" w16cid:durableId="1949852392">
    <w:abstractNumId w:val="3"/>
  </w:num>
  <w:num w:numId="9" w16cid:durableId="1126048342">
    <w:abstractNumId w:val="9"/>
  </w:num>
  <w:num w:numId="10" w16cid:durableId="1003511097">
    <w:abstractNumId w:val="16"/>
  </w:num>
  <w:num w:numId="11" w16cid:durableId="1999141177">
    <w:abstractNumId w:val="25"/>
  </w:num>
  <w:num w:numId="12" w16cid:durableId="655886713">
    <w:abstractNumId w:val="11"/>
  </w:num>
  <w:num w:numId="13" w16cid:durableId="557592318">
    <w:abstractNumId w:val="12"/>
  </w:num>
  <w:num w:numId="14" w16cid:durableId="1646927722">
    <w:abstractNumId w:val="7"/>
  </w:num>
  <w:num w:numId="15" w16cid:durableId="963117157">
    <w:abstractNumId w:val="19"/>
  </w:num>
  <w:num w:numId="16" w16cid:durableId="1327393074">
    <w:abstractNumId w:val="21"/>
  </w:num>
  <w:num w:numId="17" w16cid:durableId="933704020">
    <w:abstractNumId w:val="17"/>
  </w:num>
  <w:num w:numId="18" w16cid:durableId="2098214215">
    <w:abstractNumId w:val="29"/>
  </w:num>
  <w:num w:numId="19" w16cid:durableId="226691990">
    <w:abstractNumId w:val="15"/>
  </w:num>
  <w:num w:numId="20" w16cid:durableId="917405511">
    <w:abstractNumId w:val="1"/>
  </w:num>
  <w:num w:numId="21" w16cid:durableId="488054754">
    <w:abstractNumId w:val="10"/>
  </w:num>
  <w:num w:numId="22" w16cid:durableId="279805483">
    <w:abstractNumId w:val="30"/>
  </w:num>
  <w:num w:numId="23" w16cid:durableId="1104349587">
    <w:abstractNumId w:val="20"/>
  </w:num>
  <w:num w:numId="24" w16cid:durableId="1679843747">
    <w:abstractNumId w:val="6"/>
  </w:num>
  <w:num w:numId="25" w16cid:durableId="1151407122">
    <w:abstractNumId w:val="26"/>
  </w:num>
  <w:num w:numId="26" w16cid:durableId="663776196">
    <w:abstractNumId w:val="28"/>
  </w:num>
  <w:num w:numId="27" w16cid:durableId="1268393684">
    <w:abstractNumId w:val="2"/>
  </w:num>
  <w:num w:numId="28" w16cid:durableId="281350137">
    <w:abstractNumId w:val="4"/>
  </w:num>
  <w:num w:numId="29" w16cid:durableId="1960456127">
    <w:abstractNumId w:val="14"/>
  </w:num>
  <w:num w:numId="30" w16cid:durableId="340087509">
    <w:abstractNumId w:val="24"/>
  </w:num>
  <w:num w:numId="31" w16cid:durableId="51111605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AyOTYwM2FmZmI5YWRmMDJhNmFjOGQ3YTA0ODhlZjkifQ=="/>
  </w:docVars>
  <w:rsids>
    <w:rsidRoot w:val="003133CA"/>
    <w:rsid w:val="0000040A"/>
    <w:rsid w:val="00000A94"/>
    <w:rsid w:val="00001972"/>
    <w:rsid w:val="00001D9A"/>
    <w:rsid w:val="00007B3A"/>
    <w:rsid w:val="000107E0"/>
    <w:rsid w:val="00011FDE"/>
    <w:rsid w:val="00012051"/>
    <w:rsid w:val="00012FFD"/>
    <w:rsid w:val="00014162"/>
    <w:rsid w:val="00014340"/>
    <w:rsid w:val="00016A9C"/>
    <w:rsid w:val="0002012F"/>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7F28"/>
    <w:rsid w:val="000503AA"/>
    <w:rsid w:val="000506A1"/>
    <w:rsid w:val="000515DD"/>
    <w:rsid w:val="0005265A"/>
    <w:rsid w:val="000539DD"/>
    <w:rsid w:val="00053BD3"/>
    <w:rsid w:val="00053C8A"/>
    <w:rsid w:val="000556ED"/>
    <w:rsid w:val="00055FE2"/>
    <w:rsid w:val="0005616F"/>
    <w:rsid w:val="00060C2E"/>
    <w:rsid w:val="00061033"/>
    <w:rsid w:val="000617D9"/>
    <w:rsid w:val="000619E9"/>
    <w:rsid w:val="000622D4"/>
    <w:rsid w:val="00062853"/>
    <w:rsid w:val="0006357D"/>
    <w:rsid w:val="00066268"/>
    <w:rsid w:val="00067F1E"/>
    <w:rsid w:val="00071CC0"/>
    <w:rsid w:val="00073C8C"/>
    <w:rsid w:val="000756E2"/>
    <w:rsid w:val="00077B64"/>
    <w:rsid w:val="00080A1C"/>
    <w:rsid w:val="00082317"/>
    <w:rsid w:val="00083D2C"/>
    <w:rsid w:val="00086AA1"/>
    <w:rsid w:val="00087A77"/>
    <w:rsid w:val="00090CA6"/>
    <w:rsid w:val="00092B8A"/>
    <w:rsid w:val="00092FB0"/>
    <w:rsid w:val="000934C5"/>
    <w:rsid w:val="00093D25"/>
    <w:rsid w:val="00093DAB"/>
    <w:rsid w:val="00094D73"/>
    <w:rsid w:val="000958D2"/>
    <w:rsid w:val="00096D63"/>
    <w:rsid w:val="000A0B60"/>
    <w:rsid w:val="000A0EB8"/>
    <w:rsid w:val="000A19FC"/>
    <w:rsid w:val="000A296B"/>
    <w:rsid w:val="000A691E"/>
    <w:rsid w:val="000A7311"/>
    <w:rsid w:val="000B060F"/>
    <w:rsid w:val="000B1592"/>
    <w:rsid w:val="000B1FF2"/>
    <w:rsid w:val="000B3CDA"/>
    <w:rsid w:val="000B6A0B"/>
    <w:rsid w:val="000C0F6C"/>
    <w:rsid w:val="000C11DB"/>
    <w:rsid w:val="000C1492"/>
    <w:rsid w:val="000C2FBD"/>
    <w:rsid w:val="000C4B41"/>
    <w:rsid w:val="000C57D6"/>
    <w:rsid w:val="000C6362"/>
    <w:rsid w:val="000C6A79"/>
    <w:rsid w:val="000C7666"/>
    <w:rsid w:val="000D0A9C"/>
    <w:rsid w:val="000D1795"/>
    <w:rsid w:val="000D1EFF"/>
    <w:rsid w:val="000D329A"/>
    <w:rsid w:val="000D4B9C"/>
    <w:rsid w:val="000D4EB6"/>
    <w:rsid w:val="000D617F"/>
    <w:rsid w:val="000D6892"/>
    <w:rsid w:val="000D753B"/>
    <w:rsid w:val="000E4C9E"/>
    <w:rsid w:val="000E6FD7"/>
    <w:rsid w:val="000F06E1"/>
    <w:rsid w:val="000F0E3C"/>
    <w:rsid w:val="000F19D5"/>
    <w:rsid w:val="000F4AEA"/>
    <w:rsid w:val="000F67E9"/>
    <w:rsid w:val="00104926"/>
    <w:rsid w:val="0011123D"/>
    <w:rsid w:val="00113B1E"/>
    <w:rsid w:val="00113F03"/>
    <w:rsid w:val="00116260"/>
    <w:rsid w:val="0011711C"/>
    <w:rsid w:val="00124E4F"/>
    <w:rsid w:val="001254FA"/>
    <w:rsid w:val="001260B7"/>
    <w:rsid w:val="001265CB"/>
    <w:rsid w:val="001321C6"/>
    <w:rsid w:val="001325C4"/>
    <w:rsid w:val="00133010"/>
    <w:rsid w:val="001338EE"/>
    <w:rsid w:val="00133AAE"/>
    <w:rsid w:val="00135323"/>
    <w:rsid w:val="001353D0"/>
    <w:rsid w:val="001356C4"/>
    <w:rsid w:val="00141114"/>
    <w:rsid w:val="00142863"/>
    <w:rsid w:val="00142969"/>
    <w:rsid w:val="001446C2"/>
    <w:rsid w:val="001457E7"/>
    <w:rsid w:val="00145D9D"/>
    <w:rsid w:val="00146388"/>
    <w:rsid w:val="001529E5"/>
    <w:rsid w:val="00153C7E"/>
    <w:rsid w:val="00156B25"/>
    <w:rsid w:val="00156E1A"/>
    <w:rsid w:val="00157246"/>
    <w:rsid w:val="00157894"/>
    <w:rsid w:val="00157B55"/>
    <w:rsid w:val="001642FA"/>
    <w:rsid w:val="001649EB"/>
    <w:rsid w:val="00164BAF"/>
    <w:rsid w:val="00164FA8"/>
    <w:rsid w:val="00165065"/>
    <w:rsid w:val="00165434"/>
    <w:rsid w:val="0016580B"/>
    <w:rsid w:val="00165F49"/>
    <w:rsid w:val="00166641"/>
    <w:rsid w:val="00166B88"/>
    <w:rsid w:val="0016770A"/>
    <w:rsid w:val="00170804"/>
    <w:rsid w:val="001708E9"/>
    <w:rsid w:val="0017340B"/>
    <w:rsid w:val="00173CF8"/>
    <w:rsid w:val="00173FB1"/>
    <w:rsid w:val="00174382"/>
    <w:rsid w:val="00176B84"/>
    <w:rsid w:val="00176DFD"/>
    <w:rsid w:val="001852C9"/>
    <w:rsid w:val="00190087"/>
    <w:rsid w:val="00190D0C"/>
    <w:rsid w:val="001913C4"/>
    <w:rsid w:val="0019348F"/>
    <w:rsid w:val="00193A07"/>
    <w:rsid w:val="00194C95"/>
    <w:rsid w:val="00195C34"/>
    <w:rsid w:val="00196EF5"/>
    <w:rsid w:val="001A1A53"/>
    <w:rsid w:val="001A234A"/>
    <w:rsid w:val="001A4CF3"/>
    <w:rsid w:val="001A6460"/>
    <w:rsid w:val="001B06E8"/>
    <w:rsid w:val="001B71D0"/>
    <w:rsid w:val="001B71EE"/>
    <w:rsid w:val="001C04A8"/>
    <w:rsid w:val="001C2C03"/>
    <w:rsid w:val="001C42F7"/>
    <w:rsid w:val="001C49E5"/>
    <w:rsid w:val="001C4D6B"/>
    <w:rsid w:val="001C680C"/>
    <w:rsid w:val="001C689B"/>
    <w:rsid w:val="001C6E57"/>
    <w:rsid w:val="001C738F"/>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1891"/>
    <w:rsid w:val="001F2508"/>
    <w:rsid w:val="001F4816"/>
    <w:rsid w:val="001F69B4"/>
    <w:rsid w:val="001F77C7"/>
    <w:rsid w:val="00200183"/>
    <w:rsid w:val="00200333"/>
    <w:rsid w:val="00200B54"/>
    <w:rsid w:val="0020107D"/>
    <w:rsid w:val="00202AA4"/>
    <w:rsid w:val="002031F7"/>
    <w:rsid w:val="002040E6"/>
    <w:rsid w:val="0020527B"/>
    <w:rsid w:val="00205F2C"/>
    <w:rsid w:val="00210244"/>
    <w:rsid w:val="00210B15"/>
    <w:rsid w:val="002142EA"/>
    <w:rsid w:val="0021776F"/>
    <w:rsid w:val="002204BB"/>
    <w:rsid w:val="00221B79"/>
    <w:rsid w:val="00221C6B"/>
    <w:rsid w:val="00223CF4"/>
    <w:rsid w:val="002253A1"/>
    <w:rsid w:val="00225CF8"/>
    <w:rsid w:val="0022794E"/>
    <w:rsid w:val="00233D64"/>
    <w:rsid w:val="0023482A"/>
    <w:rsid w:val="002359CB"/>
    <w:rsid w:val="0024200E"/>
    <w:rsid w:val="00243540"/>
    <w:rsid w:val="0024497B"/>
    <w:rsid w:val="0024515B"/>
    <w:rsid w:val="00246021"/>
    <w:rsid w:val="0024666E"/>
    <w:rsid w:val="00247F52"/>
    <w:rsid w:val="00250B25"/>
    <w:rsid w:val="00250BBE"/>
    <w:rsid w:val="002515C2"/>
    <w:rsid w:val="0025194F"/>
    <w:rsid w:val="00260980"/>
    <w:rsid w:val="0026125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3B90"/>
    <w:rsid w:val="00294D34"/>
    <w:rsid w:val="00294E3B"/>
    <w:rsid w:val="00295750"/>
    <w:rsid w:val="00296193"/>
    <w:rsid w:val="00296C66"/>
    <w:rsid w:val="00296CB4"/>
    <w:rsid w:val="00296EBE"/>
    <w:rsid w:val="002974E3"/>
    <w:rsid w:val="002A084B"/>
    <w:rsid w:val="002A0EB9"/>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C65"/>
    <w:rsid w:val="002D3211"/>
    <w:rsid w:val="002D42B5"/>
    <w:rsid w:val="002D4F1A"/>
    <w:rsid w:val="002D5585"/>
    <w:rsid w:val="002D6EC6"/>
    <w:rsid w:val="002D79AC"/>
    <w:rsid w:val="002E039D"/>
    <w:rsid w:val="002E4D5A"/>
    <w:rsid w:val="002E6326"/>
    <w:rsid w:val="002F30E0"/>
    <w:rsid w:val="002F35E4"/>
    <w:rsid w:val="002F3730"/>
    <w:rsid w:val="002F38E1"/>
    <w:rsid w:val="002F564A"/>
    <w:rsid w:val="002F7AF6"/>
    <w:rsid w:val="00300E63"/>
    <w:rsid w:val="003022A9"/>
    <w:rsid w:val="00302F5F"/>
    <w:rsid w:val="0030441D"/>
    <w:rsid w:val="00305868"/>
    <w:rsid w:val="00306063"/>
    <w:rsid w:val="003133CA"/>
    <w:rsid w:val="00313B85"/>
    <w:rsid w:val="00317988"/>
    <w:rsid w:val="003221B4"/>
    <w:rsid w:val="0032258D"/>
    <w:rsid w:val="00322E62"/>
    <w:rsid w:val="00324D13"/>
    <w:rsid w:val="00324EDD"/>
    <w:rsid w:val="003331E4"/>
    <w:rsid w:val="00333D2F"/>
    <w:rsid w:val="00336C64"/>
    <w:rsid w:val="00337162"/>
    <w:rsid w:val="0034194F"/>
    <w:rsid w:val="003423EF"/>
    <w:rsid w:val="00344605"/>
    <w:rsid w:val="003474AA"/>
    <w:rsid w:val="00350D1D"/>
    <w:rsid w:val="00352C83"/>
    <w:rsid w:val="0035502F"/>
    <w:rsid w:val="003615D2"/>
    <w:rsid w:val="00362B9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B40"/>
    <w:rsid w:val="00390020"/>
    <w:rsid w:val="003903D6"/>
    <w:rsid w:val="00390EE6"/>
    <w:rsid w:val="0039118F"/>
    <w:rsid w:val="00391BD0"/>
    <w:rsid w:val="00392AD7"/>
    <w:rsid w:val="003938D9"/>
    <w:rsid w:val="00394376"/>
    <w:rsid w:val="003943FF"/>
    <w:rsid w:val="00395E28"/>
    <w:rsid w:val="003974EB"/>
    <w:rsid w:val="00397CC5"/>
    <w:rsid w:val="003A1582"/>
    <w:rsid w:val="003A2ADB"/>
    <w:rsid w:val="003A3034"/>
    <w:rsid w:val="003A4077"/>
    <w:rsid w:val="003B09AD"/>
    <w:rsid w:val="003B1F18"/>
    <w:rsid w:val="003B5BF0"/>
    <w:rsid w:val="003B60BF"/>
    <w:rsid w:val="003B6BE3"/>
    <w:rsid w:val="003C010C"/>
    <w:rsid w:val="003C0A6C"/>
    <w:rsid w:val="003C14F8"/>
    <w:rsid w:val="003C5A43"/>
    <w:rsid w:val="003D0519"/>
    <w:rsid w:val="003D0628"/>
    <w:rsid w:val="003D0FF6"/>
    <w:rsid w:val="003D262C"/>
    <w:rsid w:val="003D6BB8"/>
    <w:rsid w:val="003D6D61"/>
    <w:rsid w:val="003E091D"/>
    <w:rsid w:val="003E1C53"/>
    <w:rsid w:val="003E2A69"/>
    <w:rsid w:val="003E2D49"/>
    <w:rsid w:val="003E2FD4"/>
    <w:rsid w:val="003E49F6"/>
    <w:rsid w:val="003E6460"/>
    <w:rsid w:val="003E660F"/>
    <w:rsid w:val="003F0841"/>
    <w:rsid w:val="003F23D3"/>
    <w:rsid w:val="003F3F08"/>
    <w:rsid w:val="003F49F1"/>
    <w:rsid w:val="003F6272"/>
    <w:rsid w:val="00400E72"/>
    <w:rsid w:val="00401400"/>
    <w:rsid w:val="00404869"/>
    <w:rsid w:val="00405884"/>
    <w:rsid w:val="00405ACE"/>
    <w:rsid w:val="00407D39"/>
    <w:rsid w:val="004140EB"/>
    <w:rsid w:val="0041477A"/>
    <w:rsid w:val="004167A3"/>
    <w:rsid w:val="00425042"/>
    <w:rsid w:val="00432DAA"/>
    <w:rsid w:val="00434305"/>
    <w:rsid w:val="00435DF7"/>
    <w:rsid w:val="0044083F"/>
    <w:rsid w:val="00441AE7"/>
    <w:rsid w:val="00445574"/>
    <w:rsid w:val="004467FB"/>
    <w:rsid w:val="00450D1A"/>
    <w:rsid w:val="00452D6B"/>
    <w:rsid w:val="00454484"/>
    <w:rsid w:val="0045517B"/>
    <w:rsid w:val="00463B77"/>
    <w:rsid w:val="00463C7B"/>
    <w:rsid w:val="004644A6"/>
    <w:rsid w:val="004659BD"/>
    <w:rsid w:val="00470775"/>
    <w:rsid w:val="004746B1"/>
    <w:rsid w:val="0047583F"/>
    <w:rsid w:val="00475C3B"/>
    <w:rsid w:val="00475DE8"/>
    <w:rsid w:val="00481AFC"/>
    <w:rsid w:val="00481C44"/>
    <w:rsid w:val="00482AE4"/>
    <w:rsid w:val="004846AB"/>
    <w:rsid w:val="00484936"/>
    <w:rsid w:val="00485C89"/>
    <w:rsid w:val="00486BE3"/>
    <w:rsid w:val="00487380"/>
    <w:rsid w:val="00487BD2"/>
    <w:rsid w:val="004905E4"/>
    <w:rsid w:val="00490A89"/>
    <w:rsid w:val="00490AB4"/>
    <w:rsid w:val="00492818"/>
    <w:rsid w:val="00492F02"/>
    <w:rsid w:val="004939AE"/>
    <w:rsid w:val="004946AB"/>
    <w:rsid w:val="0049572F"/>
    <w:rsid w:val="004A12DF"/>
    <w:rsid w:val="004A1BA8"/>
    <w:rsid w:val="004A4B57"/>
    <w:rsid w:val="004A4D04"/>
    <w:rsid w:val="004A63FA"/>
    <w:rsid w:val="004B0272"/>
    <w:rsid w:val="004B2701"/>
    <w:rsid w:val="004B2E1B"/>
    <w:rsid w:val="004B3AA8"/>
    <w:rsid w:val="004B3E93"/>
    <w:rsid w:val="004B5529"/>
    <w:rsid w:val="004B712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E4B"/>
    <w:rsid w:val="004E30C5"/>
    <w:rsid w:val="004E4AA5"/>
    <w:rsid w:val="004E4AEC"/>
    <w:rsid w:val="004E4AEE"/>
    <w:rsid w:val="004E59E3"/>
    <w:rsid w:val="004E67C0"/>
    <w:rsid w:val="004E6E28"/>
    <w:rsid w:val="004F0629"/>
    <w:rsid w:val="004F391A"/>
    <w:rsid w:val="004F3CFB"/>
    <w:rsid w:val="004F6456"/>
    <w:rsid w:val="004F696E"/>
    <w:rsid w:val="004F6C71"/>
    <w:rsid w:val="00501139"/>
    <w:rsid w:val="0050363E"/>
    <w:rsid w:val="005039BC"/>
    <w:rsid w:val="005043BB"/>
    <w:rsid w:val="00504A3D"/>
    <w:rsid w:val="00505767"/>
    <w:rsid w:val="005073F0"/>
    <w:rsid w:val="00507F21"/>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28"/>
    <w:rsid w:val="005479DA"/>
    <w:rsid w:val="00547BCC"/>
    <w:rsid w:val="0055013B"/>
    <w:rsid w:val="00551F6F"/>
    <w:rsid w:val="00552983"/>
    <w:rsid w:val="00555044"/>
    <w:rsid w:val="005573CE"/>
    <w:rsid w:val="00560BEE"/>
    <w:rsid w:val="00560EA2"/>
    <w:rsid w:val="00561475"/>
    <w:rsid w:val="0056487B"/>
    <w:rsid w:val="00564FB9"/>
    <w:rsid w:val="00573D9E"/>
    <w:rsid w:val="005801E3"/>
    <w:rsid w:val="00581802"/>
    <w:rsid w:val="005836A8"/>
    <w:rsid w:val="0058409C"/>
    <w:rsid w:val="00584262"/>
    <w:rsid w:val="00584EDB"/>
    <w:rsid w:val="00586630"/>
    <w:rsid w:val="00587ADD"/>
    <w:rsid w:val="00595CEC"/>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118"/>
    <w:rsid w:val="005C29B8"/>
    <w:rsid w:val="005C3DA7"/>
    <w:rsid w:val="005C487D"/>
    <w:rsid w:val="005C5F21"/>
    <w:rsid w:val="005C7156"/>
    <w:rsid w:val="005D0B7C"/>
    <w:rsid w:val="005D0C75"/>
    <w:rsid w:val="005D25F5"/>
    <w:rsid w:val="005D4171"/>
    <w:rsid w:val="005D65FE"/>
    <w:rsid w:val="005D6A95"/>
    <w:rsid w:val="005D6B2C"/>
    <w:rsid w:val="005D6D9C"/>
    <w:rsid w:val="005E2335"/>
    <w:rsid w:val="005E3167"/>
    <w:rsid w:val="005E34CA"/>
    <w:rsid w:val="005E3C18"/>
    <w:rsid w:val="005E6812"/>
    <w:rsid w:val="005E7881"/>
    <w:rsid w:val="005E78E0"/>
    <w:rsid w:val="005F0D9C"/>
    <w:rsid w:val="005F284E"/>
    <w:rsid w:val="005F7F41"/>
    <w:rsid w:val="006015CE"/>
    <w:rsid w:val="00602975"/>
    <w:rsid w:val="0060426E"/>
    <w:rsid w:val="00604784"/>
    <w:rsid w:val="00606419"/>
    <w:rsid w:val="00607D29"/>
    <w:rsid w:val="00612952"/>
    <w:rsid w:val="00614CC1"/>
    <w:rsid w:val="00614E54"/>
    <w:rsid w:val="00615A9D"/>
    <w:rsid w:val="00617387"/>
    <w:rsid w:val="006205D6"/>
    <w:rsid w:val="006252D8"/>
    <w:rsid w:val="006259BC"/>
    <w:rsid w:val="0062636B"/>
    <w:rsid w:val="00632182"/>
    <w:rsid w:val="00632AE0"/>
    <w:rsid w:val="00633C17"/>
    <w:rsid w:val="00634D9E"/>
    <w:rsid w:val="00636E3E"/>
    <w:rsid w:val="006379F7"/>
    <w:rsid w:val="00637E4D"/>
    <w:rsid w:val="0064043A"/>
    <w:rsid w:val="00640620"/>
    <w:rsid w:val="00641A1F"/>
    <w:rsid w:val="00645904"/>
    <w:rsid w:val="00651ACB"/>
    <w:rsid w:val="00651C47"/>
    <w:rsid w:val="00652320"/>
    <w:rsid w:val="00652AB2"/>
    <w:rsid w:val="00653FED"/>
    <w:rsid w:val="006543D5"/>
    <w:rsid w:val="00654EC0"/>
    <w:rsid w:val="0065525B"/>
    <w:rsid w:val="00655D4F"/>
    <w:rsid w:val="00656D29"/>
    <w:rsid w:val="00661FD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AE8"/>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6976"/>
    <w:rsid w:val="006C6DD0"/>
    <w:rsid w:val="006C6EFA"/>
    <w:rsid w:val="006D04EA"/>
    <w:rsid w:val="006D16C4"/>
    <w:rsid w:val="006D3E96"/>
    <w:rsid w:val="006D4515"/>
    <w:rsid w:val="006D4BB1"/>
    <w:rsid w:val="006D6593"/>
    <w:rsid w:val="006E57E8"/>
    <w:rsid w:val="006F03A8"/>
    <w:rsid w:val="006F0FEB"/>
    <w:rsid w:val="006F2ACA"/>
    <w:rsid w:val="006F2ADC"/>
    <w:rsid w:val="006F2BFE"/>
    <w:rsid w:val="006F31E9"/>
    <w:rsid w:val="006F6284"/>
    <w:rsid w:val="007002C5"/>
    <w:rsid w:val="00703C0B"/>
    <w:rsid w:val="00704387"/>
    <w:rsid w:val="00707669"/>
    <w:rsid w:val="00711CBA"/>
    <w:rsid w:val="00711FB5"/>
    <w:rsid w:val="0071297A"/>
    <w:rsid w:val="00712A01"/>
    <w:rsid w:val="00714F58"/>
    <w:rsid w:val="00722FBF"/>
    <w:rsid w:val="00722FC2"/>
    <w:rsid w:val="00724E1B"/>
    <w:rsid w:val="00725949"/>
    <w:rsid w:val="0072701B"/>
    <w:rsid w:val="00727FA2"/>
    <w:rsid w:val="007322D9"/>
    <w:rsid w:val="00732BC0"/>
    <w:rsid w:val="00734832"/>
    <w:rsid w:val="0073720F"/>
    <w:rsid w:val="00737796"/>
    <w:rsid w:val="0074165C"/>
    <w:rsid w:val="00742C35"/>
    <w:rsid w:val="007432CA"/>
    <w:rsid w:val="0074375E"/>
    <w:rsid w:val="007439EB"/>
    <w:rsid w:val="00743CB4"/>
    <w:rsid w:val="00743D3D"/>
    <w:rsid w:val="00743F0A"/>
    <w:rsid w:val="007444E8"/>
    <w:rsid w:val="0074548E"/>
    <w:rsid w:val="00745773"/>
    <w:rsid w:val="00746800"/>
    <w:rsid w:val="007470CC"/>
    <w:rsid w:val="007501A8"/>
    <w:rsid w:val="00750D61"/>
    <w:rsid w:val="00750EE1"/>
    <w:rsid w:val="00752B4D"/>
    <w:rsid w:val="00755402"/>
    <w:rsid w:val="00756B26"/>
    <w:rsid w:val="00756EDF"/>
    <w:rsid w:val="00760040"/>
    <w:rsid w:val="007600E3"/>
    <w:rsid w:val="00762DCD"/>
    <w:rsid w:val="00765C43"/>
    <w:rsid w:val="00765EFB"/>
    <w:rsid w:val="00766057"/>
    <w:rsid w:val="00766FC1"/>
    <w:rsid w:val="007671CA"/>
    <w:rsid w:val="00767C61"/>
    <w:rsid w:val="0077008A"/>
    <w:rsid w:val="00773C1F"/>
    <w:rsid w:val="00774DA4"/>
    <w:rsid w:val="00776599"/>
    <w:rsid w:val="0078114B"/>
    <w:rsid w:val="00781DD2"/>
    <w:rsid w:val="00783ECF"/>
    <w:rsid w:val="0078413A"/>
    <w:rsid w:val="0078413C"/>
    <w:rsid w:val="007959E8"/>
    <w:rsid w:val="00795E9C"/>
    <w:rsid w:val="007A0521"/>
    <w:rsid w:val="007A18BC"/>
    <w:rsid w:val="007A25CA"/>
    <w:rsid w:val="007A2E12"/>
    <w:rsid w:val="007A3475"/>
    <w:rsid w:val="007A41C8"/>
    <w:rsid w:val="007A54CE"/>
    <w:rsid w:val="007A625C"/>
    <w:rsid w:val="007A6673"/>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053"/>
    <w:rsid w:val="007F75CE"/>
    <w:rsid w:val="008013A4"/>
    <w:rsid w:val="008027CE"/>
    <w:rsid w:val="00802F42"/>
    <w:rsid w:val="00804383"/>
    <w:rsid w:val="00804BB7"/>
    <w:rsid w:val="00804D41"/>
    <w:rsid w:val="00810257"/>
    <w:rsid w:val="008104F5"/>
    <w:rsid w:val="008106B0"/>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23"/>
    <w:rsid w:val="008373D3"/>
    <w:rsid w:val="00840617"/>
    <w:rsid w:val="00840F84"/>
    <w:rsid w:val="008413F2"/>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516C"/>
    <w:rsid w:val="00881CFF"/>
    <w:rsid w:val="00883F93"/>
    <w:rsid w:val="00884DB3"/>
    <w:rsid w:val="00885A9D"/>
    <w:rsid w:val="008864F6"/>
    <w:rsid w:val="0089049D"/>
    <w:rsid w:val="00891C9F"/>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0EC6"/>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679"/>
    <w:rsid w:val="008F0CDC"/>
    <w:rsid w:val="008F17A3"/>
    <w:rsid w:val="008F1ED3"/>
    <w:rsid w:val="008F4C29"/>
    <w:rsid w:val="008F70BD"/>
    <w:rsid w:val="008F788F"/>
    <w:rsid w:val="008F7EA2"/>
    <w:rsid w:val="00902722"/>
    <w:rsid w:val="009027BC"/>
    <w:rsid w:val="009037B3"/>
    <w:rsid w:val="009062E6"/>
    <w:rsid w:val="009074DE"/>
    <w:rsid w:val="00911BE5"/>
    <w:rsid w:val="00913CA9"/>
    <w:rsid w:val="009145AE"/>
    <w:rsid w:val="009146CE"/>
    <w:rsid w:val="00914CA7"/>
    <w:rsid w:val="00915B94"/>
    <w:rsid w:val="00915C3E"/>
    <w:rsid w:val="009161A8"/>
    <w:rsid w:val="009179BB"/>
    <w:rsid w:val="009202FD"/>
    <w:rsid w:val="00924343"/>
    <w:rsid w:val="009245F5"/>
    <w:rsid w:val="009249EC"/>
    <w:rsid w:val="009273B3"/>
    <w:rsid w:val="009305B5"/>
    <w:rsid w:val="009314E6"/>
    <w:rsid w:val="009373B7"/>
    <w:rsid w:val="009429D5"/>
    <w:rsid w:val="00942BF1"/>
    <w:rsid w:val="00945180"/>
    <w:rsid w:val="00945428"/>
    <w:rsid w:val="0094607B"/>
    <w:rsid w:val="00953604"/>
    <w:rsid w:val="0095496B"/>
    <w:rsid w:val="00954EF3"/>
    <w:rsid w:val="009610DC"/>
    <w:rsid w:val="00961490"/>
    <w:rsid w:val="0096381A"/>
    <w:rsid w:val="00965E04"/>
    <w:rsid w:val="009674AD"/>
    <w:rsid w:val="00970CDC"/>
    <w:rsid w:val="00977010"/>
    <w:rsid w:val="00977D02"/>
    <w:rsid w:val="009809BB"/>
    <w:rsid w:val="0098364B"/>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42C1"/>
    <w:rsid w:val="009A5429"/>
    <w:rsid w:val="009A72AD"/>
    <w:rsid w:val="009B09E0"/>
    <w:rsid w:val="009B0BC5"/>
    <w:rsid w:val="009B1247"/>
    <w:rsid w:val="009B141D"/>
    <w:rsid w:val="009B5FB8"/>
    <w:rsid w:val="009B6029"/>
    <w:rsid w:val="009B6971"/>
    <w:rsid w:val="009C27CA"/>
    <w:rsid w:val="009C27F1"/>
    <w:rsid w:val="009C3152"/>
    <w:rsid w:val="009C4CFA"/>
    <w:rsid w:val="009C5070"/>
    <w:rsid w:val="009C6F87"/>
    <w:rsid w:val="009D112C"/>
    <w:rsid w:val="009D250A"/>
    <w:rsid w:val="009D47FA"/>
    <w:rsid w:val="009D4C5B"/>
    <w:rsid w:val="009D50D2"/>
    <w:rsid w:val="009D6BCA"/>
    <w:rsid w:val="009E0F62"/>
    <w:rsid w:val="009E4A58"/>
    <w:rsid w:val="009E5A2D"/>
    <w:rsid w:val="009E5AB2"/>
    <w:rsid w:val="009E6219"/>
    <w:rsid w:val="009F03B3"/>
    <w:rsid w:val="009F25A0"/>
    <w:rsid w:val="009F5F13"/>
    <w:rsid w:val="00A0096C"/>
    <w:rsid w:val="00A01757"/>
    <w:rsid w:val="00A028C0"/>
    <w:rsid w:val="00A02BAE"/>
    <w:rsid w:val="00A06A6B"/>
    <w:rsid w:val="00A07E47"/>
    <w:rsid w:val="00A129D0"/>
    <w:rsid w:val="00A12C33"/>
    <w:rsid w:val="00A138BA"/>
    <w:rsid w:val="00A14C8E"/>
    <w:rsid w:val="00A153D9"/>
    <w:rsid w:val="00A15F09"/>
    <w:rsid w:val="00A161F4"/>
    <w:rsid w:val="00A169B6"/>
    <w:rsid w:val="00A2271D"/>
    <w:rsid w:val="00A237D5"/>
    <w:rsid w:val="00A253F7"/>
    <w:rsid w:val="00A26EB1"/>
    <w:rsid w:val="00A27AF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AB7"/>
    <w:rsid w:val="00A55BD6"/>
    <w:rsid w:val="00A55D50"/>
    <w:rsid w:val="00A57142"/>
    <w:rsid w:val="00A60158"/>
    <w:rsid w:val="00A644BE"/>
    <w:rsid w:val="00A648CD"/>
    <w:rsid w:val="00A64D2D"/>
    <w:rsid w:val="00A6537A"/>
    <w:rsid w:val="00A67866"/>
    <w:rsid w:val="00A70B07"/>
    <w:rsid w:val="00A723F8"/>
    <w:rsid w:val="00A77CCB"/>
    <w:rsid w:val="00A83D8D"/>
    <w:rsid w:val="00A8446B"/>
    <w:rsid w:val="00A8473F"/>
    <w:rsid w:val="00A862D6"/>
    <w:rsid w:val="00A8715E"/>
    <w:rsid w:val="00A8745E"/>
    <w:rsid w:val="00A9295B"/>
    <w:rsid w:val="00A93B09"/>
    <w:rsid w:val="00A952D7"/>
    <w:rsid w:val="00A963F7"/>
    <w:rsid w:val="00A96AD8"/>
    <w:rsid w:val="00AA052C"/>
    <w:rsid w:val="00AA1E45"/>
    <w:rsid w:val="00AA4286"/>
    <w:rsid w:val="00AA456B"/>
    <w:rsid w:val="00AA57F5"/>
    <w:rsid w:val="00AA672E"/>
    <w:rsid w:val="00AA6EC9"/>
    <w:rsid w:val="00AB04BD"/>
    <w:rsid w:val="00AB6309"/>
    <w:rsid w:val="00AB6C5F"/>
    <w:rsid w:val="00AB7129"/>
    <w:rsid w:val="00AC27A6"/>
    <w:rsid w:val="00AC30F7"/>
    <w:rsid w:val="00AC3A5A"/>
    <w:rsid w:val="00AC46BA"/>
    <w:rsid w:val="00AC4D95"/>
    <w:rsid w:val="00AC5DF4"/>
    <w:rsid w:val="00AC756B"/>
    <w:rsid w:val="00AD0AEF"/>
    <w:rsid w:val="00AD11B7"/>
    <w:rsid w:val="00AD1A94"/>
    <w:rsid w:val="00AD1A9A"/>
    <w:rsid w:val="00AD1C05"/>
    <w:rsid w:val="00AD4126"/>
    <w:rsid w:val="00AD421C"/>
    <w:rsid w:val="00AD44FA"/>
    <w:rsid w:val="00AE070A"/>
    <w:rsid w:val="00AE101C"/>
    <w:rsid w:val="00AE37E5"/>
    <w:rsid w:val="00AE5EB4"/>
    <w:rsid w:val="00AF0C18"/>
    <w:rsid w:val="00AF47C5"/>
    <w:rsid w:val="00AF5398"/>
    <w:rsid w:val="00B01A4E"/>
    <w:rsid w:val="00B049AF"/>
    <w:rsid w:val="00B07242"/>
    <w:rsid w:val="00B10534"/>
    <w:rsid w:val="00B113DB"/>
    <w:rsid w:val="00B11D8A"/>
    <w:rsid w:val="00B12981"/>
    <w:rsid w:val="00B147DD"/>
    <w:rsid w:val="00B156FD"/>
    <w:rsid w:val="00B21F61"/>
    <w:rsid w:val="00B261F1"/>
    <w:rsid w:val="00B265BC"/>
    <w:rsid w:val="00B31FB1"/>
    <w:rsid w:val="00B337CC"/>
    <w:rsid w:val="00B33952"/>
    <w:rsid w:val="00B33C5E"/>
    <w:rsid w:val="00B342F4"/>
    <w:rsid w:val="00B34369"/>
    <w:rsid w:val="00B34DC2"/>
    <w:rsid w:val="00B35696"/>
    <w:rsid w:val="00B377B1"/>
    <w:rsid w:val="00B378E5"/>
    <w:rsid w:val="00B405BD"/>
    <w:rsid w:val="00B4346D"/>
    <w:rsid w:val="00B440F4"/>
    <w:rsid w:val="00B447A5"/>
    <w:rsid w:val="00B44DCA"/>
    <w:rsid w:val="00B4654C"/>
    <w:rsid w:val="00B47293"/>
    <w:rsid w:val="00B503AE"/>
    <w:rsid w:val="00B50BB3"/>
    <w:rsid w:val="00B50E50"/>
    <w:rsid w:val="00B52120"/>
    <w:rsid w:val="00B5433F"/>
    <w:rsid w:val="00B54ABC"/>
    <w:rsid w:val="00B56FBE"/>
    <w:rsid w:val="00B579A9"/>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659"/>
    <w:rsid w:val="00B96D40"/>
    <w:rsid w:val="00B97386"/>
    <w:rsid w:val="00BA01BC"/>
    <w:rsid w:val="00BA263B"/>
    <w:rsid w:val="00BA42B2"/>
    <w:rsid w:val="00BA58D4"/>
    <w:rsid w:val="00BA5B9E"/>
    <w:rsid w:val="00BA7C9A"/>
    <w:rsid w:val="00BB5F8F"/>
    <w:rsid w:val="00BB657A"/>
    <w:rsid w:val="00BC1A4E"/>
    <w:rsid w:val="00BC2AA8"/>
    <w:rsid w:val="00BC5DC7"/>
    <w:rsid w:val="00BC6B8B"/>
    <w:rsid w:val="00BC73D8"/>
    <w:rsid w:val="00BD016F"/>
    <w:rsid w:val="00BD0895"/>
    <w:rsid w:val="00BD52D7"/>
    <w:rsid w:val="00BD5AD2"/>
    <w:rsid w:val="00BE22F3"/>
    <w:rsid w:val="00BE5B52"/>
    <w:rsid w:val="00BE7B8D"/>
    <w:rsid w:val="00BF0993"/>
    <w:rsid w:val="00BF10A9"/>
    <w:rsid w:val="00BF1703"/>
    <w:rsid w:val="00BF1EEC"/>
    <w:rsid w:val="00BF231C"/>
    <w:rsid w:val="00BF2D07"/>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248"/>
    <w:rsid w:val="00C33E50"/>
    <w:rsid w:val="00C34C20"/>
    <w:rsid w:val="00C35A3E"/>
    <w:rsid w:val="00C42130"/>
    <w:rsid w:val="00C423A4"/>
    <w:rsid w:val="00C44BF5"/>
    <w:rsid w:val="00C51B72"/>
    <w:rsid w:val="00C521D6"/>
    <w:rsid w:val="00C55232"/>
    <w:rsid w:val="00C553A4"/>
    <w:rsid w:val="00C55A06"/>
    <w:rsid w:val="00C55D03"/>
    <w:rsid w:val="00C601BC"/>
    <w:rsid w:val="00C6329F"/>
    <w:rsid w:val="00C63340"/>
    <w:rsid w:val="00C643F9"/>
    <w:rsid w:val="00C64E95"/>
    <w:rsid w:val="00C65F93"/>
    <w:rsid w:val="00C71372"/>
    <w:rsid w:val="00C72410"/>
    <w:rsid w:val="00C7287F"/>
    <w:rsid w:val="00C80CB8"/>
    <w:rsid w:val="00C819F8"/>
    <w:rsid w:val="00C8248C"/>
    <w:rsid w:val="00C84E33"/>
    <w:rsid w:val="00C86D6F"/>
    <w:rsid w:val="00C905FC"/>
    <w:rsid w:val="00C90D18"/>
    <w:rsid w:val="00C92D03"/>
    <w:rsid w:val="00C9319C"/>
    <w:rsid w:val="00C9435D"/>
    <w:rsid w:val="00C94DF2"/>
    <w:rsid w:val="00C96741"/>
    <w:rsid w:val="00CA2D1B"/>
    <w:rsid w:val="00CA375D"/>
    <w:rsid w:val="00CA662A"/>
    <w:rsid w:val="00CA6D37"/>
    <w:rsid w:val="00CA71BD"/>
    <w:rsid w:val="00CA7AFD"/>
    <w:rsid w:val="00CA7C3C"/>
    <w:rsid w:val="00CB0189"/>
    <w:rsid w:val="00CB0BA2"/>
    <w:rsid w:val="00CB1A42"/>
    <w:rsid w:val="00CB1B0C"/>
    <w:rsid w:val="00CB2C0B"/>
    <w:rsid w:val="00CB517D"/>
    <w:rsid w:val="00CC038D"/>
    <w:rsid w:val="00CC08DB"/>
    <w:rsid w:val="00CC29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58D"/>
    <w:rsid w:val="00CF048A"/>
    <w:rsid w:val="00CF155A"/>
    <w:rsid w:val="00CF2947"/>
    <w:rsid w:val="00CF3BB3"/>
    <w:rsid w:val="00CF686F"/>
    <w:rsid w:val="00CF6E60"/>
    <w:rsid w:val="00CF7BCA"/>
    <w:rsid w:val="00D008FD"/>
    <w:rsid w:val="00D0321C"/>
    <w:rsid w:val="00D035EC"/>
    <w:rsid w:val="00D05445"/>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993"/>
    <w:rsid w:val="00D51BF3"/>
    <w:rsid w:val="00D5634A"/>
    <w:rsid w:val="00D66846"/>
    <w:rsid w:val="00D675FB"/>
    <w:rsid w:val="00D71F25"/>
    <w:rsid w:val="00D72A9C"/>
    <w:rsid w:val="00D74C7A"/>
    <w:rsid w:val="00D77031"/>
    <w:rsid w:val="00D818CC"/>
    <w:rsid w:val="00D84941"/>
    <w:rsid w:val="00D84FA1"/>
    <w:rsid w:val="00D851F0"/>
    <w:rsid w:val="00D8544E"/>
    <w:rsid w:val="00D86DB7"/>
    <w:rsid w:val="00D926D0"/>
    <w:rsid w:val="00D93030"/>
    <w:rsid w:val="00D950E1"/>
    <w:rsid w:val="00D952A6"/>
    <w:rsid w:val="00D9747A"/>
    <w:rsid w:val="00D97F99"/>
    <w:rsid w:val="00DA1E08"/>
    <w:rsid w:val="00DA24F8"/>
    <w:rsid w:val="00DA28E8"/>
    <w:rsid w:val="00DA38D3"/>
    <w:rsid w:val="00DA3932"/>
    <w:rsid w:val="00DA3AFC"/>
    <w:rsid w:val="00DA64F8"/>
    <w:rsid w:val="00DA6C15"/>
    <w:rsid w:val="00DB0258"/>
    <w:rsid w:val="00DB03F6"/>
    <w:rsid w:val="00DB3105"/>
    <w:rsid w:val="00DB37F7"/>
    <w:rsid w:val="00DB38EE"/>
    <w:rsid w:val="00DB498B"/>
    <w:rsid w:val="00DB66CA"/>
    <w:rsid w:val="00DB6BCA"/>
    <w:rsid w:val="00DB73F7"/>
    <w:rsid w:val="00DC0321"/>
    <w:rsid w:val="00DC2FCF"/>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8B"/>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017"/>
    <w:rsid w:val="00E32CCF"/>
    <w:rsid w:val="00E34A98"/>
    <w:rsid w:val="00E35D1E"/>
    <w:rsid w:val="00E364F9"/>
    <w:rsid w:val="00E365FA"/>
    <w:rsid w:val="00E36789"/>
    <w:rsid w:val="00E44A83"/>
    <w:rsid w:val="00E4607A"/>
    <w:rsid w:val="00E47B8F"/>
    <w:rsid w:val="00E502C1"/>
    <w:rsid w:val="00E502DD"/>
    <w:rsid w:val="00E50D3A"/>
    <w:rsid w:val="00E51387"/>
    <w:rsid w:val="00E51E68"/>
    <w:rsid w:val="00E52EFD"/>
    <w:rsid w:val="00E5408A"/>
    <w:rsid w:val="00E56076"/>
    <w:rsid w:val="00E56800"/>
    <w:rsid w:val="00E60C63"/>
    <w:rsid w:val="00E6264A"/>
    <w:rsid w:val="00E629DA"/>
    <w:rsid w:val="00E62FF9"/>
    <w:rsid w:val="00E635D6"/>
    <w:rsid w:val="00E639BC"/>
    <w:rsid w:val="00E664CC"/>
    <w:rsid w:val="00E70388"/>
    <w:rsid w:val="00E70F92"/>
    <w:rsid w:val="00E74C54"/>
    <w:rsid w:val="00E77A03"/>
    <w:rsid w:val="00E822E8"/>
    <w:rsid w:val="00E82554"/>
    <w:rsid w:val="00E82606"/>
    <w:rsid w:val="00E84210"/>
    <w:rsid w:val="00E846C8"/>
    <w:rsid w:val="00E84957"/>
    <w:rsid w:val="00E84A55"/>
    <w:rsid w:val="00E85BFF"/>
    <w:rsid w:val="00E90391"/>
    <w:rsid w:val="00E906C2"/>
    <w:rsid w:val="00E926F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52EC"/>
    <w:rsid w:val="00EE0350"/>
    <w:rsid w:val="00EE0719"/>
    <w:rsid w:val="00EE0E80"/>
    <w:rsid w:val="00EE613F"/>
    <w:rsid w:val="00EE7295"/>
    <w:rsid w:val="00EE7869"/>
    <w:rsid w:val="00EF054A"/>
    <w:rsid w:val="00EF0D52"/>
    <w:rsid w:val="00EF3235"/>
    <w:rsid w:val="00EF7E72"/>
    <w:rsid w:val="00F06D37"/>
    <w:rsid w:val="00F07B9D"/>
    <w:rsid w:val="00F11586"/>
    <w:rsid w:val="00F1183B"/>
    <w:rsid w:val="00F11C9F"/>
    <w:rsid w:val="00F12263"/>
    <w:rsid w:val="00F1409D"/>
    <w:rsid w:val="00F14214"/>
    <w:rsid w:val="00F157A9"/>
    <w:rsid w:val="00F25BB6"/>
    <w:rsid w:val="00F26B7E"/>
    <w:rsid w:val="00F26F2E"/>
    <w:rsid w:val="00F27A3B"/>
    <w:rsid w:val="00F33817"/>
    <w:rsid w:val="00F420D5"/>
    <w:rsid w:val="00F451EA"/>
    <w:rsid w:val="00F45447"/>
    <w:rsid w:val="00F456C6"/>
    <w:rsid w:val="00F4577B"/>
    <w:rsid w:val="00F46496"/>
    <w:rsid w:val="00F474D0"/>
    <w:rsid w:val="00F50179"/>
    <w:rsid w:val="00F515EE"/>
    <w:rsid w:val="00F56511"/>
    <w:rsid w:val="00F56A88"/>
    <w:rsid w:val="00F6194E"/>
    <w:rsid w:val="00F623AC"/>
    <w:rsid w:val="00F6412A"/>
    <w:rsid w:val="00F65893"/>
    <w:rsid w:val="00F66A4A"/>
    <w:rsid w:val="00F71E22"/>
    <w:rsid w:val="00F72142"/>
    <w:rsid w:val="00F72AE7"/>
    <w:rsid w:val="00F72F6A"/>
    <w:rsid w:val="00F75A3F"/>
    <w:rsid w:val="00F833BA"/>
    <w:rsid w:val="00F84FD0"/>
    <w:rsid w:val="00F859A8"/>
    <w:rsid w:val="00F86D87"/>
    <w:rsid w:val="00F9108B"/>
    <w:rsid w:val="00F91349"/>
    <w:rsid w:val="00F93A8A"/>
    <w:rsid w:val="00F95248"/>
    <w:rsid w:val="00F956A9"/>
    <w:rsid w:val="00F96040"/>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D25"/>
    <w:rsid w:val="00FD2A7C"/>
    <w:rsid w:val="00FD497E"/>
    <w:rsid w:val="00FD59EB"/>
    <w:rsid w:val="00FD7299"/>
    <w:rsid w:val="00FE1FBE"/>
    <w:rsid w:val="00FE3901"/>
    <w:rsid w:val="00FE39D3"/>
    <w:rsid w:val="00FE4BCE"/>
    <w:rsid w:val="00FE5301"/>
    <w:rsid w:val="00FE54AE"/>
    <w:rsid w:val="00FE576A"/>
    <w:rsid w:val="00FE7E79"/>
    <w:rsid w:val="00FF3E7D"/>
    <w:rsid w:val="00FF5B99"/>
    <w:rsid w:val="00FF730C"/>
    <w:rsid w:val="00FF73F4"/>
    <w:rsid w:val="00FF7CE4"/>
    <w:rsid w:val="00FF7E39"/>
    <w:rsid w:val="038D2B62"/>
    <w:rsid w:val="038F539E"/>
    <w:rsid w:val="057D4C33"/>
    <w:rsid w:val="063D71D3"/>
    <w:rsid w:val="077324C8"/>
    <w:rsid w:val="08A05126"/>
    <w:rsid w:val="090A7449"/>
    <w:rsid w:val="0B3478EC"/>
    <w:rsid w:val="0B8C2721"/>
    <w:rsid w:val="0B9C51B1"/>
    <w:rsid w:val="0C2144F6"/>
    <w:rsid w:val="0C541CC6"/>
    <w:rsid w:val="0E734A59"/>
    <w:rsid w:val="0E920377"/>
    <w:rsid w:val="0FCC6544"/>
    <w:rsid w:val="10612F41"/>
    <w:rsid w:val="1149710E"/>
    <w:rsid w:val="11AE5061"/>
    <w:rsid w:val="13342C7A"/>
    <w:rsid w:val="1481152F"/>
    <w:rsid w:val="14A35CE8"/>
    <w:rsid w:val="14E85C01"/>
    <w:rsid w:val="150F669C"/>
    <w:rsid w:val="15F63A51"/>
    <w:rsid w:val="160305AF"/>
    <w:rsid w:val="17725AA6"/>
    <w:rsid w:val="183121A5"/>
    <w:rsid w:val="184B2356"/>
    <w:rsid w:val="19B22E30"/>
    <w:rsid w:val="1AD37022"/>
    <w:rsid w:val="1B3B7E53"/>
    <w:rsid w:val="1C226AB8"/>
    <w:rsid w:val="1C71455E"/>
    <w:rsid w:val="1D4F5B0B"/>
    <w:rsid w:val="1D6C5480"/>
    <w:rsid w:val="1E7F76E5"/>
    <w:rsid w:val="1FCF15F0"/>
    <w:rsid w:val="1FDD69B2"/>
    <w:rsid w:val="20804A00"/>
    <w:rsid w:val="23C50DBF"/>
    <w:rsid w:val="24CA4161"/>
    <w:rsid w:val="24CD5239"/>
    <w:rsid w:val="25572735"/>
    <w:rsid w:val="25946618"/>
    <w:rsid w:val="25C315D8"/>
    <w:rsid w:val="267C5D09"/>
    <w:rsid w:val="297E60A1"/>
    <w:rsid w:val="2AA42601"/>
    <w:rsid w:val="2CAD4634"/>
    <w:rsid w:val="2E160C7F"/>
    <w:rsid w:val="2F272C24"/>
    <w:rsid w:val="2FD30600"/>
    <w:rsid w:val="30167675"/>
    <w:rsid w:val="30FB5285"/>
    <w:rsid w:val="326E06BF"/>
    <w:rsid w:val="326F14F6"/>
    <w:rsid w:val="341B7960"/>
    <w:rsid w:val="36820DFD"/>
    <w:rsid w:val="3687573C"/>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9381E4E"/>
    <w:rsid w:val="4DF14C0A"/>
    <w:rsid w:val="4F0A15F6"/>
    <w:rsid w:val="4F105D44"/>
    <w:rsid w:val="50095472"/>
    <w:rsid w:val="50147B70"/>
    <w:rsid w:val="51C55131"/>
    <w:rsid w:val="53E95CA3"/>
    <w:rsid w:val="54E81862"/>
    <w:rsid w:val="556F3AA9"/>
    <w:rsid w:val="55E73CB4"/>
    <w:rsid w:val="56A571E1"/>
    <w:rsid w:val="56D5119D"/>
    <w:rsid w:val="56E22110"/>
    <w:rsid w:val="589A09FD"/>
    <w:rsid w:val="590E195A"/>
    <w:rsid w:val="59C83E99"/>
    <w:rsid w:val="59E04A84"/>
    <w:rsid w:val="59E3711A"/>
    <w:rsid w:val="5A267F88"/>
    <w:rsid w:val="5A790164"/>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CD367CD"/>
    <w:rsid w:val="6D3950EF"/>
    <w:rsid w:val="6DC16B63"/>
    <w:rsid w:val="6FC1122F"/>
    <w:rsid w:val="700233CF"/>
    <w:rsid w:val="70621E92"/>
    <w:rsid w:val="70B22CBD"/>
    <w:rsid w:val="713E1DD0"/>
    <w:rsid w:val="714E594B"/>
    <w:rsid w:val="71975776"/>
    <w:rsid w:val="71FF6396"/>
    <w:rsid w:val="73C41E81"/>
    <w:rsid w:val="73DB6E48"/>
    <w:rsid w:val="74BC3EB4"/>
    <w:rsid w:val="759813F3"/>
    <w:rsid w:val="76967740"/>
    <w:rsid w:val="76D52484"/>
    <w:rsid w:val="77C6025D"/>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3239B00F"/>
  <w15:docId w15:val="{E15A53AA-12B8-408E-B62F-76A13A5B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109</TotalTime>
  <Pages>1</Pages>
  <Words>702</Words>
  <Characters>4002</Characters>
  <Application>Microsoft Office Word</Application>
  <DocSecurity>0</DocSecurity>
  <Lines>33</Lines>
  <Paragraphs>9</Paragraphs>
  <ScaleCrop>false</ScaleCrop>
  <Company>PCMI</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Bonnie</cp:lastModifiedBy>
  <cp:revision>176</cp:revision>
  <cp:lastPrinted>2023-04-06T08:30:00Z</cp:lastPrinted>
  <dcterms:created xsi:type="dcterms:W3CDTF">2021-02-04T08:31:00Z</dcterms:created>
  <dcterms:modified xsi:type="dcterms:W3CDTF">2023-04-06T08:30:00Z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954BF6D8179E4CFCAC9BB07C52617826</vt:lpwstr>
  </property>
  <property fmtid="{D5CDD505-2E9C-101B-9397-08002B2CF9AE}" pid="16" name="showFlag">
    <vt:bool>true</vt:bool>
  </property>
</Properties>
</file>