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经营性道路危险货物运输许可前公示情况表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69"/>
        <w:gridCol w:w="3270"/>
        <w:gridCol w:w="1830"/>
        <w:gridCol w:w="307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申请内容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法定代表人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广东龙盛物流有限公司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经营性道路危险货物运输许可（企业开业）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秦向国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汕尾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市陆河县河田镇砂坑上埔尾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号楼二楼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拟同意许可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A"/>
    <w:rsid w:val="0019746A"/>
    <w:rsid w:val="00EE2612"/>
    <w:rsid w:val="1A091720"/>
    <w:rsid w:val="4AE60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15</Words>
  <Characters>91</Characters>
  <Lines>1</Lines>
  <Paragraphs>1</Paragraphs>
  <TotalTime>5</TotalTime>
  <ScaleCrop>false</ScaleCrop>
  <LinksUpToDate>false</LinksUpToDate>
  <CharactersWithSpaces>105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2023-03-22T14:46:00Z</dcterms:created>
  <dc:creator>李东明</dc:creator>
  <cp:lastModifiedBy>Administrator</cp:lastModifiedBy>
  <cp:lastPrinted>2023-03-23T00:53:42Z</cp:lastPrinted>
  <dcterms:modified xsi:type="dcterms:W3CDTF">2023-04-10T11:46:33Z</dcterms:modified>
  <dc:title>网络预约出租汽车经营许可前公示情况表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D9CF5A6B879B4CB6932F6149523B803F</vt:lpwstr>
  </property>
</Properties>
</file>