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52"/>
          <w:lang w:val="en-US" w:eastAsia="zh-CN"/>
        </w:rPr>
      </w:pPr>
      <w:r>
        <w:rPr>
          <w:rFonts w:hint="eastAsia" w:ascii="方正小标宋简体" w:hAnsi="方正小标宋简体" w:eastAsia="方正小标宋简体" w:cs="方正小标宋简体"/>
          <w:color w:val="auto"/>
          <w:sz w:val="44"/>
          <w:szCs w:val="52"/>
          <w:lang w:val="en-US" w:eastAsia="zh-CN"/>
        </w:rPr>
        <w:t>汕尾市文化广电旅游体育局规范行政处罚自由裁量标准</w:t>
      </w:r>
    </w:p>
    <w:p>
      <w:pPr>
        <w:pStyle w:val="2"/>
        <w:jc w:val="center"/>
      </w:pPr>
      <w:r>
        <w:rPr>
          <w:rFonts w:hint="eastAsia" w:ascii="楷体" w:hAnsi="楷体" w:eastAsia="楷体" w:cs="楷体"/>
          <w:color w:val="auto"/>
          <w:kern w:val="2"/>
          <w:sz w:val="32"/>
          <w:szCs w:val="40"/>
          <w:lang w:val="en-US" w:eastAsia="zh-CN" w:bidi="ar-SA"/>
        </w:rPr>
        <w:t>（印刷复制管理领域）</w:t>
      </w:r>
      <w:r>
        <w:rPr>
          <w:rFonts w:hint="eastAsia" w:ascii="楷体" w:hAnsi="楷体" w:eastAsia="楷体" w:cs="楷体"/>
          <w:sz w:val="32"/>
          <w:szCs w:val="40"/>
          <w:lang w:eastAsia="zh-CN"/>
        </w:rPr>
        <w:t>征求意见稿</w:t>
      </w:r>
      <w:bookmarkStart w:id="6" w:name="_GoBack"/>
      <w:bookmarkEnd w:id="6"/>
    </w:p>
    <w:tbl>
      <w:tblPr>
        <w:tblStyle w:val="4"/>
        <w:tblW w:w="47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2"/>
        <w:gridCol w:w="1473"/>
        <w:gridCol w:w="3825"/>
        <w:gridCol w:w="1191"/>
        <w:gridCol w:w="2268"/>
        <w:gridCol w:w="38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楷体_GB2312" w:hAnsi="楷体_GB2312" w:eastAsia="楷体_GB2312" w:cs="楷体_GB2312"/>
                <w:b/>
                <w:bCs/>
                <w:i w:val="0"/>
                <w:iCs w:val="0"/>
                <w:color w:val="000000" w:themeColor="text1"/>
                <w:sz w:val="24"/>
                <w:szCs w:val="24"/>
                <w:u w:val="none"/>
                <w:lang w:val="en-US" w:eastAsia="zh-CN"/>
                <w14:textFill>
                  <w14:solidFill>
                    <w14:schemeClr w14:val="tx1"/>
                  </w14:solidFill>
                </w14:textFill>
              </w:rPr>
            </w:pPr>
            <w:r>
              <w:rPr>
                <w:rFonts w:hint="eastAsia" w:ascii="楷体_GB2312" w:hAnsi="楷体_GB2312" w:eastAsia="楷体_GB2312" w:cs="楷体_GB2312"/>
                <w:b/>
                <w:bCs/>
                <w:i w:val="0"/>
                <w:iCs w:val="0"/>
                <w:color w:val="auto"/>
                <w:kern w:val="0"/>
                <w:sz w:val="24"/>
                <w:szCs w:val="24"/>
                <w:u w:val="none"/>
                <w:lang w:val="en-US" w:eastAsia="zh-CN" w:bidi="ar"/>
              </w:rPr>
              <w:t>序号</w:t>
            </w:r>
          </w:p>
        </w:tc>
        <w:tc>
          <w:tcPr>
            <w:tcW w:w="14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楷体_GB2312" w:hAnsi="楷体_GB2312" w:eastAsia="楷体_GB2312" w:cs="楷体_GB2312"/>
                <w:b/>
                <w:bCs/>
                <w:i w:val="0"/>
                <w:iCs w:val="0"/>
                <w:color w:val="000000" w:themeColor="text1"/>
                <w:sz w:val="24"/>
                <w:szCs w:val="24"/>
                <w:u w:val="none"/>
                <w14:textFill>
                  <w14:solidFill>
                    <w14:schemeClr w14:val="tx1"/>
                  </w14:solidFill>
                </w14:textFill>
              </w:rPr>
            </w:pPr>
            <w:r>
              <w:rPr>
                <w:rFonts w:hint="eastAsia" w:ascii="楷体_GB2312" w:hAnsi="楷体_GB2312" w:eastAsia="楷体_GB2312" w:cs="楷体_GB2312"/>
                <w:b/>
                <w:bCs/>
                <w:i w:val="0"/>
                <w:iCs w:val="0"/>
                <w:color w:val="auto"/>
                <w:kern w:val="0"/>
                <w:sz w:val="24"/>
                <w:szCs w:val="24"/>
                <w:u w:val="none"/>
                <w:lang w:val="en-US" w:eastAsia="zh-CN" w:bidi="ar"/>
              </w:rPr>
              <w:t>违法行为</w:t>
            </w:r>
          </w:p>
        </w:tc>
        <w:tc>
          <w:tcPr>
            <w:tcW w:w="382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楷体_GB2312" w:hAnsi="楷体_GB2312" w:eastAsia="楷体_GB2312" w:cs="楷体_GB2312"/>
                <w:b/>
                <w:bCs/>
                <w:i w:val="0"/>
                <w:iCs w:val="0"/>
                <w:color w:val="000000" w:themeColor="text1"/>
                <w:sz w:val="24"/>
                <w:szCs w:val="24"/>
                <w:u w:val="none"/>
                <w:lang w:val="en-US" w:eastAsia="zh-CN"/>
                <w14:textFill>
                  <w14:solidFill>
                    <w14:schemeClr w14:val="tx1"/>
                  </w14:solidFill>
                </w14:textFill>
              </w:rPr>
            </w:pPr>
            <w:r>
              <w:rPr>
                <w:rFonts w:hint="eastAsia" w:ascii="楷体_GB2312" w:hAnsi="楷体_GB2312" w:eastAsia="楷体_GB2312" w:cs="楷体_GB2312"/>
                <w:b/>
                <w:bCs/>
                <w:i w:val="0"/>
                <w:iCs w:val="0"/>
                <w:color w:val="000000" w:themeColor="text1"/>
                <w:sz w:val="24"/>
                <w:szCs w:val="24"/>
                <w:u w:val="none"/>
                <w:lang w:val="en-US" w:eastAsia="zh-CN"/>
                <w14:textFill>
                  <w14:solidFill>
                    <w14:schemeClr w14:val="tx1"/>
                  </w14:solidFill>
                </w14:textFill>
              </w:rPr>
              <w:t>法定处罚标准</w:t>
            </w:r>
          </w:p>
        </w:tc>
        <w:tc>
          <w:tcPr>
            <w:tcW w:w="119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楷体_GB2312" w:hAnsi="楷体_GB2312" w:eastAsia="楷体_GB2312" w:cs="楷体_GB2312"/>
                <w:b/>
                <w:bCs/>
                <w:i w:val="0"/>
                <w:iCs w:val="0"/>
                <w:color w:val="auto"/>
                <w:sz w:val="24"/>
                <w:szCs w:val="24"/>
                <w:u w:val="none"/>
                <w:lang w:val="en-US" w:eastAsia="zh-CN"/>
              </w:rPr>
            </w:pPr>
            <w:r>
              <w:rPr>
                <w:rFonts w:hint="eastAsia" w:ascii="楷体_GB2312" w:hAnsi="楷体_GB2312" w:eastAsia="楷体_GB2312" w:cs="楷体_GB2312"/>
                <w:b/>
                <w:bCs/>
                <w:i w:val="0"/>
                <w:iCs w:val="0"/>
                <w:color w:val="auto"/>
                <w:kern w:val="0"/>
                <w:sz w:val="24"/>
                <w:szCs w:val="24"/>
                <w:u w:val="none"/>
                <w:lang w:val="en-US" w:eastAsia="zh-CN" w:bidi="ar"/>
              </w:rPr>
              <w:t>法律依据</w:t>
            </w:r>
          </w:p>
        </w:tc>
        <w:tc>
          <w:tcPr>
            <w:tcW w:w="226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楷体_GB2312" w:hAnsi="楷体_GB2312" w:eastAsia="楷体_GB2312" w:cs="楷体_GB2312"/>
                <w:b/>
                <w:bCs/>
                <w:i w:val="0"/>
                <w:iCs w:val="0"/>
                <w:color w:val="auto"/>
                <w:sz w:val="24"/>
                <w:szCs w:val="24"/>
                <w:u w:val="none"/>
                <w:lang w:val="en-US" w:eastAsia="zh-CN"/>
              </w:rPr>
            </w:pPr>
            <w:r>
              <w:rPr>
                <w:rFonts w:hint="eastAsia" w:ascii="楷体_GB2312" w:hAnsi="楷体_GB2312" w:eastAsia="楷体_GB2312" w:cs="楷体_GB2312"/>
                <w:b/>
                <w:bCs/>
                <w:i w:val="0"/>
                <w:iCs w:val="0"/>
                <w:color w:val="auto"/>
                <w:sz w:val="24"/>
                <w:szCs w:val="24"/>
                <w:u w:val="none"/>
                <w:lang w:val="en-US" w:eastAsia="zh-CN"/>
              </w:rPr>
              <w:t>违法情节</w:t>
            </w:r>
          </w:p>
        </w:tc>
        <w:tc>
          <w:tcPr>
            <w:tcW w:w="382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楷体_GB2312" w:hAnsi="楷体_GB2312" w:eastAsia="楷体_GB2312" w:cs="楷体_GB2312"/>
                <w:b/>
                <w:bCs/>
                <w:i w:val="0"/>
                <w:iCs w:val="0"/>
                <w:color w:val="auto"/>
                <w:sz w:val="24"/>
                <w:szCs w:val="24"/>
                <w:u w:val="none"/>
                <w:lang w:val="en-US" w:eastAsia="zh-CN"/>
              </w:rPr>
            </w:pPr>
            <w:r>
              <w:rPr>
                <w:rFonts w:hint="eastAsia" w:ascii="楷体_GB2312" w:hAnsi="楷体_GB2312" w:eastAsia="楷体_GB2312" w:cs="楷体_GB2312"/>
                <w:b/>
                <w:bCs/>
                <w:i w:val="0"/>
                <w:iCs w:val="0"/>
                <w:color w:val="auto"/>
                <w:sz w:val="24"/>
                <w:szCs w:val="24"/>
                <w:u w:val="none"/>
                <w:lang w:val="en-US" w:eastAsia="zh-CN"/>
              </w:rPr>
              <w:t>处罚裁量标准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1</w:t>
            </w:r>
          </w:p>
        </w:tc>
        <w:tc>
          <w:tcPr>
            <w:tcW w:w="1473"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擅自设立从事出版物印刷经营活动的企业或者擅自从事印刷经营活动</w:t>
            </w:r>
          </w:p>
        </w:tc>
        <w:tc>
          <w:tcPr>
            <w:tcW w:w="382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《印刷业管理条例》第三十六条</w:t>
            </w: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违反本条例规定，擅自设立从事出版物印刷经营活动的企业或者擅自从事印刷经营活动的，由出版行政部门、工商行政管理部门依据法定职权予以取缔，没收印刷品和违法所得以及进行违法活动的专用工具、设备，违法经营额1万元以上的，并处违法经营额5倍以上10倍以下的罚款；违法经营额不足1万元的，并处1万元以上5万元以下的罚款；构成犯罪的，依法追究刑事责任。</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单位内部设立的印刷厂（所）未依照本条例第二章的规定办理手续，从事印刷经营活动的，依照前款的规定处罚。</w:t>
            </w:r>
          </w:p>
        </w:tc>
        <w:tc>
          <w:tcPr>
            <w:tcW w:w="119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《印刷业管理条例》第三十六条</w:t>
            </w: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予以取缔，没收印刷品和违法所得以及进行违法活动的专用工具、设备，处1万元以上2万元以下罚款。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3826"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予以取缔，没收印刷品和违法所得以及进行违法活动的专用工具、设备，处2万元以上3万元以下罚款。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2年内3次以上查处的，或者在社会上造成恶劣影响的，或发生安全事故的</w:t>
            </w:r>
          </w:p>
        </w:tc>
        <w:tc>
          <w:tcPr>
            <w:tcW w:w="3826"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予以取缔，没收印刷品和违法所得以及进行违法活动的专用工具、设备，处3万元以上5万元以下罚款。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予以取缔，没收印刷品和违法所得以及进行违法活动的专用工具、设备，处违法经营额5倍以上7倍以下的罚款。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3826"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予以取缔，没收印刷品和违法所得以及进行违法活动的专用工具、设备，处违法经营额7倍以上8倍以下的罚款。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2年内3次以上查处，或者在社会上造成恶劣影响的，或发生安全事故的</w:t>
            </w:r>
          </w:p>
        </w:tc>
        <w:tc>
          <w:tcPr>
            <w:tcW w:w="3826"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予以取缔，没收印刷品和违法所得以及进行违法活动的专用工具、设备，处违法经营额8倍以上10倍以下的罚款。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w:t>
            </w:r>
          </w:p>
        </w:tc>
        <w:tc>
          <w:tcPr>
            <w:tcW w:w="1473"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未取得出版行政部门的许可，擅自兼营或者变更从事出版物、包装装潢印刷品或者其他印刷品印刷经营活动，或者擅自兼并其他印刷业经营者</w:t>
            </w:r>
          </w:p>
        </w:tc>
        <w:tc>
          <w:tcPr>
            <w:tcW w:w="382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《印刷业管理条例》第三十七条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印刷业经营者违反本条例规定，有下列行为之一的，由县级以上地方人民政府出版行政部门责令停止违法行为，责令停业整顿，没收印刷品和违法所得，违法经营额1万元以上的，并处违法经营额5倍以上10倍以下的罚款；违法经营额不足1万元的，并处1万元以上5万元以下的罚款；情节严重的，由原发证机关吊销许可证；构成犯罪的，依法追究刑事责任：（一）未取得出版行政部门的许可，擅自兼营或者变更从事出版物、包装装潢印刷品或者其他印刷品印刷经营活动，或者擅自兼并其他印刷业经营者的；</w:t>
            </w:r>
          </w:p>
        </w:tc>
        <w:tc>
          <w:tcPr>
            <w:tcW w:w="119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《印刷业管理条例》第三十七条</w:t>
            </w: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责令停止违法行为，责令停业整顿，没收印刷品和违法所得，处1万元以上2万元以下罚款。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3826"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责令停止违法行为，责令停业整顿，没收印刷品和违法所得，处2万元以上3万元以下罚款。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3826"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b w:val="0"/>
                <w:bCs w:val="0"/>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责令停止违法行为，责令停业整顿，没收印刷品和违法所得，处3万元以上5万元以下罚款。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b w:val="0"/>
                <w:bCs w:val="0"/>
                <w:i w:val="0"/>
                <w:iCs w:val="0"/>
                <w:color w:val="000000"/>
                <w:kern w:val="2"/>
                <w:sz w:val="21"/>
                <w:szCs w:val="21"/>
                <w:u w:val="none"/>
                <w:lang w:val="en-US" w:eastAsia="zh-CN" w:bidi="ar-SA"/>
              </w:rPr>
              <w:t>责令停止违法行为，责令停业整顿，没收印刷品和违法所得，处违法经营额5倍以上7倍以下的罚款。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3826"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责令停止违法行为，责令停业整顿，没收印刷品和违法所得，处违法经营额7倍以上10倍以下的罚款。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2年内3次以上查处，或者在社会上造成恶劣影响的，或发生安全事故等严重情节的</w:t>
            </w:r>
          </w:p>
        </w:tc>
        <w:tc>
          <w:tcPr>
            <w:tcW w:w="3826"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3</w:t>
            </w:r>
          </w:p>
        </w:tc>
        <w:tc>
          <w:tcPr>
            <w:tcW w:w="1473"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因合并、分立而设立新的印刷业经营者，未依照《印刷业管理条例》的规定办理手续</w:t>
            </w:r>
          </w:p>
        </w:tc>
        <w:tc>
          <w:tcPr>
            <w:tcW w:w="382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《印刷业管理条例》第三十七条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印刷业经营者违反本条例规定，有下列行为之一的，由县级以上地方人民政府出版行政部门责令停止违法行为，责令停业整顿，没收印刷品和违法所得，违法经营额1万元以上的，并处违法经营额5倍以上10倍以下的罚款；违法经营额不足1万元的，并处1万元以上5万元以下的罚款；情节严重的，由原发证机关吊销许可证；构成犯罪的，依法追究刑事责任：（二）因合并、分立而设立新的印刷业经营者，未依照本条例的规定办理手续的；</w:t>
            </w:r>
          </w:p>
        </w:tc>
        <w:tc>
          <w:tcPr>
            <w:tcW w:w="119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《印刷业管理条例》第三十七条</w:t>
            </w: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责令停止违法行为，责令停业整顿，没收印刷品和违法所得，处1万元以上2万元以下罚款。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3826"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责令停止违法行为，责令停业整顿，没收印刷品和违法所得，处2万元以上3万元以下罚款。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3826"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b w:val="0"/>
                <w:bCs w:val="0"/>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责令停止违法行为，责令停业整顿，没收印刷品和违法所得，处3万元以上5万元以下罚款。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b w:val="0"/>
                <w:bCs w:val="0"/>
                <w:i w:val="0"/>
                <w:iCs w:val="0"/>
                <w:color w:val="000000"/>
                <w:kern w:val="2"/>
                <w:sz w:val="21"/>
                <w:szCs w:val="21"/>
                <w:u w:val="none"/>
                <w:lang w:val="en-US" w:eastAsia="zh-CN" w:bidi="ar-SA"/>
              </w:rPr>
              <w:t>责令停止违法行为，责令停业整顿，没收印刷品和违法所得，处违法经营额5倍以上7倍以下的罚款。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3826"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责令停止违法行为，责令停业整顿，没收印刷品和违法所得，处违法经营额7倍以上10倍以下的罚款。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2年内3次以上查处，或者在社会上造成恶劣影响的，或发生安全事故等严重情节的</w:t>
            </w:r>
          </w:p>
        </w:tc>
        <w:tc>
          <w:tcPr>
            <w:tcW w:w="3826"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4</w:t>
            </w:r>
          </w:p>
        </w:tc>
        <w:tc>
          <w:tcPr>
            <w:tcW w:w="1473"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出售、出租、出借或者以其他形式转让印刷经营许可证</w:t>
            </w:r>
          </w:p>
        </w:tc>
        <w:tc>
          <w:tcPr>
            <w:tcW w:w="382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《印刷业管理条例》第三十七条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印刷业经营者违反本条例规定，有下列行为之一的，由县级以上地方人民政府出版行政部门责令停止违法行为，责令停业整顿，没收印刷品和违法所得，违法经营额1万元以上的，并处违法经营额5倍以上10倍以下的罚款；违法经营额不足1万元的，并处1万元以上5万元以下的罚款；情节严重的，由原发证机关吊销许可证；构成犯罪的，依法追究刑事责任：（三）出售、出租、出借或者以其他形式转让印刷经营许可证的。</w:t>
            </w:r>
          </w:p>
        </w:tc>
        <w:tc>
          <w:tcPr>
            <w:tcW w:w="119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《印刷业管理条例》第三十七条</w:t>
            </w: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责令停止违法行为，责令停业整顿，没收印刷品和违法所得，处1万元以上2万元以下罚款。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3826"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责令停止违法行为，责令停业整顿，没收印刷品和违法所得，处2万元以上3万元以下罚款。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3826"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b w:val="0"/>
                <w:bCs w:val="0"/>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责令停止违法行为，责令停业整顿，没收印刷品和违法所得，处3万元以上5万元以下罚款。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b w:val="0"/>
                <w:bCs w:val="0"/>
                <w:i w:val="0"/>
                <w:iCs w:val="0"/>
                <w:color w:val="000000"/>
                <w:kern w:val="2"/>
                <w:sz w:val="21"/>
                <w:szCs w:val="21"/>
                <w:u w:val="none"/>
                <w:lang w:val="en-US" w:eastAsia="zh-CN" w:bidi="ar-SA"/>
              </w:rPr>
              <w:t>责令停止违法行为，责令停业整顿，没收印刷品和违法所得，处违法经营额5倍以上7倍以下的罚款。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3826"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责令停止违法行为，责令停业整顿，没收印刷品和违法所得，处违法经营额7倍以上10倍以下的罚款。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2年内3次以上查处，或者在社会上造成恶劣影响的，或发生安全事故等严重情节的</w:t>
            </w:r>
          </w:p>
        </w:tc>
        <w:tc>
          <w:tcPr>
            <w:tcW w:w="3826"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w:t>
            </w:r>
          </w:p>
        </w:tc>
        <w:tc>
          <w:tcPr>
            <w:tcW w:w="1473"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印刷业经营者印刷明知或者应知含有禁止印刷内容的出版物、包装装潢印刷品或者其他印刷品，或者印刷国家明令禁止出版的出版物或者非出版单位出版的出版物</w:t>
            </w:r>
          </w:p>
        </w:tc>
        <w:tc>
          <w:tcPr>
            <w:tcW w:w="382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印刷业管理条例》第三十八条：印刷业经营者印刷明知或者应知含有本条例第三条规定禁止印刷内容的出版物、包装装潢印刷品或者其他印刷品的，或者印刷国家明令禁止出版的出版物或者非出版单位出版的出版物的，由县级以上地方人民政府出版行政部门、公安部门依据法定职权责令停业整顿，没收印刷品以及违法所得，违法经营额在1万元以上的，并处违法经营额5倍以上10倍以下的罚款；违法经营额不足1万元的，并处1万元以上5万元以下的罚款；情节严重的，由原发证机关吊销许可证；构成犯罪的，依法追究刑事责任。</w:t>
            </w:r>
          </w:p>
        </w:tc>
        <w:tc>
          <w:tcPr>
            <w:tcW w:w="119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《印刷业管理条例》第三十八条</w:t>
            </w: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责令停业整顿，没收印刷品以及违法所得，处1万元以上2万元以下罚款。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3826"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责令停业整顿，没收印刷品以及违法所得，处2万元以上3万元以下罚款。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3826"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b w:val="0"/>
                <w:bCs w:val="0"/>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责令停业整顿，没收印刷品以及违法所得，处3万元以上5万元以下罚款。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b w:val="0"/>
                <w:bCs w:val="0"/>
                <w:i w:val="0"/>
                <w:iCs w:val="0"/>
                <w:color w:val="000000"/>
                <w:kern w:val="2"/>
                <w:sz w:val="21"/>
                <w:szCs w:val="21"/>
                <w:u w:val="none"/>
                <w:lang w:val="en-US" w:eastAsia="zh-CN" w:bidi="ar-SA"/>
              </w:rPr>
              <w:t>责令停业整顿，没收印刷品以及违法所得，处违法经营额5倍以上7倍以下的罚款。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3826"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责令停业整顿，没收印刷品以及违法所得，处违法经营额7倍以上10倍以下的罚款。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2年内3次以上查处，或者在社会上造成恶劣影响的，或发生安全事故等严重情节的</w:t>
            </w:r>
          </w:p>
        </w:tc>
        <w:tc>
          <w:tcPr>
            <w:tcW w:w="3826"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6</w:t>
            </w:r>
          </w:p>
        </w:tc>
        <w:tc>
          <w:tcPr>
            <w:tcW w:w="1473"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印刷业经营者没有建立承印验证制度、承印登记制度、印刷品保管制度、印刷品交付制度、印刷活动残次品销毁制度</w:t>
            </w:r>
          </w:p>
        </w:tc>
        <w:tc>
          <w:tcPr>
            <w:tcW w:w="382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《印刷业管理条例》</w:t>
            </w:r>
            <w:r>
              <w:rPr>
                <w:rFonts w:hint="eastAsia" w:ascii="宋体" w:hAnsi="宋体" w:eastAsia="宋体" w:cs="宋体"/>
                <w:i w:val="0"/>
                <w:iCs w:val="0"/>
                <w:color w:val="auto"/>
                <w:sz w:val="21"/>
                <w:szCs w:val="21"/>
                <w:u w:val="none"/>
                <w:lang w:val="en-US" w:eastAsia="zh-CN"/>
              </w:rPr>
              <w:t>第三十九条第一款：印刷业经营者有下列行为之一的，由县级以上地方人民政府出版行政部门、公安部门依据法定职权责令改正，给予警告；情节严重的，责令停业整顿或者由原发证机关吊销许可证：</w:t>
            </w:r>
            <w:bookmarkStart w:id="0" w:name="tiao_39_kuan_1_xiang_1"/>
            <w:bookmarkEnd w:id="0"/>
            <w:r>
              <w:rPr>
                <w:rFonts w:hint="eastAsia" w:ascii="宋体" w:hAnsi="宋体" w:eastAsia="宋体" w:cs="宋体"/>
                <w:i w:val="0"/>
                <w:iCs w:val="0"/>
                <w:color w:val="auto"/>
                <w:sz w:val="21"/>
                <w:szCs w:val="21"/>
                <w:u w:val="none"/>
                <w:lang w:val="en-US" w:eastAsia="zh-CN"/>
              </w:rPr>
              <w:t>（一）没有建立承印验证制度、承印登记制度、印刷品保管制度、印刷品交付制度、印刷活动残次品销毁制度等的；</w:t>
            </w:r>
            <w:bookmarkStart w:id="1" w:name="tiao_39_kuan_1_xiang_2"/>
            <w:bookmarkEnd w:id="1"/>
          </w:p>
        </w:tc>
        <w:tc>
          <w:tcPr>
            <w:tcW w:w="119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《印刷业管理条例》</w:t>
            </w:r>
            <w:r>
              <w:rPr>
                <w:rFonts w:hint="eastAsia" w:ascii="宋体" w:hAnsi="宋体" w:eastAsia="宋体" w:cs="宋体"/>
                <w:i w:val="0"/>
                <w:iCs w:val="0"/>
                <w:color w:val="auto"/>
                <w:sz w:val="21"/>
                <w:szCs w:val="21"/>
                <w:u w:val="none"/>
                <w:lang w:val="en-US" w:eastAsia="zh-CN"/>
              </w:rPr>
              <w:t>第三十九条第一款</w:t>
            </w:r>
          </w:p>
        </w:tc>
        <w:tc>
          <w:tcPr>
            <w:tcW w:w="2268"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2年内第1次查处的</w:t>
            </w:r>
          </w:p>
        </w:tc>
        <w:tc>
          <w:tcPr>
            <w:tcW w:w="3826"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2年内第2次查处的</w:t>
            </w:r>
          </w:p>
        </w:tc>
        <w:tc>
          <w:tcPr>
            <w:tcW w:w="3826"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2年3次以上查处的或者拒不改正态度特别恶劣的</w:t>
            </w:r>
          </w:p>
        </w:tc>
        <w:tc>
          <w:tcPr>
            <w:tcW w:w="3826"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在社会上造成恶劣影响的，或发生安全事故等严重情节的</w:t>
            </w:r>
          </w:p>
        </w:tc>
        <w:tc>
          <w:tcPr>
            <w:tcW w:w="3826"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7</w:t>
            </w:r>
          </w:p>
        </w:tc>
        <w:tc>
          <w:tcPr>
            <w:tcW w:w="1473"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印刷业经营者在印刷经营活动中发现违法犯罪行为没有及时向公安部门或者出版行政部门报告</w:t>
            </w:r>
          </w:p>
        </w:tc>
        <w:tc>
          <w:tcPr>
            <w:tcW w:w="382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《印刷业管理条例》</w:t>
            </w:r>
            <w:r>
              <w:rPr>
                <w:rFonts w:hint="eastAsia" w:ascii="宋体" w:hAnsi="宋体" w:eastAsia="宋体" w:cs="宋体"/>
                <w:i w:val="0"/>
                <w:iCs w:val="0"/>
                <w:color w:val="auto"/>
                <w:sz w:val="21"/>
                <w:szCs w:val="21"/>
                <w:u w:val="none"/>
                <w:lang w:val="en-US" w:eastAsia="zh-CN"/>
              </w:rPr>
              <w:t>第三十九条第一款：印刷业经营者有下列行为之一的，由县级以上地方人民政府出版行政部门、公安部门依据法定职权责令改正，给予警告；情节严重的，责令停业整顿或者由原发证机关吊销许可证：（二）在印刷经营活动中发现违法犯罪行为没有及时向公安部门或者出版行政部门报告的；</w:t>
            </w:r>
          </w:p>
        </w:tc>
        <w:tc>
          <w:tcPr>
            <w:tcW w:w="119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《印刷业管理条例》</w:t>
            </w:r>
            <w:r>
              <w:rPr>
                <w:rFonts w:hint="eastAsia" w:ascii="宋体" w:hAnsi="宋体" w:eastAsia="宋体" w:cs="宋体"/>
                <w:i w:val="0"/>
                <w:iCs w:val="0"/>
                <w:color w:val="auto"/>
                <w:sz w:val="21"/>
                <w:szCs w:val="21"/>
                <w:u w:val="none"/>
                <w:lang w:val="en-US" w:eastAsia="zh-CN"/>
              </w:rPr>
              <w:t>第三十九条第一款</w:t>
            </w:r>
          </w:p>
        </w:tc>
        <w:tc>
          <w:tcPr>
            <w:tcW w:w="2268"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2年内第1次查处的</w:t>
            </w:r>
          </w:p>
        </w:tc>
        <w:tc>
          <w:tcPr>
            <w:tcW w:w="3826"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2年内第2次查处的</w:t>
            </w:r>
          </w:p>
        </w:tc>
        <w:tc>
          <w:tcPr>
            <w:tcW w:w="3826"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2年3次以上查处的或者拒不改正态度特别恶劣的</w:t>
            </w:r>
          </w:p>
        </w:tc>
        <w:tc>
          <w:tcPr>
            <w:tcW w:w="3826"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在社会上造成恶劣影响的，或发生安全事故等严重情节的</w:t>
            </w:r>
          </w:p>
        </w:tc>
        <w:tc>
          <w:tcPr>
            <w:tcW w:w="3826"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8</w:t>
            </w:r>
          </w:p>
        </w:tc>
        <w:tc>
          <w:tcPr>
            <w:tcW w:w="1473"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印刷业经营者变更名称、法定代表人或者负责人、住所或者经营场所等主要登记事项，或者终止印刷经营活动，不向原批准设立的出版行政部门备案</w:t>
            </w:r>
          </w:p>
        </w:tc>
        <w:tc>
          <w:tcPr>
            <w:tcW w:w="382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《印刷业管理条例》</w:t>
            </w:r>
            <w:r>
              <w:rPr>
                <w:rFonts w:hint="eastAsia" w:ascii="宋体" w:hAnsi="宋体" w:eastAsia="宋体" w:cs="宋体"/>
                <w:i w:val="0"/>
                <w:iCs w:val="0"/>
                <w:color w:val="auto"/>
                <w:sz w:val="21"/>
                <w:szCs w:val="21"/>
                <w:u w:val="none"/>
                <w:lang w:val="en-US" w:eastAsia="zh-CN"/>
              </w:rPr>
              <w:t>第三十九条第一款：印刷业经营者有下列行为之一的，由县级以上地方人民政府出版行政部门、公安部门依据法定职权责令改正，给予警告；情节严重的，责令停业整顿或者由原发证机关吊销许可证：（三）变更名称、法定代表人或者负责人、住所或者经营场所等主要登记事项，或者终止印刷经营活动，不向原批准设立的出版行政部门备案的；</w:t>
            </w:r>
          </w:p>
        </w:tc>
        <w:tc>
          <w:tcPr>
            <w:tcW w:w="119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《印刷业管理条例》</w:t>
            </w:r>
            <w:r>
              <w:rPr>
                <w:rFonts w:hint="eastAsia" w:ascii="宋体" w:hAnsi="宋体" w:eastAsia="宋体" w:cs="宋体"/>
                <w:i w:val="0"/>
                <w:iCs w:val="0"/>
                <w:color w:val="auto"/>
                <w:sz w:val="21"/>
                <w:szCs w:val="21"/>
                <w:u w:val="none"/>
                <w:lang w:val="en-US" w:eastAsia="zh-CN"/>
              </w:rPr>
              <w:t>第三十九条第一款，</w:t>
            </w:r>
            <w:r>
              <w:rPr>
                <w:rFonts w:hint="eastAsia" w:ascii="宋体" w:hAnsi="宋体" w:eastAsia="宋体" w:cs="宋体"/>
                <w:lang w:val="en-US" w:eastAsia="zh-CN"/>
              </w:rPr>
              <w:t>粤文旅规[2021]1号</w:t>
            </w:r>
          </w:p>
        </w:tc>
        <w:tc>
          <w:tcPr>
            <w:tcW w:w="2268" w:type="dxa"/>
            <w:noWrap w:val="0"/>
            <w:vAlign w:val="center"/>
          </w:tcPr>
          <w:p>
            <w:pP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同时满足以下情形：1.违法行为发现之日前3个月内第1次发现实施此项违法行为；2.危害后果轻微；3.立即自行改正或责令改正期限内改正。</w:t>
            </w:r>
          </w:p>
        </w:tc>
        <w:tc>
          <w:tcPr>
            <w:tcW w:w="3826" w:type="dxa"/>
            <w:noWrap w:val="0"/>
            <w:vAlign w:val="center"/>
          </w:tcPr>
          <w:p>
            <w:pP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lang w:val="en-US" w:eastAsia="zh-CN"/>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lang w:val="en-US" w:eastAsia="zh-CN"/>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268" w:type="dxa"/>
            <w:vMerge w:val="restart"/>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2年内第2次查处的</w:t>
            </w:r>
          </w:p>
        </w:tc>
        <w:tc>
          <w:tcPr>
            <w:tcW w:w="3826" w:type="dxa"/>
            <w:vMerge w:val="restart"/>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lang w:val="en-US" w:eastAsia="zh-CN"/>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lang w:val="en-US" w:eastAsia="zh-CN"/>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268" w:type="dxa"/>
            <w:vMerge w:val="continue"/>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p>
        </w:tc>
        <w:tc>
          <w:tcPr>
            <w:tcW w:w="3826" w:type="dxa"/>
            <w:vMerge w:val="continue"/>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2年3次以上查处的或者拒不改正态度特别恶劣的</w:t>
            </w:r>
          </w:p>
        </w:tc>
        <w:tc>
          <w:tcPr>
            <w:tcW w:w="3826"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在社会上造成恶劣影响的，或发生安全事故等严重情节的</w:t>
            </w:r>
          </w:p>
        </w:tc>
        <w:tc>
          <w:tcPr>
            <w:tcW w:w="3826"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9</w:t>
            </w:r>
          </w:p>
        </w:tc>
        <w:tc>
          <w:tcPr>
            <w:tcW w:w="1473"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印刷业经营者未依照本条例的规定留存备查的材料</w:t>
            </w:r>
          </w:p>
        </w:tc>
        <w:tc>
          <w:tcPr>
            <w:tcW w:w="382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《印刷业管理条例》</w:t>
            </w:r>
            <w:r>
              <w:rPr>
                <w:rFonts w:hint="eastAsia" w:ascii="宋体" w:hAnsi="宋体" w:eastAsia="宋体" w:cs="宋体"/>
                <w:i w:val="0"/>
                <w:iCs w:val="0"/>
                <w:color w:val="auto"/>
                <w:sz w:val="21"/>
                <w:szCs w:val="21"/>
                <w:u w:val="none"/>
                <w:lang w:val="en-US" w:eastAsia="zh-CN"/>
              </w:rPr>
              <w:t>第三十九条第一款：印刷业经营者有下列行为之一的，由县级以上地方人民政府出版行政部门、公安部门依据法定职权责令改正，给予警告；情节严重的，责令停业整顿或者由原发证机关吊销许可证：（四）未依照本条例的规定留存备查的材料的。</w:t>
            </w:r>
          </w:p>
        </w:tc>
        <w:tc>
          <w:tcPr>
            <w:tcW w:w="119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《印刷业管理条例》</w:t>
            </w:r>
            <w:r>
              <w:rPr>
                <w:rFonts w:hint="eastAsia" w:ascii="宋体" w:hAnsi="宋体" w:eastAsia="宋体" w:cs="宋体"/>
                <w:i w:val="0"/>
                <w:iCs w:val="0"/>
                <w:color w:val="auto"/>
                <w:sz w:val="21"/>
                <w:szCs w:val="21"/>
                <w:u w:val="none"/>
                <w:lang w:val="en-US" w:eastAsia="zh-CN"/>
              </w:rPr>
              <w:t>第三十九条第一款</w:t>
            </w:r>
          </w:p>
        </w:tc>
        <w:tc>
          <w:tcPr>
            <w:tcW w:w="2268"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2年内第1次查处的</w:t>
            </w:r>
          </w:p>
        </w:tc>
        <w:tc>
          <w:tcPr>
            <w:tcW w:w="3826"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lang w:val="en-US" w:eastAsia="zh-CN"/>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lang w:val="en-US" w:eastAsia="zh-CN"/>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2年内第2次查处的</w:t>
            </w:r>
          </w:p>
        </w:tc>
        <w:tc>
          <w:tcPr>
            <w:tcW w:w="3826"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2年3次以上查处的或者拒不改正态度特别恶劣的</w:t>
            </w:r>
          </w:p>
        </w:tc>
        <w:tc>
          <w:tcPr>
            <w:tcW w:w="3826"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在社会上造成恶劣影响的，或发生安全事故等严重情节的</w:t>
            </w:r>
          </w:p>
        </w:tc>
        <w:tc>
          <w:tcPr>
            <w:tcW w:w="3826"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10</w:t>
            </w:r>
          </w:p>
        </w:tc>
        <w:tc>
          <w:tcPr>
            <w:tcW w:w="1473"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单位内部设立印刷（所）违规没有向所在地县级以上地方人民政府出版行政部门、保密工作部门办理登记手续</w:t>
            </w:r>
          </w:p>
        </w:tc>
        <w:tc>
          <w:tcPr>
            <w:tcW w:w="382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印刷业管理条例》第三十九条第二款：单位内部设立印刷厂（所）违反本条例的规定，没有向所在地县级以上地方人民政府出版行政部门、保密工作部门办理登记手续的，由县级以上地方人民政府出版行政部门、保密工作部门依据法定职权责令改正，给予警告；情节严重的，责令停业整顿。</w:t>
            </w:r>
          </w:p>
        </w:tc>
        <w:tc>
          <w:tcPr>
            <w:tcW w:w="119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《印刷业管理条例》第三十九条第二款</w:t>
            </w:r>
          </w:p>
        </w:tc>
        <w:tc>
          <w:tcPr>
            <w:tcW w:w="2268"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2年内第1次查处的</w:t>
            </w:r>
          </w:p>
        </w:tc>
        <w:tc>
          <w:tcPr>
            <w:tcW w:w="3826"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2年内第2次查处的</w:t>
            </w:r>
          </w:p>
        </w:tc>
        <w:tc>
          <w:tcPr>
            <w:tcW w:w="3826"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2年3次以上查处的或者在社会上造成恶劣影响的，或发生安全事故等严重情节的</w:t>
            </w:r>
          </w:p>
        </w:tc>
        <w:tc>
          <w:tcPr>
            <w:tcW w:w="3826"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11</w:t>
            </w:r>
          </w:p>
        </w:tc>
        <w:tc>
          <w:tcPr>
            <w:tcW w:w="1473"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从事出版物印刷经营活动的企业接受他人委托印刷出版物，未依照规定验证印刷委托书、有关证明或者准印证，或者未将印刷委托书报出版行政部门备案</w:t>
            </w:r>
          </w:p>
        </w:tc>
        <w:tc>
          <w:tcPr>
            <w:tcW w:w="382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《印刷业管理条例》第四十条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从事出版物印刷经营活动的企业有下列行为之一的，由县级以上地方人民政府出版行政部门给予警告，没收违法所得，违法经营额1万元以上的，并处违法经营额5倍以上10倍以下的罚款；违法经营额不足1万元的，并处1万元以上5万元以下的罚款；情节严重的，责令停业整顿或者由原发证机关吊销许可证；构成犯罪的，依法追究刑事责任：（一）接受他人委托印刷出版物，未依照本条例的规定验证印刷委托书、有关证明或者准印证，或者未将印刷委托书报出版行政部门备案的；</w:t>
            </w:r>
          </w:p>
        </w:tc>
        <w:tc>
          <w:tcPr>
            <w:tcW w:w="119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《印刷业管理条例》第四十条</w:t>
            </w:r>
            <w:r>
              <w:rPr>
                <w:rFonts w:hint="eastAsia" w:ascii="宋体" w:hAnsi="宋体" w:eastAsia="宋体" w:cs="宋体"/>
                <w:i w:val="0"/>
                <w:iCs w:val="0"/>
                <w:color w:val="auto"/>
                <w:sz w:val="21"/>
                <w:szCs w:val="21"/>
                <w:u w:val="none"/>
                <w:lang w:eastAsia="zh-CN"/>
              </w:rPr>
              <w:t>，</w:t>
            </w:r>
            <w:r>
              <w:rPr>
                <w:rFonts w:hint="eastAsia" w:ascii="宋体" w:hAnsi="宋体" w:eastAsia="宋体" w:cs="宋体"/>
                <w:lang w:val="en-US" w:eastAsia="zh-CN"/>
              </w:rPr>
              <w:t>粤文旅规[2021]1号</w:t>
            </w:r>
          </w:p>
        </w:tc>
        <w:tc>
          <w:tcPr>
            <w:tcW w:w="2268" w:type="dxa"/>
            <w:noWrap w:val="0"/>
            <w:vAlign w:val="center"/>
          </w:tcPr>
          <w:p>
            <w:pPr>
              <w:rPr>
                <w:rFonts w:hint="eastAsia" w:ascii="宋体" w:hAnsi="宋体" w:eastAsia="宋体" w:cs="宋体"/>
                <w:lang w:val="en-US" w:eastAsia="zh-CN"/>
              </w:rPr>
            </w:pPr>
            <w:r>
              <w:rPr>
                <w:rFonts w:hint="eastAsia" w:ascii="宋体" w:hAnsi="宋体" w:eastAsia="宋体" w:cs="宋体"/>
                <w:lang w:val="en-US" w:eastAsia="zh-CN"/>
              </w:rPr>
              <w:t>同时满足以下情形：1.违法行为发现之日前3个月内第1次发现实施此项违法行为；2.危害后果轻微；3.立即自行改正或责令改正期限内改正。</w:t>
            </w:r>
          </w:p>
          <w:p>
            <w:pPr>
              <w:rPr>
                <w:rFonts w:hint="default" w:ascii="宋体" w:hAnsi="宋体" w:eastAsia="宋体" w:cs="宋体"/>
                <w:lang w:val="en-US" w:eastAsia="zh-CN"/>
              </w:rPr>
            </w:pPr>
            <w:r>
              <w:rPr>
                <w:rFonts w:hint="eastAsia" w:ascii="宋体" w:hAnsi="宋体" w:eastAsia="宋体" w:cs="宋体"/>
                <w:lang w:val="en-US" w:eastAsia="zh-CN"/>
              </w:rPr>
              <w:t>（限未将印刷委托书报出版行政部门备案情形）</w:t>
            </w:r>
          </w:p>
        </w:tc>
        <w:tc>
          <w:tcPr>
            <w:tcW w:w="3826" w:type="dxa"/>
            <w:noWrap w:val="0"/>
            <w:vAlign w:val="center"/>
          </w:tcPr>
          <w:p>
            <w:pP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给予警告，没收违法所得，处1万元以上2万元以下罚款。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给予警告，没收违法所得，处2万元以上3万以下罚款。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给予警告，没收违法所得，处3万元以上5万元以下罚款。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给予警告，没收违法所得，处违法所得5倍以上7倍以下的罚款。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给予警告，没收违法所得，处违法所得7倍以上10倍以下的罚款。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2年内3次以上查处的或者拒不改正态度特别恶劣的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12</w:t>
            </w:r>
          </w:p>
        </w:tc>
        <w:tc>
          <w:tcPr>
            <w:tcW w:w="1473"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从事出版物印刷经营活动的企业假冒或者盗用他人名义，印刷出版物</w:t>
            </w:r>
          </w:p>
        </w:tc>
        <w:tc>
          <w:tcPr>
            <w:tcW w:w="382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《印刷业管理条例》第四十条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从事出版物印刷经营活动的企业有下列行为之一的，由县级以上地方人民政府出版行政部门给予警告，没收违法所得，违法经营额1万元以上的，并处违法经营额5倍以上10倍以下的罚款；违法经营额不足1万元的，并处1万元以上5万元以下的罚款；情节严重的，责令停业整顿或者由原发证机关吊销许可证；构成犯罪的，依法追究刑事责任：（二）假冒或者盗用他人名义，印刷出版物的；</w:t>
            </w:r>
          </w:p>
        </w:tc>
        <w:tc>
          <w:tcPr>
            <w:tcW w:w="119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《印刷业管理条例》第四十条</w:t>
            </w: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给予警告，没收违法所得，处1万元以上2万元以下罚款。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给予警告，没收违法所得，处2万元以上3万以下罚款。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给予警告，没收违法所得，处3万元以上5万元以下罚款。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给予警告，没收违法所得，处违法所得5倍以上7倍以下的罚款。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给予警告，没收违法所得，处违法所得7倍以上10倍以下的罚款。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2年内3次以上查处的或者拒不改正态度特别恶劣的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13</w:t>
            </w:r>
          </w:p>
        </w:tc>
        <w:tc>
          <w:tcPr>
            <w:tcW w:w="1473"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从事出版物印刷经营活动的企业盗印他人出版物</w:t>
            </w:r>
          </w:p>
        </w:tc>
        <w:tc>
          <w:tcPr>
            <w:tcW w:w="382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《印刷业管理条例》第四十条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从事出版物印刷经营活动的企业有下列行为之一的，由县级以上地方人民政府出版行政部门给予警告，没收违法所得，违法经营额1万元以上的，并处违法经营额5倍以上10倍以下的罚款；违法经营额不足1万元的，并处1万元以上5万元以下的罚款；情节严重的，责令停业整顿或者由原发证机关吊销许可证；构成犯罪的，依法追究刑事责任：（三）盗印他人出版物的；</w:t>
            </w:r>
          </w:p>
        </w:tc>
        <w:tc>
          <w:tcPr>
            <w:tcW w:w="119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《印刷业管理条例》第四十条</w:t>
            </w: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kern w:val="0"/>
                <w:sz w:val="21"/>
                <w:szCs w:val="21"/>
                <w:lang w:val="en-US" w:eastAsia="zh-CN" w:bidi="ar"/>
              </w:rPr>
              <w:t>违法经营额不足1万元，</w:t>
            </w:r>
            <w:r>
              <w:rPr>
                <w:rFonts w:hint="eastAsia" w:ascii="宋体" w:hAnsi="宋体" w:eastAsia="宋体" w:cs="宋体"/>
                <w:b w:val="0"/>
                <w:bCs w:val="0"/>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b w:val="0"/>
                <w:bCs w:val="0"/>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给予警告，没收违法所得，处1万元以上2万元以下罚款。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kern w:val="0"/>
                <w:sz w:val="21"/>
                <w:szCs w:val="21"/>
                <w:lang w:val="en-US" w:eastAsia="zh-CN" w:bidi="ar"/>
              </w:rPr>
              <w:t>违法经营额不足1万元的，</w:t>
            </w:r>
            <w:r>
              <w:rPr>
                <w:rFonts w:hint="eastAsia" w:ascii="宋体" w:hAnsi="宋体" w:eastAsia="宋体" w:cs="宋体"/>
                <w:b w:val="0"/>
                <w:bCs w:val="0"/>
                <w:color w:val="000000"/>
                <w:kern w:val="2"/>
                <w:sz w:val="21"/>
                <w:szCs w:val="21"/>
                <w:lang w:val="en-US" w:eastAsia="zh-CN" w:bidi="ar"/>
              </w:rPr>
              <w:t>2年内第2次查处的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b w:val="0"/>
                <w:bCs w:val="0"/>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给予警告，没收违法所得，处2万元以上3万以下罚款。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kern w:val="0"/>
                <w:sz w:val="21"/>
                <w:szCs w:val="21"/>
                <w:lang w:val="en-US" w:eastAsia="zh-CN" w:bidi="ar"/>
              </w:rPr>
              <w:t>违法经营额不足1万元，</w:t>
            </w:r>
            <w:r>
              <w:rPr>
                <w:rFonts w:hint="eastAsia" w:ascii="宋体" w:hAnsi="宋体" w:eastAsia="宋体" w:cs="宋体"/>
                <w:b w:val="0"/>
                <w:bCs w:val="0"/>
                <w:color w:val="000000"/>
                <w:kern w:val="2"/>
                <w:sz w:val="21"/>
                <w:szCs w:val="21"/>
                <w:lang w:val="en-US" w:eastAsia="zh-CN" w:bidi="ar"/>
              </w:rPr>
              <w:t>2年内3次以上查处或者拒不改正态度特别恶劣的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b w:val="0"/>
                <w:bCs w:val="0"/>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给予警告，没收违法所得，处3.4万元以上5万元以下罚款。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kern w:val="0"/>
                <w:sz w:val="21"/>
                <w:szCs w:val="21"/>
                <w:lang w:val="en-US" w:eastAsia="zh-CN" w:bidi="ar"/>
              </w:rPr>
              <w:t>违法经营额1万元以上，</w:t>
            </w:r>
            <w:r>
              <w:rPr>
                <w:rFonts w:hint="eastAsia" w:ascii="宋体" w:hAnsi="宋体" w:eastAsia="宋体" w:cs="宋体"/>
                <w:b w:val="0"/>
                <w:bCs w:val="0"/>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给予警告，没收违法所得，处违法所得5倍以上7倍以下的罚款。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kern w:val="0"/>
                <w:sz w:val="21"/>
                <w:szCs w:val="21"/>
                <w:lang w:val="en-US" w:eastAsia="zh-CN" w:bidi="ar"/>
              </w:rPr>
              <w:t>违法经营额1万元以上，</w:t>
            </w:r>
            <w:r>
              <w:rPr>
                <w:rFonts w:hint="eastAsia" w:ascii="宋体" w:hAnsi="宋体" w:eastAsia="宋体" w:cs="宋体"/>
                <w:b w:val="0"/>
                <w:bCs w:val="0"/>
                <w:color w:val="000000"/>
                <w:kern w:val="2"/>
                <w:sz w:val="21"/>
                <w:szCs w:val="21"/>
                <w:lang w:val="en-US" w:eastAsia="zh-CN" w:bidi="ar"/>
              </w:rPr>
              <w:t>2年内第2次查处的</w:t>
            </w:r>
            <w:r>
              <w:rPr>
                <w:rFonts w:hint="eastAsia" w:ascii="宋体" w:hAnsi="宋体" w:eastAsia="宋体" w:cs="宋体"/>
                <w:b w:val="0"/>
                <w:bCs w:val="0"/>
                <w:kern w:val="0"/>
                <w:sz w:val="21"/>
                <w:szCs w:val="21"/>
                <w:lang w:val="en-US" w:eastAsia="zh-CN" w:bidi="ar"/>
              </w:rPr>
              <w:t xml:space="preserve"> </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给予警告，没收违法所得，处违法所得7倍以上10倍以下的罚款。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kern w:val="0"/>
                <w:sz w:val="21"/>
                <w:szCs w:val="21"/>
                <w:lang w:val="en-US" w:eastAsia="zh-CN" w:bidi="ar"/>
              </w:rPr>
              <w:t>违法经营额1万元以上，</w:t>
            </w:r>
            <w:r>
              <w:rPr>
                <w:rFonts w:hint="eastAsia" w:ascii="宋体" w:hAnsi="宋体" w:eastAsia="宋体" w:cs="宋体"/>
                <w:b w:val="0"/>
                <w:bCs w:val="0"/>
                <w:color w:val="000000"/>
                <w:kern w:val="2"/>
                <w:sz w:val="21"/>
                <w:szCs w:val="21"/>
                <w:lang w:val="en-US" w:eastAsia="zh-CN" w:bidi="ar"/>
              </w:rPr>
              <w:t>2年内3次以上查处的或者拒不改正态度特别恶劣的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在社会上造成恶劣影响的，或发生安全事故等严重情节的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14</w:t>
            </w:r>
          </w:p>
        </w:tc>
        <w:tc>
          <w:tcPr>
            <w:tcW w:w="1473"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从事出版物印刷经营活动的企业非法加印或者销售受委托印刷的出版物</w:t>
            </w:r>
          </w:p>
        </w:tc>
        <w:tc>
          <w:tcPr>
            <w:tcW w:w="382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《印刷业管理条例》第四十条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从事出版物印刷经营活动的企业有下列行为之一的，由县级以上地方人民政府出版行政部门给予警告，没收违法所得，违法经营额1万元以上的，并处违法经营额5倍以上10倍以下的罚款；违法经营额不足1万元的，并处1万元以上5万元以下的罚款；情节严重的，责令停业整顿或者由原发证机关吊销许可证；构成犯罪的，依法追究刑事责任：（四）非法加印或者销售受委托印刷的出版物的；</w:t>
            </w:r>
          </w:p>
        </w:tc>
        <w:tc>
          <w:tcPr>
            <w:tcW w:w="119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《印刷业管理条例》第四十条</w:t>
            </w: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给予警告，没收违法所得，处1万元以上2万元以下罚款。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给予警告，没收违法所得，处2万元以上3万以下罚款。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给予警告，没收违法所得，处3万元以上5万元以下罚款。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给予警告，没收违法所得，处违法所得5倍以上7倍以下的罚款。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给予警告，没收违法所得，处违法所得7倍以上10倍以下的罚款。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2年内3次以上查处的或者拒不改正态度特别恶劣的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15</w:t>
            </w:r>
          </w:p>
        </w:tc>
        <w:tc>
          <w:tcPr>
            <w:tcW w:w="1473"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从事出版物印刷经营活动的企业征订、销售出版物</w:t>
            </w:r>
          </w:p>
        </w:tc>
        <w:tc>
          <w:tcPr>
            <w:tcW w:w="382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《印刷业管理条例》第四十条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从事出版物印刷经营活动的企业有下列行为之一的，由县级以上地方人民政府出版行政部门给予警告，没收违法所得，违法经营额1万元以上的，并处违法经营额5倍以上10倍以下的罚款；违法经营额不足1万元的，并处1万元以上5万元以下的罚款；情节严重的，责令停业整顿或者由原发证机关吊销许可证；构成犯罪的，依法追究刑事责任：（五）征订、销售出版物的；</w:t>
            </w:r>
          </w:p>
        </w:tc>
        <w:tc>
          <w:tcPr>
            <w:tcW w:w="119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《印刷业管理条例》第四十条</w:t>
            </w: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给予警告，没收违法所得，处1万元以上2万元以下罚款。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给予警告，没收违法所得，处2万元以上3万以下罚款。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给予警告，没收违法所得，处3万元以上5万元以下罚款。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给予警告，没收违法所得，处违法所得5倍以上7倍以下的罚款。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给予警告，没收违法所得，处违法所得7倍以上10倍以下的罚款。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2年内3次以上查处的或者拒不改正态度特别恶劣的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16</w:t>
            </w:r>
          </w:p>
        </w:tc>
        <w:tc>
          <w:tcPr>
            <w:tcW w:w="1473"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从事出版物印刷经营活动的企业擅自将出版单位委托印刷的出版物纸型及印刷底片等出售、出租、出借或者以其他形式转让</w:t>
            </w:r>
          </w:p>
        </w:tc>
        <w:tc>
          <w:tcPr>
            <w:tcW w:w="382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《印刷业管理条例》第四十条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从事出版物印刷经营活动的企业有下列行为之一的，由县级以上地方人民政府出版行政部门给予警告，没收违法所得，违法经营额1万元以上的，并处违法经营额5倍以上10倍以下的罚款；违法经营额不足1万元的，并处1万元以上5万元以下的罚款；情节严重的，责令停业整顿或者由原发证机关吊销许可证；构成犯罪的，依法追究刑事责任：（六）擅自将出版单位委托印刷的出版物纸型及印刷底片等出售、出租、出借或者以其他形式转让的；</w:t>
            </w:r>
          </w:p>
        </w:tc>
        <w:tc>
          <w:tcPr>
            <w:tcW w:w="119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《印刷业管理条例》第四十条</w:t>
            </w: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给予警告，没收违法所得，处1万元以上2万元以下罚款。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给予警告，没收违法所得，处2万元以上3万以下罚款。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给予警告，没收违法所得，处3万元以上5万元以下罚款。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给予警告，没收违法所得，处违法所得5倍以上7倍以下的罚款。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给予警告，没收违法所得，处违法所得7倍以上10倍以下的罚款。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2年内3次以上查处的或者拒不改正态度特别恶劣的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17</w:t>
            </w:r>
          </w:p>
        </w:tc>
        <w:tc>
          <w:tcPr>
            <w:tcW w:w="1473"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从事出版物印刷经营活动的企业未经批准，接受委托印刷境外出版物的，或者未将印刷的境外出版物全部运输出境</w:t>
            </w:r>
          </w:p>
        </w:tc>
        <w:tc>
          <w:tcPr>
            <w:tcW w:w="382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《印刷业管理条例》第四十条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从事出版物印刷经营活动的企业有下列行为之一的，由县级以上地方人民政府出版行政部门给予警告，没收违法所得，违法经营额1万元以上的，并处违法经营额5倍以上10倍以下的罚款；违法经营额不足1万元的，并处1万元以上5万元以下的罚款；情节严重的，责令停业整顿或者由原发证机关吊销许可证；构成犯罪的，依法追究刑事责任：（七）未经批准，接受委托印刷境外出版物的，或者未将印刷的境外出版物全部运输出境的。</w:t>
            </w:r>
          </w:p>
        </w:tc>
        <w:tc>
          <w:tcPr>
            <w:tcW w:w="119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《印刷业管理条例》第四十条</w:t>
            </w: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给予警告，没收违法所得，处1万元以上2万元以下罚款。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给予警告，没收违法所得，处2万元以上3万以下罚款。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给予警告，没收违法所得，处3万元以上5万元以下罚款。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给予警告，没收违法所得，处违法所得5倍以上7倍以下的罚款。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给予警告，没收违法所得，处违法所得7倍以上10倍以下的罚款。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2年内3次以上查处的或者拒不改正态度特别恶劣的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18</w:t>
            </w:r>
          </w:p>
        </w:tc>
        <w:tc>
          <w:tcPr>
            <w:tcW w:w="1473"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2"/>
                <w:sz w:val="21"/>
                <w:szCs w:val="21"/>
                <w:u w:val="none"/>
                <w:shd w:val="clear"/>
                <w:lang w:val="en-US" w:eastAsia="zh-CN" w:bidi="ar-SA"/>
              </w:rPr>
              <w:t>从事包装装潢印刷品印刷经营活动的企业接受委托印刷注册商标标识，未依照本条例的规定验证、核查工商行政管理部门签章的《商标注册证》复印件、注册商标图样或者注册商标使用许可合同复印件</w:t>
            </w:r>
          </w:p>
        </w:tc>
        <w:tc>
          <w:tcPr>
            <w:tcW w:w="3825" w:type="dxa"/>
            <w:vMerge w:val="restart"/>
            <w:noWrap w:val="0"/>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《印刷业管理条例》</w:t>
            </w:r>
            <w:r>
              <w:rPr>
                <w:rFonts w:hint="eastAsia" w:ascii="宋体" w:hAnsi="宋体" w:eastAsia="宋体" w:cs="宋体"/>
                <w:i w:val="0"/>
                <w:iCs w:val="0"/>
                <w:color w:val="auto"/>
                <w:kern w:val="2"/>
                <w:sz w:val="21"/>
                <w:szCs w:val="21"/>
                <w:u w:val="none"/>
                <w:shd w:val="clear"/>
                <w:lang w:val="en-US" w:eastAsia="zh-CN" w:bidi="ar-SA"/>
              </w:rPr>
              <w:t>第四十一条第一款：从事包装装潢印刷品印刷经营活动的企业有下列行为之一的，由县级以上地方人民政府出版行政部门给予警告，没收违法所得，违法经营额1万元以上的，并处违法经营额5倍以上10倍以下的罚款；违法经营额不足1万元的，并处1万元以上5万元以下的罚款；情节严重的，责令停业整顿或者由原发证机关吊销许可证；构成犯罪的，依法追究刑事责任：</w:t>
            </w:r>
            <w:bookmarkStart w:id="2" w:name="tiao_41_kuan_1_xiang_1"/>
            <w:bookmarkEnd w:id="2"/>
            <w:r>
              <w:rPr>
                <w:rFonts w:hint="eastAsia" w:ascii="宋体" w:hAnsi="宋体" w:eastAsia="宋体" w:cs="宋体"/>
                <w:i w:val="0"/>
                <w:iCs w:val="0"/>
                <w:color w:val="auto"/>
                <w:kern w:val="2"/>
                <w:sz w:val="21"/>
                <w:szCs w:val="21"/>
                <w:u w:val="none"/>
                <w:shd w:val="clear"/>
                <w:lang w:val="en-US" w:eastAsia="zh-CN" w:bidi="ar-SA"/>
              </w:rPr>
              <w:t>（一）接受委托印刷注册商标标识，未依照本条例的规定验证、核查工商行政管理部门签章的《商标注册证》复印件、注册商标图样或者注册商标使用许可合同复印件的；</w:t>
            </w:r>
            <w:bookmarkStart w:id="3" w:name="tiao_41_kuan_1_xiang_2"/>
            <w:bookmarkEnd w:id="3"/>
          </w:p>
        </w:tc>
        <w:tc>
          <w:tcPr>
            <w:tcW w:w="119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《印刷业管理条例》</w:t>
            </w:r>
            <w:r>
              <w:rPr>
                <w:rFonts w:hint="eastAsia" w:ascii="宋体" w:hAnsi="宋体" w:eastAsia="宋体" w:cs="宋体"/>
                <w:i w:val="0"/>
                <w:iCs w:val="0"/>
                <w:color w:val="auto"/>
                <w:kern w:val="2"/>
                <w:sz w:val="21"/>
                <w:szCs w:val="21"/>
                <w:u w:val="none"/>
                <w:shd w:val="clear"/>
                <w:lang w:val="en-US" w:eastAsia="zh-CN" w:bidi="ar-SA"/>
              </w:rPr>
              <w:t>第四十一条第一款</w:t>
            </w: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给予警告，没收违法所得，处1万元以上2万元以下罚款。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shd w:val="clear"/>
                <w:lang w:val="en-US" w:eastAsia="zh-CN" w:bidi="ar-SA"/>
              </w:rPr>
            </w:pPr>
          </w:p>
        </w:tc>
        <w:tc>
          <w:tcPr>
            <w:tcW w:w="3825" w:type="dxa"/>
            <w:vMerge w:val="continue"/>
            <w:noWrap w:val="0"/>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240" w:lineRule="auto"/>
              <w:ind w:right="0"/>
              <w:jc w:val="both"/>
              <w:textAlignment w:val="auto"/>
              <w:rPr>
                <w:rFonts w:hint="eastAsia" w:ascii="宋体" w:hAnsi="宋体" w:eastAsia="宋体" w:cs="宋体"/>
                <w:i w:val="0"/>
                <w:iCs w:val="0"/>
                <w:color w:val="auto"/>
                <w:kern w:val="2"/>
                <w:sz w:val="21"/>
                <w:szCs w:val="21"/>
                <w:u w:val="none"/>
                <w:shd w:val="clear"/>
                <w:lang w:val="en-US" w:eastAsia="zh-CN" w:bidi="ar-SA"/>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给予警告，没收违法所得，处2万元以上3万以下罚款。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shd w:val="clear"/>
                <w:lang w:val="en-US" w:eastAsia="zh-CN" w:bidi="ar-SA"/>
              </w:rPr>
            </w:pPr>
          </w:p>
        </w:tc>
        <w:tc>
          <w:tcPr>
            <w:tcW w:w="3825" w:type="dxa"/>
            <w:vMerge w:val="continue"/>
            <w:noWrap w:val="0"/>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240" w:lineRule="auto"/>
              <w:ind w:right="0"/>
              <w:jc w:val="both"/>
              <w:textAlignment w:val="auto"/>
              <w:rPr>
                <w:rFonts w:hint="eastAsia" w:ascii="宋体" w:hAnsi="宋体" w:eastAsia="宋体" w:cs="宋体"/>
                <w:i w:val="0"/>
                <w:iCs w:val="0"/>
                <w:color w:val="auto"/>
                <w:kern w:val="2"/>
                <w:sz w:val="21"/>
                <w:szCs w:val="21"/>
                <w:u w:val="none"/>
                <w:shd w:val="clear"/>
                <w:lang w:val="en-US" w:eastAsia="zh-CN" w:bidi="ar-SA"/>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给予警告，没收违法所得，处3万元以上5万元以下罚款。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shd w:val="clear"/>
                <w:lang w:val="en-US" w:eastAsia="zh-CN" w:bidi="ar-SA"/>
              </w:rPr>
            </w:pPr>
          </w:p>
        </w:tc>
        <w:tc>
          <w:tcPr>
            <w:tcW w:w="3825" w:type="dxa"/>
            <w:vMerge w:val="continue"/>
            <w:noWrap w:val="0"/>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240" w:lineRule="auto"/>
              <w:ind w:right="0"/>
              <w:jc w:val="both"/>
              <w:textAlignment w:val="auto"/>
              <w:rPr>
                <w:rFonts w:hint="eastAsia" w:ascii="宋体" w:hAnsi="宋体" w:eastAsia="宋体" w:cs="宋体"/>
                <w:i w:val="0"/>
                <w:iCs w:val="0"/>
                <w:color w:val="auto"/>
                <w:kern w:val="2"/>
                <w:sz w:val="21"/>
                <w:szCs w:val="21"/>
                <w:u w:val="none"/>
                <w:shd w:val="clear"/>
                <w:lang w:val="en-US" w:eastAsia="zh-CN" w:bidi="ar-SA"/>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给予警告，没收违法所得，处违法所得5倍以上7倍以下的罚款。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给予警告，没收违法所得，处违法所得7倍以上10倍以下的罚款。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2年内3次以上查处的或者拒不改正态度特别恶劣的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19</w:t>
            </w:r>
          </w:p>
        </w:tc>
        <w:tc>
          <w:tcPr>
            <w:tcW w:w="1473"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2"/>
                <w:sz w:val="21"/>
                <w:szCs w:val="21"/>
                <w:u w:val="none"/>
                <w:shd w:val="clear"/>
                <w:lang w:val="en-US" w:eastAsia="zh-CN" w:bidi="ar-SA"/>
              </w:rPr>
              <w:t>从事包装装潢印刷品印刷经营活动的企业接受委托印刷广告宣传品、作为产品包装装潢的印刷品，未依照本条例的规定验证委托印刷单位的营业执照或者个人的居民身份证的，或者接受广告经营者的委托印刷广告宣传品，未验证广告经营资格证明</w:t>
            </w:r>
          </w:p>
        </w:tc>
        <w:tc>
          <w:tcPr>
            <w:tcW w:w="3825" w:type="dxa"/>
            <w:vMerge w:val="restart"/>
            <w:noWrap w:val="0"/>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《印刷业管理条例》</w:t>
            </w:r>
            <w:r>
              <w:rPr>
                <w:rFonts w:hint="eastAsia" w:ascii="宋体" w:hAnsi="宋体" w:eastAsia="宋体" w:cs="宋体"/>
                <w:i w:val="0"/>
                <w:iCs w:val="0"/>
                <w:color w:val="auto"/>
                <w:kern w:val="2"/>
                <w:sz w:val="21"/>
                <w:szCs w:val="21"/>
                <w:u w:val="none"/>
                <w:shd w:val="clear"/>
                <w:lang w:val="en-US" w:eastAsia="zh-CN" w:bidi="ar-SA"/>
              </w:rPr>
              <w:t>第四十一条第一款：从事包装装潢印刷品印刷经营活动的企业有下列行为之一的，由县级以上地方人民政府出版行政部门给予警告，没收违法所得，违法经营额1万元以上的，并处违法经营额5倍以上10倍以下的罚款；违法经营额不足1万元的，并处1万元以上5万元以下的罚款；情节严重的，责令停业整顿或者由原发证机关吊销许可证；构成犯罪的，依法追究刑事责任：（二）接受委托印刷广告宣传品、作为产品包装装潢的印刷品，未依照本条例的规定验证委托印刷单位的营业执照或者个人的居民身份证的，或者接受广告经营者的委托印刷广告宣传品，未验证广告经营资格证明的；</w:t>
            </w:r>
          </w:p>
        </w:tc>
        <w:tc>
          <w:tcPr>
            <w:tcW w:w="119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《印刷业管理条例》</w:t>
            </w:r>
            <w:r>
              <w:rPr>
                <w:rFonts w:hint="eastAsia" w:ascii="宋体" w:hAnsi="宋体" w:eastAsia="宋体" w:cs="宋体"/>
                <w:i w:val="0"/>
                <w:iCs w:val="0"/>
                <w:color w:val="auto"/>
                <w:kern w:val="2"/>
                <w:sz w:val="21"/>
                <w:szCs w:val="21"/>
                <w:u w:val="none"/>
                <w:shd w:val="clear"/>
                <w:lang w:val="en-US" w:eastAsia="zh-CN" w:bidi="ar-SA"/>
              </w:rPr>
              <w:t>第四十一条第一款</w:t>
            </w: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给予警告，没收违法所得，处1万元以上2万元以下罚款。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给予警告，没收违法所得，处2万元以上3万以下罚款。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给予警告，没收违法所得，处3万元以上5万元以下罚款。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给予警告，没收违法所得，处违法所得5倍以上7倍以下的罚款。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给予警告，没收违法所得，处违法所得7倍以上10倍以下的罚款。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2年内3次以上查处的或者拒不改正态度特别恶劣的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20</w:t>
            </w:r>
          </w:p>
        </w:tc>
        <w:tc>
          <w:tcPr>
            <w:tcW w:w="1473"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2"/>
                <w:sz w:val="21"/>
                <w:szCs w:val="21"/>
                <w:u w:val="none"/>
                <w:shd w:val="clear"/>
                <w:lang w:val="en-US" w:eastAsia="zh-CN" w:bidi="ar-SA"/>
              </w:rPr>
              <w:t>从事包装装潢印刷品印刷经营活动的企业盗印他人包装装潢印刷品</w:t>
            </w:r>
          </w:p>
        </w:tc>
        <w:tc>
          <w:tcPr>
            <w:tcW w:w="3825" w:type="dxa"/>
            <w:vMerge w:val="restart"/>
            <w:noWrap w:val="0"/>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《印刷业管理条例》</w:t>
            </w:r>
            <w:r>
              <w:rPr>
                <w:rFonts w:hint="eastAsia" w:ascii="宋体" w:hAnsi="宋体" w:eastAsia="宋体" w:cs="宋体"/>
                <w:i w:val="0"/>
                <w:iCs w:val="0"/>
                <w:color w:val="auto"/>
                <w:kern w:val="2"/>
                <w:sz w:val="21"/>
                <w:szCs w:val="21"/>
                <w:u w:val="none"/>
                <w:shd w:val="clear"/>
                <w:lang w:val="en-US" w:eastAsia="zh-CN" w:bidi="ar-SA"/>
              </w:rPr>
              <w:t>第四十一条第一款：从事包装装潢印刷品印刷经营活动的企业有下列行为之一的，由县级以上地方人民政府出版行政部门给予警告，没收违法所得，违法经营额1万元以上的，并处违法经营额5倍以上10倍以下的罚款；违法经营额不足1万元的，并处1万元以上5万元以下的罚款；情节严重的，责令停业整顿或者由原发证机关吊销许可证；构成犯罪的，依法追究刑事责任：（三）盗印他人包装装潢印刷品的；</w:t>
            </w:r>
          </w:p>
        </w:tc>
        <w:tc>
          <w:tcPr>
            <w:tcW w:w="119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《印刷业管理条例》</w:t>
            </w:r>
            <w:r>
              <w:rPr>
                <w:rFonts w:hint="eastAsia" w:ascii="宋体" w:hAnsi="宋体" w:eastAsia="宋体" w:cs="宋体"/>
                <w:i w:val="0"/>
                <w:iCs w:val="0"/>
                <w:color w:val="auto"/>
                <w:kern w:val="2"/>
                <w:sz w:val="21"/>
                <w:szCs w:val="21"/>
                <w:u w:val="none"/>
                <w:shd w:val="clear"/>
                <w:lang w:val="en-US" w:eastAsia="zh-CN" w:bidi="ar-SA"/>
              </w:rPr>
              <w:t>第四十一条第一款</w:t>
            </w: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给予警告，没收违法所得，处1万元以上2万元以下罚款。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给予警告，没收违法所得，处2万元以上3万以下罚款。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给予警告，没收违法所得，处3万元以上5万元以下罚款。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给予警告，没收违法所得，处违法所得5倍以上7倍以下的罚款。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给予警告，没收违法所得，处违法所得7倍以上10倍以下的罚款。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2年内3次以上查处的或者拒不改正态度特别恶劣的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4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21</w:t>
            </w:r>
          </w:p>
        </w:tc>
        <w:tc>
          <w:tcPr>
            <w:tcW w:w="1473"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2"/>
                <w:sz w:val="21"/>
                <w:szCs w:val="21"/>
                <w:u w:val="none"/>
                <w:shd w:val="clear"/>
                <w:lang w:val="en-US" w:eastAsia="zh-CN" w:bidi="ar-SA"/>
              </w:rPr>
              <w:t>从事包装装潢印刷品印刷经营活动的企业接受委托印刷境外包装装潢印刷品未依照本条例的规定向出版行政部门备案的，或者未将印刷的境外包装装潢印刷品全部运输出境</w:t>
            </w:r>
          </w:p>
        </w:tc>
        <w:tc>
          <w:tcPr>
            <w:tcW w:w="3825" w:type="dxa"/>
            <w:vMerge w:val="restart"/>
            <w:noWrap w:val="0"/>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《印刷业管理条例》</w:t>
            </w:r>
            <w:r>
              <w:rPr>
                <w:rFonts w:hint="eastAsia" w:ascii="宋体" w:hAnsi="宋体" w:eastAsia="宋体" w:cs="宋体"/>
                <w:i w:val="0"/>
                <w:iCs w:val="0"/>
                <w:color w:val="auto"/>
                <w:kern w:val="2"/>
                <w:sz w:val="21"/>
                <w:szCs w:val="21"/>
                <w:u w:val="none"/>
                <w:shd w:val="clear"/>
                <w:lang w:val="en-US" w:eastAsia="zh-CN" w:bidi="ar-SA"/>
              </w:rPr>
              <w:t>第四十一条第一款：从事包装装潢印刷品印刷经营活动的企业有下列行为之一的，由县级以上地方人民政府出版行政部门给予警告，没收违法所得，违法经营额1万元以上的，并处违法经营额5倍以上10倍以下的罚款；违法经营额不足1万元的，并处1万元以上5万元以下的罚款；情节严重的，责令停业整顿或者由原发证机关吊销许可证；构成犯罪的，依法追究刑事责任：（四）接受委托印刷境外包装装潢印刷品未依照本条例的规定向出版行政部门备案的，或者未将印刷的境外包装装潢印刷品全部运输出境的。</w:t>
            </w:r>
          </w:p>
        </w:tc>
        <w:tc>
          <w:tcPr>
            <w:tcW w:w="119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《印刷业管理条例》</w:t>
            </w:r>
            <w:r>
              <w:rPr>
                <w:rFonts w:hint="eastAsia" w:ascii="宋体" w:hAnsi="宋体" w:eastAsia="宋体" w:cs="宋体"/>
                <w:i w:val="0"/>
                <w:iCs w:val="0"/>
                <w:color w:val="auto"/>
                <w:kern w:val="2"/>
                <w:sz w:val="21"/>
                <w:szCs w:val="21"/>
                <w:u w:val="none"/>
                <w:shd w:val="clear"/>
                <w:lang w:val="en-US" w:eastAsia="zh-CN" w:bidi="ar-SA"/>
              </w:rPr>
              <w:t>第四十一条第一款</w:t>
            </w: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给予警告，没收违法所得，处1万元以上2万元以下罚款。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给予警告，没收违法所得，处2万元以上3万以下罚款。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给予警告，没收违法所得，处3万元以上5万元以下罚款。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给予警告，没收违法所得，处违法所得5倍以上7倍以下的罚款。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给予警告，没收违法所得，处违法所得7倍以上10倍以下的罚款。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2年内3次以上查处的或者拒不改正态度特别恶劣的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22</w:t>
            </w:r>
          </w:p>
        </w:tc>
        <w:tc>
          <w:tcPr>
            <w:tcW w:w="1473"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从事其他印刷品印刷经营活动的企业和个人接受委托印刷其他印刷品，未按规定验证有关证明</w:t>
            </w:r>
          </w:p>
        </w:tc>
        <w:tc>
          <w:tcPr>
            <w:tcW w:w="3825" w:type="dxa"/>
            <w:vMerge w:val="restart"/>
            <w:shd w:val="clear" w:color="auto" w:fill="auto"/>
            <w:noWrap w:val="0"/>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印刷业管理条例》第四十二条：从事其他印刷品印刷经营活动的企业和个人有下列行为之一的，由县级以上地方人民政府出版行政部门给予警告，没收印刷品和违法所得，违法经营额1万元以上的，并处违法经营额5倍以上10倍以下的罚款；违法经营额不足1万元的，并处1万元以上5万元以下的罚款；情节严重的，责令停业整顿或者由原发证机关吊销许可证；构成犯罪的，依法追究刑事责任：</w:t>
            </w:r>
            <w:bookmarkStart w:id="4" w:name="tiao_42_kuan_1_xiang_1"/>
            <w:bookmarkEnd w:id="4"/>
            <w:r>
              <w:rPr>
                <w:rFonts w:hint="eastAsia" w:ascii="宋体" w:hAnsi="宋体" w:eastAsia="宋体" w:cs="宋体"/>
                <w:i w:val="0"/>
                <w:iCs w:val="0"/>
                <w:color w:val="auto"/>
                <w:kern w:val="2"/>
                <w:sz w:val="21"/>
                <w:szCs w:val="21"/>
                <w:u w:val="none"/>
                <w:lang w:val="en-US" w:eastAsia="zh-CN" w:bidi="ar-SA"/>
              </w:rPr>
              <w:t>（一）接受委托印刷其他印刷品，未依照本条例的规定验证有关证明的；</w:t>
            </w:r>
            <w:bookmarkStart w:id="5" w:name="tiao_42_kuan_1_xiang_2"/>
            <w:bookmarkEnd w:id="5"/>
          </w:p>
        </w:tc>
        <w:tc>
          <w:tcPr>
            <w:tcW w:w="1191" w:type="dxa"/>
            <w:vMerge w:val="restart"/>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2"/>
                <w:sz w:val="21"/>
                <w:szCs w:val="21"/>
                <w:u w:val="none"/>
                <w:lang w:val="en-US" w:eastAsia="zh-CN" w:bidi="ar-SA"/>
              </w:rPr>
              <w:t>《印刷业管理条例》第四十二条</w:t>
            </w:r>
          </w:p>
        </w:tc>
        <w:tc>
          <w:tcPr>
            <w:tcW w:w="2268" w:type="dxa"/>
            <w:shd w:val="clear" w:color="auto" w:fill="auto"/>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给予警告，没收违法所得，处1万元以上2万元以下罚款。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shd w:val="clear" w:color="auto" w:fill="auto"/>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给予警告，没收违法所得，处2万元以上3万以下罚款。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shd w:val="clear" w:color="auto" w:fill="auto"/>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给予警告，没收违法所得，处3万元以上5万元以下罚款。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shd w:val="clear" w:color="auto" w:fill="auto"/>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给予警告，没收违法所得，处违法所得5倍以上7倍以下的罚款。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shd w:val="clear" w:color="auto" w:fill="auto"/>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给予警告，没收违法所得，处违法所得7倍以上10倍以下的罚款。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shd w:val="clear" w:color="auto" w:fill="auto"/>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2年内3次以上查处的或者拒不改正态度特别恶劣的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shd w:val="clear" w:color="auto" w:fill="auto"/>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23</w:t>
            </w:r>
          </w:p>
        </w:tc>
        <w:tc>
          <w:tcPr>
            <w:tcW w:w="1473"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2"/>
                <w:sz w:val="21"/>
                <w:szCs w:val="21"/>
                <w:u w:val="none"/>
                <w:lang w:val="en-US" w:eastAsia="zh-CN" w:bidi="ar-SA"/>
              </w:rPr>
              <w:t>从事其他印刷品印刷经营活动的企业和个人擅自将接受委托印刷的其他印刷品再委托他人印刷</w:t>
            </w:r>
          </w:p>
        </w:tc>
        <w:tc>
          <w:tcPr>
            <w:tcW w:w="3825" w:type="dxa"/>
            <w:vMerge w:val="restart"/>
            <w:shd w:val="clear" w:color="auto" w:fill="auto"/>
            <w:noWrap w:val="0"/>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印刷业管理条例》第四十二条：从事其他印刷品印刷经营活动的企业和个人有下列行为之一的，由县级以上地方人民政府出版行政部门给予警告，没收印刷品和违法所得，违法经营额1万元以上的，并处违法经营额5倍以上10倍以下的罚款；违法经营额不足1万元的，并处1万元以上5万元以下的罚款；情节严重的，责令停业整顿或者由原发证机关吊销许可证；构成犯罪的，依法追究刑事责任：（二）擅自将接受委托印刷的其他印刷品再委托他人印刷的；</w:t>
            </w:r>
          </w:p>
        </w:tc>
        <w:tc>
          <w:tcPr>
            <w:tcW w:w="1191" w:type="dxa"/>
            <w:vMerge w:val="restart"/>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2"/>
                <w:sz w:val="21"/>
                <w:szCs w:val="21"/>
                <w:u w:val="none"/>
                <w:lang w:val="en-US" w:eastAsia="zh-CN" w:bidi="ar-SA"/>
              </w:rPr>
              <w:t>《印刷业管理条例》第四十二条</w:t>
            </w:r>
          </w:p>
        </w:tc>
        <w:tc>
          <w:tcPr>
            <w:tcW w:w="2268" w:type="dxa"/>
            <w:shd w:val="clear" w:color="auto" w:fill="auto"/>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给予警告，没收违法所得，处1万元以上2万元以下罚款。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shd w:val="clear" w:color="auto" w:fill="auto"/>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给予警告，没收违法所得，处2万元以上3万以下罚款。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shd w:val="clear" w:color="auto" w:fill="auto"/>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给予警告，没收违法所得，处3万元以上5万元以下罚款。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shd w:val="clear" w:color="auto" w:fill="auto"/>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给予警告，没收违法所得，处违法所得5倍以上7倍以下的罚款。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shd w:val="clear" w:color="auto" w:fill="auto"/>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给予警告，没收违法所得，处违法所得7倍以上10倍以下的罚款。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shd w:val="clear" w:color="auto" w:fill="auto"/>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2年内3次以上查处的或者拒不改正态度特别恶劣的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shd w:val="clear" w:color="auto" w:fill="auto"/>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24</w:t>
            </w:r>
          </w:p>
        </w:tc>
        <w:tc>
          <w:tcPr>
            <w:tcW w:w="1473"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2"/>
                <w:sz w:val="21"/>
                <w:szCs w:val="21"/>
                <w:u w:val="none"/>
                <w:lang w:val="en-US" w:eastAsia="zh-CN" w:bidi="ar-SA"/>
              </w:rPr>
              <w:t>从事其他印刷品印刷经营活动的企业和个人将委托印刷的其他印刷品的纸型及印刷底片出售、出租、出借或者以其他形式转让</w:t>
            </w:r>
          </w:p>
        </w:tc>
        <w:tc>
          <w:tcPr>
            <w:tcW w:w="3825" w:type="dxa"/>
            <w:vMerge w:val="restart"/>
            <w:shd w:val="clear" w:color="auto" w:fill="auto"/>
            <w:noWrap w:val="0"/>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印刷业管理条例》第四十二条：从事其他印刷品印刷经营活动的企业和个人有下列行为之一的，由县级以上地方人民政府出版行政部门给予警告，没收印刷品和违法所得，违法经营额1万元以上的，并处违法经营额5倍以上10倍以下的罚款；违法经营额不足1万元的，并处1万元以上5万元以下的罚款；情节严重的，责令停业整顿或者由原发证机关吊销许可证；构成犯罪的，依法追究刑事责任：（三）将委托印刷的其他印刷品的纸型及印刷底片出售、出租、出借或者以其他形式转让的；</w:t>
            </w:r>
          </w:p>
        </w:tc>
        <w:tc>
          <w:tcPr>
            <w:tcW w:w="1191" w:type="dxa"/>
            <w:vMerge w:val="restart"/>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2"/>
                <w:sz w:val="21"/>
                <w:szCs w:val="21"/>
                <w:u w:val="none"/>
                <w:lang w:val="en-US" w:eastAsia="zh-CN" w:bidi="ar-SA"/>
              </w:rPr>
              <w:t>《印刷业管理条例》第四十二条</w:t>
            </w:r>
          </w:p>
        </w:tc>
        <w:tc>
          <w:tcPr>
            <w:tcW w:w="2268" w:type="dxa"/>
            <w:shd w:val="clear" w:color="auto" w:fill="auto"/>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给予警告，没收违法所得，处1万元以上2万元以下罚款。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p>
        </w:tc>
        <w:tc>
          <w:tcPr>
            <w:tcW w:w="3825" w:type="dxa"/>
            <w:vMerge w:val="continue"/>
            <w:shd w:val="clear" w:color="auto" w:fill="auto"/>
            <w:noWrap w:val="0"/>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240" w:lineRule="auto"/>
              <w:ind w:left="0" w:leftChars="0" w:right="0" w:rightChars="0"/>
              <w:jc w:val="both"/>
              <w:rPr>
                <w:rFonts w:hint="eastAsia" w:ascii="宋体" w:hAnsi="宋体" w:eastAsia="宋体" w:cs="宋体"/>
                <w:i w:val="0"/>
                <w:iCs w:val="0"/>
                <w:color w:val="auto"/>
                <w:kern w:val="2"/>
                <w:sz w:val="21"/>
                <w:szCs w:val="21"/>
                <w:u w:val="none"/>
                <w:lang w:val="en-US" w:eastAsia="zh-CN" w:bidi="ar-SA"/>
              </w:rPr>
            </w:pPr>
          </w:p>
        </w:tc>
        <w:tc>
          <w:tcPr>
            <w:tcW w:w="1191"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268" w:type="dxa"/>
            <w:shd w:val="clear" w:color="auto" w:fill="auto"/>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给予警告，没收违法所得，处2万元以上3万以下罚款。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p>
        </w:tc>
        <w:tc>
          <w:tcPr>
            <w:tcW w:w="3825" w:type="dxa"/>
            <w:vMerge w:val="continue"/>
            <w:shd w:val="clear" w:color="auto" w:fill="auto"/>
            <w:noWrap w:val="0"/>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240" w:lineRule="auto"/>
              <w:ind w:left="0" w:leftChars="0" w:right="0" w:rightChars="0"/>
              <w:jc w:val="both"/>
              <w:rPr>
                <w:rFonts w:hint="eastAsia" w:ascii="宋体" w:hAnsi="宋体" w:eastAsia="宋体" w:cs="宋体"/>
                <w:i w:val="0"/>
                <w:iCs w:val="0"/>
                <w:color w:val="auto"/>
                <w:kern w:val="2"/>
                <w:sz w:val="21"/>
                <w:szCs w:val="21"/>
                <w:u w:val="none"/>
                <w:lang w:val="en-US" w:eastAsia="zh-CN" w:bidi="ar-SA"/>
              </w:rPr>
            </w:pPr>
          </w:p>
        </w:tc>
        <w:tc>
          <w:tcPr>
            <w:tcW w:w="1191"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268" w:type="dxa"/>
            <w:shd w:val="clear" w:color="auto" w:fill="auto"/>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给予警告，没收违法所得，处3.4万元以上5万元以下罚款。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p>
        </w:tc>
        <w:tc>
          <w:tcPr>
            <w:tcW w:w="3825" w:type="dxa"/>
            <w:vMerge w:val="continue"/>
            <w:shd w:val="clear" w:color="auto" w:fill="auto"/>
            <w:noWrap w:val="0"/>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240" w:lineRule="auto"/>
              <w:ind w:left="0" w:leftChars="0" w:right="0" w:rightChars="0"/>
              <w:jc w:val="both"/>
              <w:rPr>
                <w:rFonts w:hint="eastAsia" w:ascii="宋体" w:hAnsi="宋体" w:eastAsia="宋体" w:cs="宋体"/>
                <w:i w:val="0"/>
                <w:iCs w:val="0"/>
                <w:color w:val="auto"/>
                <w:kern w:val="2"/>
                <w:sz w:val="21"/>
                <w:szCs w:val="21"/>
                <w:u w:val="none"/>
                <w:lang w:val="en-US" w:eastAsia="zh-CN" w:bidi="ar-SA"/>
              </w:rPr>
            </w:pPr>
          </w:p>
        </w:tc>
        <w:tc>
          <w:tcPr>
            <w:tcW w:w="1191"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268" w:type="dxa"/>
            <w:shd w:val="clear" w:color="auto" w:fill="auto"/>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给予警告，没收违法所得，处违法所得5倍以上7倍以下的罚款。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shd w:val="clear" w:color="auto" w:fill="auto"/>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给予警告，没收违法所得，处违法所得7倍以上10倍以下的罚款。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shd w:val="clear" w:color="auto" w:fill="auto"/>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2年内3次以上查处的或者拒不改正态度特别恶劣的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shd w:val="clear" w:color="auto" w:fill="auto"/>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25</w:t>
            </w:r>
          </w:p>
        </w:tc>
        <w:tc>
          <w:tcPr>
            <w:tcW w:w="1473"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2"/>
                <w:sz w:val="21"/>
                <w:szCs w:val="21"/>
                <w:u w:val="none"/>
                <w:lang w:val="en-US" w:eastAsia="zh-CN" w:bidi="ar-SA"/>
              </w:rPr>
              <w:t>从事其他印刷品印刷经营活动的企业和个人伪造、变造学位证书、学历证书等国家机关公文、证件或者企业事业单位、人民团体公文、证件的，或者盗印他人的其他印刷品</w:t>
            </w:r>
          </w:p>
        </w:tc>
        <w:tc>
          <w:tcPr>
            <w:tcW w:w="3825" w:type="dxa"/>
            <w:vMerge w:val="restart"/>
            <w:shd w:val="clear" w:color="auto" w:fill="auto"/>
            <w:noWrap w:val="0"/>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印刷业管理条例》第四十二条：从事其他印刷品印刷经营活动的企业和个人有下列行为之一的，由县级以上地方人民政府出版行政部门给予警告，没收印刷品和违法所得，违法经营额1万元以上的，并处违法经营额5倍以上10倍以下的罚款；违法经营额不足1万元的，并处1万元以上5万元以下的罚款；情节严重的，责令停业整顿或者由原发证机关吊销许可证；构成犯罪的，依法追究刑事责任：（四）伪造、变造学位证书、学历证书等国家机关公文、证件或者企业事业单位、人民团体公文、证件的，或者盗印他人的其他印刷品的；</w:t>
            </w:r>
          </w:p>
        </w:tc>
        <w:tc>
          <w:tcPr>
            <w:tcW w:w="1191" w:type="dxa"/>
            <w:vMerge w:val="restart"/>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2"/>
                <w:sz w:val="21"/>
                <w:szCs w:val="21"/>
                <w:u w:val="none"/>
                <w:lang w:val="en-US" w:eastAsia="zh-CN" w:bidi="ar-SA"/>
              </w:rPr>
              <w:t>《印刷业管理条例》第四十二条</w:t>
            </w:r>
          </w:p>
        </w:tc>
        <w:tc>
          <w:tcPr>
            <w:tcW w:w="2268" w:type="dxa"/>
            <w:shd w:val="clear" w:color="auto" w:fill="auto"/>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给予警告，没收违法所得，处1万元以上2万元以下罚款。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p>
        </w:tc>
        <w:tc>
          <w:tcPr>
            <w:tcW w:w="3825" w:type="dxa"/>
            <w:vMerge w:val="continue"/>
            <w:shd w:val="clear" w:color="auto" w:fill="auto"/>
            <w:noWrap w:val="0"/>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240" w:lineRule="auto"/>
              <w:ind w:left="0" w:leftChars="0" w:right="0" w:rightChars="0"/>
              <w:jc w:val="both"/>
              <w:rPr>
                <w:rFonts w:hint="eastAsia" w:ascii="宋体" w:hAnsi="宋体" w:eastAsia="宋体" w:cs="宋体"/>
                <w:i w:val="0"/>
                <w:iCs w:val="0"/>
                <w:color w:val="auto"/>
                <w:kern w:val="2"/>
                <w:sz w:val="21"/>
                <w:szCs w:val="21"/>
                <w:u w:val="none"/>
                <w:lang w:val="en-US" w:eastAsia="zh-CN" w:bidi="ar-SA"/>
              </w:rPr>
            </w:pPr>
          </w:p>
        </w:tc>
        <w:tc>
          <w:tcPr>
            <w:tcW w:w="1191"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268" w:type="dxa"/>
            <w:shd w:val="clear" w:color="auto" w:fill="auto"/>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给予警告，没收违法所得，处2万元以上3万以下罚款。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p>
        </w:tc>
        <w:tc>
          <w:tcPr>
            <w:tcW w:w="3825" w:type="dxa"/>
            <w:vMerge w:val="continue"/>
            <w:shd w:val="clear" w:color="auto" w:fill="auto"/>
            <w:noWrap w:val="0"/>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240" w:lineRule="auto"/>
              <w:ind w:left="0" w:leftChars="0" w:right="0" w:rightChars="0"/>
              <w:jc w:val="both"/>
              <w:rPr>
                <w:rFonts w:hint="eastAsia" w:ascii="宋体" w:hAnsi="宋体" w:eastAsia="宋体" w:cs="宋体"/>
                <w:i w:val="0"/>
                <w:iCs w:val="0"/>
                <w:color w:val="auto"/>
                <w:kern w:val="2"/>
                <w:sz w:val="21"/>
                <w:szCs w:val="21"/>
                <w:u w:val="none"/>
                <w:lang w:val="en-US" w:eastAsia="zh-CN" w:bidi="ar-SA"/>
              </w:rPr>
            </w:pPr>
          </w:p>
        </w:tc>
        <w:tc>
          <w:tcPr>
            <w:tcW w:w="1191"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268" w:type="dxa"/>
            <w:shd w:val="clear" w:color="auto" w:fill="auto"/>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给予警告，没收违法所得，处3万元以上5万元以下罚款。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p>
        </w:tc>
        <w:tc>
          <w:tcPr>
            <w:tcW w:w="3825" w:type="dxa"/>
            <w:vMerge w:val="continue"/>
            <w:shd w:val="clear" w:color="auto" w:fill="auto"/>
            <w:noWrap w:val="0"/>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240" w:lineRule="auto"/>
              <w:ind w:left="0" w:leftChars="0" w:right="0" w:rightChars="0"/>
              <w:jc w:val="both"/>
              <w:rPr>
                <w:rFonts w:hint="eastAsia" w:ascii="宋体" w:hAnsi="宋体" w:eastAsia="宋体" w:cs="宋体"/>
                <w:i w:val="0"/>
                <w:iCs w:val="0"/>
                <w:color w:val="auto"/>
                <w:kern w:val="2"/>
                <w:sz w:val="21"/>
                <w:szCs w:val="21"/>
                <w:u w:val="none"/>
                <w:lang w:val="en-US" w:eastAsia="zh-CN" w:bidi="ar-SA"/>
              </w:rPr>
            </w:pPr>
          </w:p>
        </w:tc>
        <w:tc>
          <w:tcPr>
            <w:tcW w:w="1191"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268" w:type="dxa"/>
            <w:shd w:val="clear" w:color="auto" w:fill="auto"/>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给予警告，没收违法所得，处违法所得5倍以上7倍以下的罚款。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shd w:val="clear" w:color="auto" w:fill="auto"/>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给予警告，没收违法所得，处违法所得7倍以上10倍以下的罚款。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shd w:val="clear" w:color="auto" w:fill="auto"/>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2年内3次以上查处的或者拒不改正态度特别恶劣的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shd w:val="clear" w:color="auto" w:fill="auto"/>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26</w:t>
            </w:r>
          </w:p>
        </w:tc>
        <w:tc>
          <w:tcPr>
            <w:tcW w:w="1473"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2"/>
                <w:sz w:val="21"/>
                <w:szCs w:val="21"/>
                <w:u w:val="none"/>
                <w:lang w:val="en-US" w:eastAsia="zh-CN" w:bidi="ar-SA"/>
              </w:rPr>
              <w:t>从事其他印刷品印刷经营活动的企业和个人非法加印或者销售委托印刷的其他印刷品</w:t>
            </w:r>
          </w:p>
        </w:tc>
        <w:tc>
          <w:tcPr>
            <w:tcW w:w="3825" w:type="dxa"/>
            <w:vMerge w:val="restart"/>
            <w:shd w:val="clear" w:color="auto" w:fill="auto"/>
            <w:noWrap w:val="0"/>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印刷业管理条例》第四十二条：从事其他印刷品印刷经营活动的企业和个人有下列行为之一的，由县级以上地方人民政府出版行政部门给予警告，没收印刷品和违法所得，违法经营额1万元以上的，并处违法经营额5倍以上10倍以下的罚款；违法经营额不足1万元的，并处1万元以上5万元以下的罚款；情节严重的，责令停业整顿或者由原发证机关吊销许可证；构成犯罪的，依法追究刑事责任：（五）非法加印或者销售委托印刷的其他印刷品的；</w:t>
            </w:r>
          </w:p>
        </w:tc>
        <w:tc>
          <w:tcPr>
            <w:tcW w:w="1191" w:type="dxa"/>
            <w:vMerge w:val="restart"/>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2"/>
                <w:sz w:val="21"/>
                <w:szCs w:val="21"/>
                <w:u w:val="none"/>
                <w:lang w:val="en-US" w:eastAsia="zh-CN" w:bidi="ar-SA"/>
              </w:rPr>
              <w:t>《印刷业管理条例》第四十二条</w:t>
            </w:r>
          </w:p>
        </w:tc>
        <w:tc>
          <w:tcPr>
            <w:tcW w:w="2268" w:type="dxa"/>
            <w:shd w:val="clear" w:color="auto" w:fill="auto"/>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给予警告，没收违法所得，处1万元以上2万元以下罚款。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shd w:val="clear" w:color="auto" w:fill="auto"/>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给予警告，没收违法所得，处2万元以上3万以下罚款。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shd w:val="clear" w:color="auto" w:fill="auto"/>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给予警告，没收违法所得，处3万元以上5万元以下罚款。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shd w:val="clear" w:color="auto" w:fill="auto"/>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给予警告，没收违法所得，处违法所得5倍以上7倍以下的罚款。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shd w:val="clear" w:color="auto" w:fill="auto"/>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给予警告，没收违法所得，处违法所得7倍以上10倍以下的罚款。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shd w:val="clear" w:color="auto" w:fill="auto"/>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2年内3次以上查处的或者拒不改正态度特别恶劣的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shd w:val="clear" w:color="auto" w:fill="auto"/>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27</w:t>
            </w:r>
          </w:p>
        </w:tc>
        <w:tc>
          <w:tcPr>
            <w:tcW w:w="1473"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2"/>
                <w:sz w:val="21"/>
                <w:szCs w:val="21"/>
                <w:u w:val="none"/>
                <w:lang w:val="en-US" w:eastAsia="zh-CN" w:bidi="ar-SA"/>
              </w:rPr>
              <w:t>从事其他印刷品印刷经营活动的企业和个人接受委托印刷境外其他印刷品未依照本条例的规定向出版行政部门备案的，或者未将印刷的境外其他印刷品全部运输出境</w:t>
            </w:r>
          </w:p>
        </w:tc>
        <w:tc>
          <w:tcPr>
            <w:tcW w:w="3825" w:type="dxa"/>
            <w:vMerge w:val="restart"/>
            <w:shd w:val="clear" w:color="auto" w:fill="auto"/>
            <w:noWrap w:val="0"/>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印刷业管理条例》第四十二条：从事其他印刷品印刷经营活动的企业和个人有下列行为之一的，由县级以上地方人民政府出版行政部门给予警告，没收印刷品和违法所得，违法经营额1万元以上的，并处违法经营额5倍以上10倍以下的罚款；违法经营额不足1万元的，并处1万元以上5万元以下的罚款；情节严重的，责令停业整顿或者由原发证机关吊销许可证；构成犯罪的，依法追究刑事责任：（六）接受委托印刷境外其他印刷品未依照本条例的规定向出版行政部门备案的，或者未将印刷的境外其他印刷品全部运输出境的；</w:t>
            </w:r>
          </w:p>
        </w:tc>
        <w:tc>
          <w:tcPr>
            <w:tcW w:w="1191" w:type="dxa"/>
            <w:vMerge w:val="restart"/>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2"/>
                <w:sz w:val="21"/>
                <w:szCs w:val="21"/>
                <w:u w:val="none"/>
                <w:lang w:val="en-US" w:eastAsia="zh-CN" w:bidi="ar-SA"/>
              </w:rPr>
              <w:t>《印刷业管理条例》第四十二条</w:t>
            </w:r>
          </w:p>
        </w:tc>
        <w:tc>
          <w:tcPr>
            <w:tcW w:w="2268" w:type="dxa"/>
            <w:shd w:val="clear" w:color="auto" w:fill="auto"/>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给予警告，没收违法所得，处1万元以上2万元以下罚款。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shd w:val="clear" w:color="auto" w:fill="auto"/>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给予警告，没收违法所得，处2万元以上3万以下罚款。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shd w:val="clear" w:color="auto" w:fill="auto"/>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给予警告，没收违法所得，处3万元以上5万元以下罚款。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shd w:val="clear" w:color="auto" w:fill="auto"/>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给予警告，没收违法所得，处违法所得5倍以上7倍以下的罚款。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shd w:val="clear" w:color="auto" w:fill="auto"/>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给予警告，没收违法所得，处违法所得7倍以上10倍以下的罚款。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shd w:val="clear" w:color="auto" w:fill="auto"/>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2年内3次以上查处的或者拒不改正态度特别恶劣的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shd w:val="clear" w:color="auto" w:fill="auto"/>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28</w:t>
            </w:r>
          </w:p>
        </w:tc>
        <w:tc>
          <w:tcPr>
            <w:tcW w:w="1473"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2"/>
                <w:sz w:val="21"/>
                <w:szCs w:val="21"/>
                <w:u w:val="none"/>
                <w:lang w:val="en-US" w:eastAsia="zh-CN" w:bidi="ar-SA"/>
              </w:rPr>
              <w:t>从事其他印刷品印刷经营活动的企业和个人从事其他印刷品印刷经营活动的个人超范围经营</w:t>
            </w:r>
          </w:p>
        </w:tc>
        <w:tc>
          <w:tcPr>
            <w:tcW w:w="3825" w:type="dxa"/>
            <w:vMerge w:val="restart"/>
            <w:shd w:val="clear" w:color="auto" w:fill="auto"/>
            <w:noWrap w:val="0"/>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印刷业管理条例》第四十二条：从事其他印刷品印刷经营活动的企业和个人有下列行为之一的，由县级以上地方人民政府出版行政部门给予警告，没收印刷品和违法所得，违法经营额1万元以上的，并处违法经营额5倍以上10倍以下的罚款；违法经营额不足1万元的，并处1万元以上5万元以下的罚款；情节严重的，责令停业整顿或者由原发证机关吊销许可证；构成犯罪的，依法追究刑事责任：（七）从事其他印刷品印刷经营活动的个人超范围经营的。</w:t>
            </w:r>
          </w:p>
        </w:tc>
        <w:tc>
          <w:tcPr>
            <w:tcW w:w="1191" w:type="dxa"/>
            <w:vMerge w:val="restart"/>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2"/>
                <w:sz w:val="21"/>
                <w:szCs w:val="21"/>
                <w:u w:val="none"/>
                <w:lang w:val="en-US" w:eastAsia="zh-CN" w:bidi="ar-SA"/>
              </w:rPr>
              <w:t>《印刷业管理条例》第四十二条</w:t>
            </w:r>
          </w:p>
        </w:tc>
        <w:tc>
          <w:tcPr>
            <w:tcW w:w="2268" w:type="dxa"/>
            <w:shd w:val="clear" w:color="auto" w:fill="auto"/>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给予警告，没收违法所得，处1万元以上2万元以下罚款。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shd w:val="clear" w:color="auto" w:fill="auto"/>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给予警告，没收违法所得，处2万元以上3万以下罚款。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shd w:val="clear" w:color="auto" w:fill="auto"/>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给予警告，没收违法所得，处3万元以上5万元以下罚款。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shd w:val="clear" w:color="auto" w:fill="auto"/>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给予警告，没收违法所得，处违法所得5倍以上7倍以下的罚款。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shd w:val="clear" w:color="auto" w:fill="auto"/>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给予警告，没收违法所得，处违法所得7倍以上10倍以下的罚款。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shd w:val="clear" w:color="auto" w:fill="auto"/>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2年内3次以上查处的或者拒不改正态度特别恶劣的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shd w:val="clear" w:color="auto" w:fill="auto"/>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29</w:t>
            </w:r>
          </w:p>
        </w:tc>
        <w:tc>
          <w:tcPr>
            <w:tcW w:w="1473"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印刷布告、通告、重大活动工作证、通行证、在社会上流通使用的票证，印刷企业没有验证主管部门的证明的，或者再委托他人印刷上述印刷品</w:t>
            </w:r>
          </w:p>
        </w:tc>
        <w:tc>
          <w:tcPr>
            <w:tcW w:w="382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《印刷业管理条例》第四十三条</w:t>
            </w:r>
            <w:r>
              <w:rPr>
                <w:rFonts w:hint="eastAsia" w:ascii="宋体" w:hAnsi="宋体" w:eastAsia="宋体" w:cs="宋体"/>
                <w:i w:val="0"/>
                <w:iCs w:val="0"/>
                <w:color w:val="auto"/>
                <w:sz w:val="21"/>
                <w:szCs w:val="21"/>
                <w:u w:val="none"/>
                <w:lang w:eastAsia="zh-CN"/>
              </w:rPr>
              <w:t>第一款：</w:t>
            </w:r>
            <w:r>
              <w:rPr>
                <w:rFonts w:hint="eastAsia" w:ascii="宋体" w:hAnsi="宋体" w:eastAsia="宋体" w:cs="宋体"/>
                <w:i w:val="0"/>
                <w:iCs w:val="0"/>
                <w:color w:val="auto"/>
                <w:sz w:val="21"/>
                <w:szCs w:val="21"/>
                <w:u w:val="none"/>
              </w:rPr>
              <w:t>有下列行为之一的，由出版行政部门给予警告，没收印刷品和违法所得，违法经营额1万元以上的，并处违法经营额5倍以上10倍以下的罚款；违法经营额不足1万元的，并处1万元以上5万元以下的罚款；情节严重的，责令停业整顿或者吊销印刷经营许可证；构成犯罪的，依法追究刑事责任：（一）印刷布告、通告、重大活动工作证、通行证、在社会上流通使用的票证，印刷企业没有验证主管部门的证明的，或者再委托他人印刷上述印刷品的；</w:t>
            </w:r>
          </w:p>
        </w:tc>
        <w:tc>
          <w:tcPr>
            <w:tcW w:w="119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《印刷业管理条例》第四十三条</w:t>
            </w:r>
            <w:r>
              <w:rPr>
                <w:rFonts w:hint="eastAsia" w:ascii="宋体" w:hAnsi="宋体" w:eastAsia="宋体" w:cs="宋体"/>
                <w:i w:val="0"/>
                <w:iCs w:val="0"/>
                <w:color w:val="auto"/>
                <w:sz w:val="21"/>
                <w:szCs w:val="21"/>
                <w:u w:val="none"/>
                <w:lang w:eastAsia="zh-CN"/>
              </w:rPr>
              <w:t>第一款</w:t>
            </w: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给予警告，没收印刷品和违法所得，处1万元以上2万元以下罚款。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给予警告，没收印刷品和违法所得，处2万元以上3万元以下罚款。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给予警告，没收印刷品和违法所得，处3万以上5万元以下罚款。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给予警告，没收印刷品和违法所得，处违法所得5倍以上7倍以下的罚款。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给予警告，没收印刷品和违法所得，处违法所得7倍以上10倍以下的罚款。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2年内3次以上查处的或者拒不改正态度特别恶劣的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30</w:t>
            </w:r>
          </w:p>
        </w:tc>
        <w:tc>
          <w:tcPr>
            <w:tcW w:w="1473"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印刷业经营者伪造、变造学位证书、学历证书等国家机关公文、证件或者企业事业单位、人民团体公文、证件</w:t>
            </w:r>
          </w:p>
        </w:tc>
        <w:tc>
          <w:tcPr>
            <w:tcW w:w="382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《印刷业管理条例》第四十三条</w:t>
            </w:r>
            <w:r>
              <w:rPr>
                <w:rFonts w:hint="eastAsia" w:ascii="宋体" w:hAnsi="宋体" w:eastAsia="宋体" w:cs="宋体"/>
                <w:i w:val="0"/>
                <w:iCs w:val="0"/>
                <w:color w:val="auto"/>
                <w:sz w:val="21"/>
                <w:szCs w:val="21"/>
                <w:u w:val="none"/>
                <w:lang w:eastAsia="zh-CN"/>
              </w:rPr>
              <w:t>第一款：</w:t>
            </w:r>
            <w:r>
              <w:rPr>
                <w:rFonts w:hint="eastAsia" w:ascii="宋体" w:hAnsi="宋体" w:eastAsia="宋体" w:cs="宋体"/>
                <w:i w:val="0"/>
                <w:iCs w:val="0"/>
                <w:color w:val="auto"/>
                <w:sz w:val="21"/>
                <w:szCs w:val="21"/>
                <w:u w:val="none"/>
              </w:rPr>
              <w:t>有下列行为之一的，由出版行政部门给予警告，没收印刷品和违法所得，违法经营额1万元以上的，并处违法经营额5倍以上10倍以下的罚款；违法经营额不足1万元的，并处1万元以上5万元以下的罚款；情节严重的，责令停业整顿或者吊销印刷经营许可证；构成犯罪的，依法追究刑事责任：（二）印刷业经营者伪造、变造学位证书、学历证书等国家机关公文、证件或者企业事业单位、人民团体公文、证件的。</w:t>
            </w:r>
          </w:p>
        </w:tc>
        <w:tc>
          <w:tcPr>
            <w:tcW w:w="119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《印刷业管理条例》第四十三条</w:t>
            </w:r>
            <w:r>
              <w:rPr>
                <w:rFonts w:hint="eastAsia" w:ascii="宋体" w:hAnsi="宋体" w:eastAsia="宋体" w:cs="宋体"/>
                <w:i w:val="0"/>
                <w:iCs w:val="0"/>
                <w:color w:val="auto"/>
                <w:sz w:val="21"/>
                <w:szCs w:val="21"/>
                <w:u w:val="none"/>
                <w:lang w:eastAsia="zh-CN"/>
              </w:rPr>
              <w:t>第一款</w:t>
            </w: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给予警告，没收印刷品和违法所得，处1万元以上2万元以下罚款。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给予警告，没收印刷品和违法所得，处2万元以上3万元以下罚款。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给予警告，没收印刷品和违法所得，处3万以上5万元以下罚款。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给予警告，没收印刷品和违法所得，处违法所得5倍以上7倍以下的罚款。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给予警告，没收印刷品和违法所得，处违法所得7倍以上10倍以下的罚款。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2年内3次以上查处的或者拒不改正态度特别恶劣的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31</w:t>
            </w:r>
          </w:p>
        </w:tc>
        <w:tc>
          <w:tcPr>
            <w:tcW w:w="1473"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印刷布告、通告、重大活动工作证、通行证、在社会上流通使用的票证，委托印刷单位没有取得主管部门证明</w:t>
            </w:r>
          </w:p>
        </w:tc>
        <w:tc>
          <w:tcPr>
            <w:tcW w:w="382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印刷业管理条例》第四十三条第二款：印刷布告、通告、重大活动工作证、通行证、在社会上流通使用的票证，委托印刷单位没有取得主管部门证明的，由县级以上人民政府出版行政部门处以500元以上5000元以下的罚款。</w:t>
            </w:r>
          </w:p>
        </w:tc>
        <w:tc>
          <w:tcPr>
            <w:tcW w:w="119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《印刷业管理条例》第四十三条第二款</w:t>
            </w:r>
          </w:p>
        </w:tc>
        <w:tc>
          <w:tcPr>
            <w:tcW w:w="2268"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color w:val="000000"/>
                <w:kern w:val="0"/>
                <w:sz w:val="21"/>
                <w:szCs w:val="21"/>
                <w:lang w:val="en-US" w:eastAsia="zh-CN" w:bidi="ar-SA"/>
              </w:rPr>
            </w:pPr>
            <w:r>
              <w:rPr>
                <w:rFonts w:hint="eastAsia" w:ascii="宋体" w:hAnsi="宋体" w:eastAsia="宋体" w:cs="宋体"/>
                <w:kern w:val="2"/>
                <w:sz w:val="21"/>
                <w:szCs w:val="21"/>
                <w:lang w:val="en-US" w:eastAsia="zh-CN" w:bidi="ar"/>
              </w:rPr>
              <w:t>2年内第1次查处的</w:t>
            </w:r>
          </w:p>
        </w:tc>
        <w:tc>
          <w:tcPr>
            <w:tcW w:w="3826"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处500元以上1500元以下罚款。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
              </w:rPr>
              <w:t>2年第2次查处的</w:t>
            </w:r>
          </w:p>
        </w:tc>
        <w:tc>
          <w:tcPr>
            <w:tcW w:w="3826"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处1500元以上3000元以下罚款。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
              </w:rPr>
              <w:t>2年第3次查处的</w:t>
            </w:r>
          </w:p>
        </w:tc>
        <w:tc>
          <w:tcPr>
            <w:tcW w:w="3826"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处3000元以上4000元以下罚款。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color w:val="000000"/>
                <w:kern w:val="0"/>
                <w:sz w:val="21"/>
                <w:szCs w:val="21"/>
                <w:lang w:val="en-US" w:eastAsia="zh-CN" w:bidi="ar-SA"/>
              </w:rPr>
            </w:pPr>
            <w:r>
              <w:rPr>
                <w:rFonts w:hint="eastAsia" w:ascii="宋体" w:hAnsi="宋体" w:eastAsia="宋体" w:cs="宋体"/>
                <w:kern w:val="0"/>
                <w:sz w:val="21"/>
                <w:szCs w:val="21"/>
                <w:lang w:val="en-US" w:eastAsia="zh-CN" w:bidi="ar"/>
              </w:rPr>
              <w:t>2年内4次以上查处的，或在社会上造成恶劣影响的，或有其他严重情节的</w:t>
            </w:r>
          </w:p>
        </w:tc>
        <w:tc>
          <w:tcPr>
            <w:tcW w:w="3826"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处4000元以上5000元以下罚款。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32</w:t>
            </w:r>
          </w:p>
        </w:tc>
        <w:tc>
          <w:tcPr>
            <w:tcW w:w="1473"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从事包装装潢印刷品印刷经营活动的企业擅自留存委托印刷的包装装潢印刷品的成品、半成品、废品和印板、纸型、印刷底片、原稿</w:t>
            </w:r>
          </w:p>
        </w:tc>
        <w:tc>
          <w:tcPr>
            <w:tcW w:w="382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《印刷业管理条例》第四十四条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印刷业经营者违反本条例规定，有下列行为之一的，由县级以上地方人民政府出版行政部门责令改正，给予警告；情节严重的，责令停业整顿或者由原发证机关吊销许可证：（一）从事包装装潢印刷品印刷经营活动的企业擅自留存委托印刷的包装装潢印刷品的成品、半成品、废品和印板、纸型、印刷底片、原稿等的；</w:t>
            </w:r>
          </w:p>
        </w:tc>
        <w:tc>
          <w:tcPr>
            <w:tcW w:w="119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《印刷业管理条例》第四十四条</w:t>
            </w:r>
          </w:p>
        </w:tc>
        <w:tc>
          <w:tcPr>
            <w:tcW w:w="2268"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2年内第1次查处的</w:t>
            </w:r>
          </w:p>
        </w:tc>
        <w:tc>
          <w:tcPr>
            <w:tcW w:w="3826"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2年内第2次查处的</w:t>
            </w:r>
          </w:p>
        </w:tc>
        <w:tc>
          <w:tcPr>
            <w:tcW w:w="3826"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2年3次以上查处的或者拒不改正态度特别恶劣的</w:t>
            </w:r>
          </w:p>
        </w:tc>
        <w:tc>
          <w:tcPr>
            <w:tcW w:w="3826"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在社会上造成恶劣影响的，或发生安全事故等严重情节的</w:t>
            </w:r>
          </w:p>
        </w:tc>
        <w:tc>
          <w:tcPr>
            <w:tcW w:w="3826"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33</w:t>
            </w:r>
          </w:p>
        </w:tc>
        <w:tc>
          <w:tcPr>
            <w:tcW w:w="1473"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从事其他印刷品印刷经营活动的企业和个人擅自保留其他印刷品的样本、样张的，或者在所保留的样本、样张上未加盖“样本”、“样张”戳记</w:t>
            </w:r>
          </w:p>
        </w:tc>
        <w:tc>
          <w:tcPr>
            <w:tcW w:w="382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《印刷业管理条例》第四十四条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印刷业经营者违反本条例规定，有下列行为之一的，由县级以上地方人民政府出版行政部门责令改正，给予警告；情节严重的，责令停业整顿或者由原发证机关吊销许可证：（二）从事其他印刷品印刷经营活动的企业和个人擅自保留其他印刷品的样本、样张的，或者在所保留的样本、样张上未加盖“样本”、“样张”戳记的。</w:t>
            </w:r>
          </w:p>
        </w:tc>
        <w:tc>
          <w:tcPr>
            <w:tcW w:w="119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《印刷业管理条例》第四十四条</w:t>
            </w:r>
          </w:p>
        </w:tc>
        <w:tc>
          <w:tcPr>
            <w:tcW w:w="2268"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2年内第1次查处的</w:t>
            </w:r>
          </w:p>
        </w:tc>
        <w:tc>
          <w:tcPr>
            <w:tcW w:w="3826"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2年内第2次查处的</w:t>
            </w:r>
          </w:p>
        </w:tc>
        <w:tc>
          <w:tcPr>
            <w:tcW w:w="3826"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2年3次以上查处的或者拒不改正态度特别恶劣的</w:t>
            </w:r>
          </w:p>
        </w:tc>
        <w:tc>
          <w:tcPr>
            <w:tcW w:w="3826"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在社会上造成恶劣影响的，或发生安全事故等严重情节的</w:t>
            </w:r>
          </w:p>
        </w:tc>
        <w:tc>
          <w:tcPr>
            <w:tcW w:w="3826"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34</w:t>
            </w:r>
          </w:p>
        </w:tc>
        <w:tc>
          <w:tcPr>
            <w:tcW w:w="1473"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未经</w:t>
            </w:r>
            <w:r>
              <w:rPr>
                <w:rFonts w:hint="eastAsia" w:ascii="宋体" w:hAnsi="宋体" w:eastAsia="宋体" w:cs="宋体"/>
                <w:i w:val="0"/>
                <w:iCs w:val="0"/>
                <w:color w:val="auto"/>
                <w:sz w:val="21"/>
                <w:szCs w:val="21"/>
                <w:u w:val="none"/>
                <w:lang w:eastAsia="zh-CN"/>
              </w:rPr>
              <w:t>批准</w:t>
            </w:r>
            <w:r>
              <w:rPr>
                <w:rFonts w:hint="eastAsia" w:ascii="宋体" w:hAnsi="宋体" w:eastAsia="宋体" w:cs="宋体"/>
                <w:i w:val="0"/>
                <w:iCs w:val="0"/>
                <w:color w:val="auto"/>
                <w:sz w:val="21"/>
                <w:szCs w:val="21"/>
                <w:u w:val="none"/>
              </w:rPr>
              <w:t>，擅自设立复制单位或擅自从</w:t>
            </w:r>
            <w:r>
              <w:rPr>
                <w:rFonts w:hint="eastAsia" w:ascii="宋体" w:hAnsi="宋体" w:eastAsia="宋体" w:cs="宋体"/>
                <w:i w:val="0"/>
                <w:iCs w:val="0"/>
                <w:color w:val="auto"/>
                <w:w w:val="90"/>
                <w:sz w:val="21"/>
                <w:szCs w:val="21"/>
                <w:u w:val="none"/>
              </w:rPr>
              <w:t>事复制业务</w:t>
            </w:r>
          </w:p>
        </w:tc>
        <w:tc>
          <w:tcPr>
            <w:tcW w:w="382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复制管理办法》第三十八条：未经批准，擅自设立复制单位或擅自从事复制业务的，由新闻出版行政部门、工商行政部门依照法定职权予以取缔；触犯刑律的，依照刑法有关规定，依法追究刑事责任；尚不够刑事处罚的，没收违法经营的复制产品和违法所得以及进行违法活动的专用工具、设备；违法经营额1万元以上的，并处违法经营额5倍以上10倍以下的罚款；违法经营额不足1万元的，并处5万元以下的罚款。</w:t>
            </w:r>
          </w:p>
        </w:tc>
        <w:tc>
          <w:tcPr>
            <w:tcW w:w="119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《复制管理办法》第三十八条</w:t>
            </w: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予以取缔，没收违法经营的复制产品和违法所得以及进行违法活动的专用工具、设备，处1万元以下罚款。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3826"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予以取缔，没收违法经营的复制产品和违法所得以及进行违法活动的专用工具、设备，处1万元以上3万元以下罚款。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2年内3次以上查处的，或者在社会上造成恶劣影响的，或发生安全事故的</w:t>
            </w:r>
          </w:p>
        </w:tc>
        <w:tc>
          <w:tcPr>
            <w:tcW w:w="3826"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予以取缔，没收违法经营的复制产品和违法所得以及进行违法活动的专用工具、设备，处3万以上5万元以下罚款。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予以取缔，没收违法经营的复制产品和违法所得以及进行违法活动的专用工具、设备，处违法经营额5倍以上7倍以下的罚款。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3826"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予以取缔，没收违法经营的复制产品和违法所得以及进行违法活动的专用工具、设备，处违法经营额7倍以上8倍以下的罚款。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2年内3次以上查处，或者在社会上造成恶劣影响的，或发生安全事故的</w:t>
            </w:r>
          </w:p>
        </w:tc>
        <w:tc>
          <w:tcPr>
            <w:tcW w:w="3826"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予以取缔，没收违法经营的复制产品和违法所得以及进行违法活动的专用工具、设备，处违法经营额8倍以上10倍以下的罚款。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35</w:t>
            </w:r>
          </w:p>
        </w:tc>
        <w:tc>
          <w:tcPr>
            <w:tcW w:w="1473"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复制明知或者应知含</w:t>
            </w:r>
            <w:r>
              <w:rPr>
                <w:rFonts w:hint="eastAsia" w:ascii="宋体" w:hAnsi="宋体" w:eastAsia="宋体" w:cs="宋体"/>
                <w:i w:val="0"/>
                <w:iCs w:val="0"/>
                <w:color w:val="auto"/>
                <w:sz w:val="21"/>
                <w:szCs w:val="21"/>
                <w:u w:val="none"/>
                <w:lang w:eastAsia="zh-CN"/>
              </w:rPr>
              <w:t>违规禁止</w:t>
            </w:r>
            <w:r>
              <w:rPr>
                <w:rFonts w:hint="eastAsia" w:ascii="宋体" w:hAnsi="宋体" w:eastAsia="宋体" w:cs="宋体"/>
                <w:i w:val="0"/>
                <w:iCs w:val="0"/>
                <w:color w:val="auto"/>
                <w:sz w:val="21"/>
                <w:szCs w:val="21"/>
                <w:u w:val="none"/>
              </w:rPr>
              <w:t>内容产品或其他非法出版物</w:t>
            </w:r>
          </w:p>
        </w:tc>
        <w:tc>
          <w:tcPr>
            <w:tcW w:w="382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复制管理办法》第三十九条：复制明知或者应知含有本办法第三条所列内容产品或其他非法出版物的，依照刑法有关规定，依法追究刑事责任；尚不够刑事处罚的，由新闻出版行政部门责令限期停业整顿，没收违法所得，违法经营额1万元以上的，并处违法经营额5倍以上10倍以下的罚款；违法经营额不足1万元的，可以并处5万元以下罚款；情节严重的，由批准设立的新闻出版行政部门吊销其复制经营许可证。如果当事人所复制产品的来源作出说明、指认，经查证属实的，没收出版物、违法所得，可以减轻或者免除其他行政处罚。</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第三条：任何单位和个人禁止复制含有以下内容的复制品：（一）反对宪法确定的基本原则的；（二）危害国家统一、主权和领土完整的；（三）泄露国家秘密、危害国家安全或者损害国家荣誉和利益的；（四）煽动民族仇恨、民族歧视，破坏民族团结，或者侵害民族风俗、习惯的；（五）宣扬邪教、迷信的；（六）扰乱社会秩序，破坏社会稳定的；</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（七）宣扬淫秽、赌博、暴力或者教唆犯罪的；（八）侮辱或者诽谤他人，侵害他人合法权益的；（九）危害社会公德或者民族优秀文化传统的；（十）有法律、行政法规和国家规定禁止的其他内容的。</w:t>
            </w:r>
          </w:p>
        </w:tc>
        <w:tc>
          <w:tcPr>
            <w:tcW w:w="119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《复制管理办法》第三十九条</w:t>
            </w: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责令限期停业整顿，没收违法所得，可处1万元以下罚款。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责令限期停业整顿，没收违法所得，处1万元以上3万元以上罚款。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责令限期停业整顿，没收违法所得，处3万元以上5万元以下罚款。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责令限期停业整顿，没收违法所得，处违法所得5倍以上7倍以下的罚款。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责令限期停业整顿，没收违法所得，处违法所得7倍以上10倍以下的罚款。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2年内3次以上查处，或者在社会上造成恶劣影响的，或发生安全事故等严重情节的</w:t>
            </w:r>
          </w:p>
        </w:tc>
        <w:tc>
          <w:tcPr>
            <w:tcW w:w="3826"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由批准设立的新闻出版行政部门吊销其复制经营许可证。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36</w:t>
            </w:r>
          </w:p>
        </w:tc>
        <w:tc>
          <w:tcPr>
            <w:tcW w:w="1473"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复制单位未依照本办法的规定验证复制委托书及其他法定文书</w:t>
            </w:r>
          </w:p>
        </w:tc>
        <w:tc>
          <w:tcPr>
            <w:tcW w:w="382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《复制管理办法》第四十条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有下列行为之一的，由新闻出版行政部门责令停止违法行为，给予警告，没收违法经营的产品和违法所得；违法经营额1万元以上的，并处违法经营额5倍以上10倍以下的罚款；违法经营额不足1万元的，并处1万元以上5万元以下罚款；情节严重的，并责令停业整顿或者由新闻出版总署吊销其复制经营许可证：（一）复制单位未依照本办法的规定验证复制委托书及其他法定文书的；</w:t>
            </w:r>
          </w:p>
        </w:tc>
        <w:tc>
          <w:tcPr>
            <w:tcW w:w="119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《复制管理办法》第四十条</w:t>
            </w: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责令停止违法行为，给予警告，没收违法经营的产品和违法所得，处1万元以上2万元以下罚款。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责令停止违法行为，给予警告，没收违法经营的产品和违法所得，处2万元以上3万元以下罚款。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责令停止违法行为，给予警告，没收违法经营的产品和违法所得，处3万元以上5万元以下罚款。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责令停止违法行为，给予警告，没收违法经营的产品和违法所得，处违法所得5倍以上7倍以下的罚款。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责令停止违法行为，给予警告，没收违法经营的产品和违法所得，处违法所得7倍以上8倍以下的罚款。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2年内3次以上查处的的或者拒不改正态度特别恶劣的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责令停止违法行为，给予警告，没收违法经营的产品和违法所得，处违法所得8倍以上9倍以下的罚款，责令停业整顿。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责令停止违法行为，给予警告，没收违法经营的产品和违法所得，处违法所得9倍以上10倍以下的罚款，由新闻出版总署吊销其复制经营许可证。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37</w:t>
            </w:r>
          </w:p>
        </w:tc>
        <w:tc>
          <w:tcPr>
            <w:tcW w:w="1473"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复制单位擅自复制他人的只读类光盘和磁带磁盘</w:t>
            </w:r>
          </w:p>
        </w:tc>
        <w:tc>
          <w:tcPr>
            <w:tcW w:w="382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《复制管理办法》第四十条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有下列行为之一的，由新闻出版行政部门责令停止违法行为，给予警告，没收违法经营的产品和违法所得；违法经营额1万元以上的，并处违法经营额5倍以上10倍以下的罚款；违法经营额不足1万元的，并处1万元以上5万元以下罚款；情节严重的，并责令停业整顿或者由新闻出版总署吊销其复制经营许可证：（二）复制单位擅自复制他人的只读类光盘和磁带磁盘的；</w:t>
            </w:r>
          </w:p>
        </w:tc>
        <w:tc>
          <w:tcPr>
            <w:tcW w:w="119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《复制管理办法》第四十条</w:t>
            </w: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责令停止违法行为，给予警告，没收违法经营的产品和违法所得，处1万元以上2万元以下罚款。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责令停止违法行为，给予警告，没收违法经营的产品和违法所得，处2万元以上3万元以下罚款。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责令停止违法行为，给予警告，没收违法经营的产品和违法所得，处3万元以上5万元以下罚款。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责令停止违法行为，给予警告，没收违法经营的产品和违法所得，处违法所得5倍以上7倍以下的罚款。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责令停止违法行为，给予警告，没收违法经营的产品和违法所得，处违法所得7倍以上8倍以下的罚款。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2年内3次以上查处的的或者拒不改正态度特别恶劣的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责令停止违法行为，给予警告，没收违法经营的产品和违法所得，处违法所得8倍以上9倍以下的罚款，责令停业整顿。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责令停止违法行为，给予警告，没收违法经营的产品和违法所得，处违法所得9倍以上10倍以下的罚款，由新闻出版总署吊销其复制经营许可证。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38</w:t>
            </w:r>
          </w:p>
        </w:tc>
        <w:tc>
          <w:tcPr>
            <w:tcW w:w="1473"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复制单位接受非音像出版单位、电子出版物单位或者个人委托复制经营性的音像制品、电子出版物或者自行复制音像制品、电子出版物</w:t>
            </w:r>
          </w:p>
        </w:tc>
        <w:tc>
          <w:tcPr>
            <w:tcW w:w="382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《复制管理办法》第四十条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有下列行为之一的，由新闻出版行政部门责令停止违法行为，给予警告，没收违法经营的产品和违法所得；违法经营额1万元以上的，并处违法经营额5倍以上10倍以下的罚款；违法经营额不足1万元的，并处1万元以上5万元以下罚款；情节严重的，并责令停业整顿或者由新闻出版总署吊销其复制经营许可证：</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三）复制单位接受非音像出版单位、电子出版物单位或者个人委托复制经营性的音像制品、电子出版物或者自行复制音像制品、电子出版物的；</w:t>
            </w:r>
          </w:p>
        </w:tc>
        <w:tc>
          <w:tcPr>
            <w:tcW w:w="119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《复制管理办法》第四十条</w:t>
            </w: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责令停止违法行为，给予警告，没收违法经营的产品和违法所得，处1万元以上2万元以下罚款。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责令停止违法行为，给予警告，没收违法经营的产品和违法所得，处2万元以上3万元以下罚款。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责令停止违法行为，给予警告，没收违法经营的产品和违法所得，处3万元以上5万元以下罚款。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责令停止违法行为，给予警告，没收违法经营的产品和违法所得，处违法所得5倍以上7倍以下的罚款。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责令停止违法行为，给予警告，没收违法经营的产品和违法所得，处违法所得7倍以上8倍以下的罚款。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2年内3次以上查处的的或者拒不改正态度特别恶劣的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责令停止违法行为，给予警告，没收违法经营的产品和违法所得，处违法所得8倍以上9倍以下的罚款，责令停业整顿。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责令停止违法行为，给予警告，没收违法经营的产品和违法所得，处违法所得9倍以上10倍以下的罚款，由新闻出版总署吊销其复制经营许可证。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39</w:t>
            </w:r>
          </w:p>
        </w:tc>
        <w:tc>
          <w:tcPr>
            <w:tcW w:w="1473"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复制单位未履行法定手续复制境外产品的，或者复制的境外产品没有全部运输出境</w:t>
            </w:r>
          </w:p>
        </w:tc>
        <w:tc>
          <w:tcPr>
            <w:tcW w:w="382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《复制管理办法》第四十条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有下列行为之一的，由新闻出版行政部门责令停止违法行为，给予警告，没收违法经营的产品和违法所得；违法经营额1万元以上的，并处违法经营额5倍以上10倍以下的罚款；违法经营额不足1万元的，并处1万元以上5万元以下罚款；情节严重的，并责令停业整顿或者由新闻出版总署吊销其复制经营许可证：（四）复制单位未履行法定手续复制境外产品的，或者复制的境外产品没有全部运输出境的。</w:t>
            </w:r>
          </w:p>
        </w:tc>
        <w:tc>
          <w:tcPr>
            <w:tcW w:w="119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《复制管理办法》第四十条</w:t>
            </w: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责令停止违法行为，给予警告，没收违法经营的产品和违法所得，处1万元以上2万元以下罚款。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责令停止违法行为，给予警告，没收违法经营的产品和违法所得，处2万元以上3万元以下罚款。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责令停止违法行为，给予警告，没收违法经营的产品和违法所得，处3万元以上5万元以下罚款。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责令停止违法行为，给予警告，没收违法经营的产品和违法所得，处违法所得5倍以上7倍以下的罚款。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责令停止违法行为，给予警告，没收违法经营的产品和违法所得，处违法所得7倍以上8倍以下的罚款。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2年内3次以上查处的的或者拒不改正态度特别恶劣的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责令停止违法行为，给予警告，没收违法经营的产品和违法所得，处违法所得8倍以上9倍以下的罚款，责令停业整顿。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3826"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责令停止违法行为，给予警告，没收违法经营的产品和违法所得，处违法所得9倍以上10倍以下的罚款，由新闻出版总署吊销其复制经营许可证。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40</w:t>
            </w:r>
          </w:p>
        </w:tc>
        <w:tc>
          <w:tcPr>
            <w:tcW w:w="1473"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kern w:val="2"/>
                <w:sz w:val="21"/>
                <w:szCs w:val="21"/>
                <w:u w:val="none"/>
                <w:lang w:val="en-US" w:eastAsia="zh-CN" w:bidi="ar-SA"/>
              </w:rPr>
              <w:t>复制单位变更名称、地址、法定代表人或者主要负责人、业务范围等，未依照本办法规定办理审批、备案手续</w:t>
            </w:r>
          </w:p>
        </w:tc>
        <w:tc>
          <w:tcPr>
            <w:tcW w:w="382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《复制管理办法》</w:t>
            </w:r>
            <w:r>
              <w:rPr>
                <w:rFonts w:hint="eastAsia" w:ascii="宋体" w:hAnsi="宋体" w:eastAsia="宋体" w:cs="宋体"/>
                <w:i w:val="0"/>
                <w:iCs w:val="0"/>
                <w:color w:val="auto"/>
                <w:kern w:val="2"/>
                <w:sz w:val="21"/>
                <w:szCs w:val="21"/>
                <w:u w:val="none"/>
                <w:lang w:val="en-US" w:eastAsia="zh-CN" w:bidi="ar-SA"/>
              </w:rPr>
              <w:t>第四十一条：有下列行为之一的，由新闻出版行政部门责令改正，给予警告；情节严重的，并责令停业整顿或者由新闻出版总署吊销其复制经营许可证：（一）复制单位变更名称、地址、法定代表人或者主要负责人、业务范围等，未依照本办法规定办理审批、备案手续的；</w:t>
            </w:r>
          </w:p>
        </w:tc>
        <w:tc>
          <w:tcPr>
            <w:tcW w:w="119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《复制管理办法》</w:t>
            </w:r>
            <w:r>
              <w:rPr>
                <w:rFonts w:hint="eastAsia" w:ascii="宋体" w:hAnsi="宋体" w:eastAsia="宋体" w:cs="宋体"/>
                <w:i w:val="0"/>
                <w:iCs w:val="0"/>
                <w:color w:val="auto"/>
                <w:kern w:val="2"/>
                <w:sz w:val="21"/>
                <w:szCs w:val="21"/>
                <w:u w:val="none"/>
                <w:lang w:val="en-US" w:eastAsia="zh-CN" w:bidi="ar-SA"/>
              </w:rPr>
              <w:t>第四十一条，</w:t>
            </w:r>
            <w:r>
              <w:rPr>
                <w:rFonts w:hint="eastAsia" w:ascii="宋体" w:hAnsi="宋体" w:eastAsia="宋体" w:cs="宋体"/>
                <w:lang w:val="en-US" w:eastAsia="zh-CN"/>
              </w:rPr>
              <w:t>粤文旅规[2021]1号</w:t>
            </w:r>
          </w:p>
        </w:tc>
        <w:tc>
          <w:tcPr>
            <w:tcW w:w="2268" w:type="dxa"/>
            <w:noWrap w:val="0"/>
            <w:vAlign w:val="center"/>
          </w:tcPr>
          <w:p>
            <w:pP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同时满足以下情形：1.违法行为发现之日前3个月内第1次发现实施此项违法行为；2.危害后果轻微；3.立即自行改正或责令改正期限内改正。</w:t>
            </w:r>
          </w:p>
        </w:tc>
        <w:tc>
          <w:tcPr>
            <w:tcW w:w="3826" w:type="dxa"/>
            <w:noWrap w:val="0"/>
            <w:vAlign w:val="center"/>
          </w:tcPr>
          <w:p>
            <w:pP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p>
        </w:tc>
        <w:tc>
          <w:tcPr>
            <w:tcW w:w="3825" w:type="dxa"/>
            <w:vMerge w:val="continue"/>
            <w:noWrap w:val="0"/>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jc w:val="both"/>
              <w:rPr>
                <w:rFonts w:hint="eastAsia" w:ascii="宋体" w:hAnsi="宋体" w:eastAsia="宋体" w:cs="宋体"/>
                <w:i w:val="0"/>
                <w:iCs w:val="0"/>
                <w:color w:val="auto"/>
                <w:kern w:val="2"/>
                <w:sz w:val="21"/>
                <w:szCs w:val="21"/>
                <w:u w:val="none"/>
                <w:lang w:val="en-US" w:eastAsia="zh-CN" w:bidi="ar-SA"/>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268" w:type="dxa"/>
            <w:vMerge w:val="restart"/>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2年内第2次查处的</w:t>
            </w:r>
          </w:p>
        </w:tc>
        <w:tc>
          <w:tcPr>
            <w:tcW w:w="3826" w:type="dxa"/>
            <w:vMerge w:val="restart"/>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p>
        </w:tc>
        <w:tc>
          <w:tcPr>
            <w:tcW w:w="3825" w:type="dxa"/>
            <w:vMerge w:val="continue"/>
            <w:noWrap w:val="0"/>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jc w:val="both"/>
              <w:rPr>
                <w:rFonts w:hint="eastAsia" w:ascii="宋体" w:hAnsi="宋体" w:eastAsia="宋体" w:cs="宋体"/>
                <w:i w:val="0"/>
                <w:iCs w:val="0"/>
                <w:color w:val="auto"/>
                <w:kern w:val="2"/>
                <w:sz w:val="21"/>
                <w:szCs w:val="21"/>
                <w:u w:val="none"/>
                <w:lang w:val="en-US" w:eastAsia="zh-CN" w:bidi="ar-SA"/>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268" w:type="dxa"/>
            <w:vMerge w:val="continue"/>
            <w:noWrap w:val="0"/>
            <w:vAlign w:val="center"/>
          </w:tcPr>
          <w:p>
            <w:pPr>
              <w:rPr>
                <w:rFonts w:hint="eastAsia" w:ascii="宋体" w:hAnsi="宋体" w:eastAsia="宋体" w:cs="宋体"/>
                <w:kern w:val="2"/>
                <w:sz w:val="21"/>
                <w:szCs w:val="21"/>
                <w:lang w:val="en-US" w:eastAsia="zh-CN" w:bidi="ar-SA"/>
              </w:rPr>
            </w:pPr>
          </w:p>
        </w:tc>
        <w:tc>
          <w:tcPr>
            <w:tcW w:w="3826" w:type="dxa"/>
            <w:vMerge w:val="continue"/>
            <w:noWrap w:val="0"/>
            <w:vAlign w:val="center"/>
          </w:tcPr>
          <w:p>
            <w:pPr>
              <w:rPr>
                <w:rFonts w:hint="eastAsia" w:ascii="宋体" w:hAnsi="宋体" w:eastAsia="宋体" w:cs="宋体"/>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p>
        </w:tc>
        <w:tc>
          <w:tcPr>
            <w:tcW w:w="3825" w:type="dxa"/>
            <w:vMerge w:val="continue"/>
            <w:noWrap w:val="0"/>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jc w:val="both"/>
              <w:rPr>
                <w:rFonts w:hint="eastAsia" w:ascii="宋体" w:hAnsi="宋体" w:eastAsia="宋体" w:cs="宋体"/>
                <w:i w:val="0"/>
                <w:iCs w:val="0"/>
                <w:color w:val="auto"/>
                <w:kern w:val="2"/>
                <w:sz w:val="21"/>
                <w:szCs w:val="21"/>
                <w:u w:val="none"/>
                <w:lang w:val="en-US" w:eastAsia="zh-CN" w:bidi="ar-SA"/>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2年3次以上查处的或者拒不改正态度特别恶劣的</w:t>
            </w:r>
          </w:p>
        </w:tc>
        <w:tc>
          <w:tcPr>
            <w:tcW w:w="3826"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责令改正，给予警告，责令停业整顿。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在社会上造成恶劣影响的，或发生安全事故等严重情节的</w:t>
            </w:r>
          </w:p>
        </w:tc>
        <w:tc>
          <w:tcPr>
            <w:tcW w:w="3826"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责令改正，给予警告，由新闻出版总署吊销其复制经营许可证。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41</w:t>
            </w:r>
          </w:p>
        </w:tc>
        <w:tc>
          <w:tcPr>
            <w:tcW w:w="1473"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kern w:val="2"/>
                <w:sz w:val="21"/>
                <w:szCs w:val="21"/>
                <w:u w:val="none"/>
                <w:lang w:val="en-US" w:eastAsia="zh-CN" w:bidi="ar-SA"/>
              </w:rPr>
              <w:t>复制单位未依照本办法的规定留存备查的材料</w:t>
            </w:r>
          </w:p>
        </w:tc>
        <w:tc>
          <w:tcPr>
            <w:tcW w:w="382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《复制管理办法》</w:t>
            </w:r>
            <w:r>
              <w:rPr>
                <w:rFonts w:hint="eastAsia" w:ascii="宋体" w:hAnsi="宋体" w:eastAsia="宋体" w:cs="宋体"/>
                <w:i w:val="0"/>
                <w:iCs w:val="0"/>
                <w:color w:val="auto"/>
                <w:kern w:val="2"/>
                <w:sz w:val="21"/>
                <w:szCs w:val="21"/>
                <w:u w:val="none"/>
                <w:lang w:val="en-US" w:eastAsia="zh-CN" w:bidi="ar-SA"/>
              </w:rPr>
              <w:t>第四十一条：有下列行为之一的，由新闻出版行政部门责令改正，给予警告；情节严重的，并责令停业整顿或者由新闻出版总署吊销其复制经营许可证：（二）复制单位未依照本办法的规定留存备查的材料的；</w:t>
            </w:r>
          </w:p>
        </w:tc>
        <w:tc>
          <w:tcPr>
            <w:tcW w:w="119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《复制管理办法》</w:t>
            </w:r>
            <w:r>
              <w:rPr>
                <w:rFonts w:hint="eastAsia" w:ascii="宋体" w:hAnsi="宋体" w:eastAsia="宋体" w:cs="宋体"/>
                <w:i w:val="0"/>
                <w:iCs w:val="0"/>
                <w:color w:val="auto"/>
                <w:kern w:val="2"/>
                <w:sz w:val="21"/>
                <w:szCs w:val="21"/>
                <w:u w:val="none"/>
                <w:lang w:val="en-US" w:eastAsia="zh-CN" w:bidi="ar-SA"/>
              </w:rPr>
              <w:t>第四十一条</w:t>
            </w:r>
          </w:p>
        </w:tc>
        <w:tc>
          <w:tcPr>
            <w:tcW w:w="2268"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2年内第1次查处的</w:t>
            </w:r>
          </w:p>
        </w:tc>
        <w:tc>
          <w:tcPr>
            <w:tcW w:w="3826"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p>
        </w:tc>
        <w:tc>
          <w:tcPr>
            <w:tcW w:w="3825" w:type="dxa"/>
            <w:vMerge w:val="continue"/>
            <w:noWrap w:val="0"/>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jc w:val="both"/>
              <w:rPr>
                <w:rFonts w:hint="eastAsia" w:ascii="宋体" w:hAnsi="宋体" w:eastAsia="宋体" w:cs="宋体"/>
                <w:i w:val="0"/>
                <w:iCs w:val="0"/>
                <w:color w:val="auto"/>
                <w:kern w:val="2"/>
                <w:sz w:val="21"/>
                <w:szCs w:val="21"/>
                <w:u w:val="none"/>
                <w:lang w:val="en-US" w:eastAsia="zh-CN" w:bidi="ar-SA"/>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2年内第2次查处的</w:t>
            </w:r>
          </w:p>
        </w:tc>
        <w:tc>
          <w:tcPr>
            <w:tcW w:w="3826"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2年3次以上查处的或者拒不改正态度特别恶劣的</w:t>
            </w:r>
          </w:p>
        </w:tc>
        <w:tc>
          <w:tcPr>
            <w:tcW w:w="3826"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责令改正，给予警告，责令停业整顿。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在社会上造成恶劣影响的，或发生安全事故等严重情节的</w:t>
            </w:r>
          </w:p>
        </w:tc>
        <w:tc>
          <w:tcPr>
            <w:tcW w:w="3826"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责令改正，给予警告，由新闻出版总署吊销其复制经营许可证。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42</w:t>
            </w:r>
          </w:p>
        </w:tc>
        <w:tc>
          <w:tcPr>
            <w:tcW w:w="1473"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kern w:val="2"/>
                <w:sz w:val="21"/>
                <w:szCs w:val="21"/>
                <w:u w:val="none"/>
                <w:lang w:val="en-US" w:eastAsia="zh-CN" w:bidi="ar-SA"/>
              </w:rPr>
              <w:t>光盘复制单位使用未蚀刻或者未按本办法规定蚀刻SID码的注塑模具复制只读类光盘</w:t>
            </w:r>
          </w:p>
        </w:tc>
        <w:tc>
          <w:tcPr>
            <w:tcW w:w="382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《复制管理办法》</w:t>
            </w:r>
            <w:r>
              <w:rPr>
                <w:rFonts w:hint="eastAsia" w:ascii="宋体" w:hAnsi="宋体" w:eastAsia="宋体" w:cs="宋体"/>
                <w:i w:val="0"/>
                <w:iCs w:val="0"/>
                <w:color w:val="auto"/>
                <w:kern w:val="2"/>
                <w:sz w:val="21"/>
                <w:szCs w:val="21"/>
                <w:u w:val="none"/>
                <w:lang w:val="en-US" w:eastAsia="zh-CN" w:bidi="ar-SA"/>
              </w:rPr>
              <w:t>第四十一条：有下列行为之一的，由新闻出版行政部门责令改正，给予警告；情节严重的，并责令停业整顿或者由新闻出版总署吊销其复制经营许可证：（三）光盘复制单位使用未蚀刻或者未按本办法规定蚀刻SID码的注塑模具复制只读类光盘的。</w:t>
            </w:r>
          </w:p>
        </w:tc>
        <w:tc>
          <w:tcPr>
            <w:tcW w:w="119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《复制管理办法》</w:t>
            </w:r>
            <w:r>
              <w:rPr>
                <w:rFonts w:hint="eastAsia" w:ascii="宋体" w:hAnsi="宋体" w:eastAsia="宋体" w:cs="宋体"/>
                <w:i w:val="0"/>
                <w:iCs w:val="0"/>
                <w:color w:val="auto"/>
                <w:kern w:val="2"/>
                <w:sz w:val="21"/>
                <w:szCs w:val="21"/>
                <w:u w:val="none"/>
                <w:lang w:val="en-US" w:eastAsia="zh-CN" w:bidi="ar-SA"/>
              </w:rPr>
              <w:t>第四十一条</w:t>
            </w:r>
          </w:p>
        </w:tc>
        <w:tc>
          <w:tcPr>
            <w:tcW w:w="2268"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2年内第1次查处的</w:t>
            </w:r>
          </w:p>
        </w:tc>
        <w:tc>
          <w:tcPr>
            <w:tcW w:w="3826"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p>
        </w:tc>
        <w:tc>
          <w:tcPr>
            <w:tcW w:w="3825" w:type="dxa"/>
            <w:vMerge w:val="continue"/>
            <w:noWrap w:val="0"/>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jc w:val="both"/>
              <w:rPr>
                <w:rFonts w:hint="eastAsia" w:ascii="宋体" w:hAnsi="宋体" w:eastAsia="宋体" w:cs="宋体"/>
                <w:i w:val="0"/>
                <w:iCs w:val="0"/>
                <w:color w:val="auto"/>
                <w:kern w:val="2"/>
                <w:sz w:val="21"/>
                <w:szCs w:val="21"/>
                <w:u w:val="none"/>
                <w:lang w:val="en-US" w:eastAsia="zh-CN" w:bidi="ar-SA"/>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2年内第2次查处的</w:t>
            </w:r>
          </w:p>
        </w:tc>
        <w:tc>
          <w:tcPr>
            <w:tcW w:w="3826"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2年3次以上查处的或者拒不改正态度特别恶劣的</w:t>
            </w:r>
          </w:p>
        </w:tc>
        <w:tc>
          <w:tcPr>
            <w:tcW w:w="3826"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责令改正，给予警告，责令停业整顿。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在社会上造成恶劣影响的，或发生安全事故等严重情节的</w:t>
            </w:r>
          </w:p>
        </w:tc>
        <w:tc>
          <w:tcPr>
            <w:tcW w:w="3826"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责令改正，给予警告，由新闻出版总署吊销其复制经营许可证。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43</w:t>
            </w:r>
          </w:p>
        </w:tc>
        <w:tc>
          <w:tcPr>
            <w:tcW w:w="1473"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2"/>
                <w:sz w:val="21"/>
                <w:szCs w:val="21"/>
                <w:u w:val="none"/>
                <w:lang w:val="en-US" w:eastAsia="zh-CN" w:bidi="ar-SA"/>
              </w:rPr>
              <w:t>光盘复制单位违反</w:t>
            </w:r>
            <w:r>
              <w:rPr>
                <w:rFonts w:hint="eastAsia" w:ascii="宋体" w:hAnsi="宋体" w:eastAsia="宋体" w:cs="宋体"/>
                <w:i w:val="0"/>
                <w:iCs w:val="0"/>
                <w:color w:val="auto"/>
                <w:sz w:val="21"/>
                <w:szCs w:val="21"/>
                <w:u w:val="none"/>
              </w:rPr>
              <w:t>《复制管理办法》</w:t>
            </w:r>
            <w:r>
              <w:rPr>
                <w:rFonts w:hint="eastAsia" w:ascii="宋体" w:hAnsi="宋体" w:eastAsia="宋体" w:cs="宋体"/>
                <w:i w:val="0"/>
                <w:iCs w:val="0"/>
                <w:color w:val="auto"/>
                <w:kern w:val="2"/>
                <w:sz w:val="21"/>
                <w:szCs w:val="21"/>
                <w:u w:val="none"/>
                <w:lang w:val="en-US" w:eastAsia="zh-CN" w:bidi="ar-SA"/>
              </w:rPr>
              <w:t>第十五条的规定，未经审批，擅自增加、进口、购买、变更光盘复制生产设备</w:t>
            </w:r>
          </w:p>
        </w:tc>
        <w:tc>
          <w:tcPr>
            <w:tcW w:w="382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《复制管理办法》</w:t>
            </w:r>
            <w:r>
              <w:rPr>
                <w:rFonts w:hint="eastAsia" w:ascii="宋体" w:hAnsi="宋体" w:eastAsia="宋体" w:cs="宋体"/>
                <w:i w:val="0"/>
                <w:iCs w:val="0"/>
                <w:color w:val="auto"/>
                <w:kern w:val="2"/>
                <w:sz w:val="21"/>
                <w:szCs w:val="21"/>
                <w:u w:val="none"/>
                <w:lang w:val="en-US" w:eastAsia="zh-CN" w:bidi="ar-SA"/>
              </w:rPr>
              <w:t>第四十二条：有下列行为之一的，由新闻出版行政部门责令停止违法行为，给予警告，并处3万元以下的罚款：（一）光盘复制单位违反本办法第十五条的规定，未经审批，擅自增加、进口、购买、变更光盘复制生产设备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jc w:val="both"/>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第十五条：国家对光盘复制生产设备实行审批管理。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jc w:val="both"/>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本办法所称的光盘复制生产设备是指从事光盘母盘刻录生产和子盘复制生产的设备。包括下列主要部分：用于光盘生产的金属母盘生产设备、精密注塑机、真空金属溅镀机、粘合机、保护胶涂覆机、染料层旋涂机、专用模具、盘面印刷机和光盘质量在线检测仪、离线检测仪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jc w:val="both"/>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2"/>
                <w:sz w:val="21"/>
                <w:szCs w:val="21"/>
                <w:u w:val="none"/>
                <w:lang w:val="en-US" w:eastAsia="zh-CN" w:bidi="ar-SA"/>
              </w:rPr>
              <w:t>增加、进口、购买、变更光盘复制生产设备，须由新闻出版行政部门审批。其中增加、进口、购买、变更只读类光盘复制生产设备，由新闻出版总署审批；增加、进口、购买、变更可录类光盘生产设备，由所在地省级新闻出版行政部门审批，报新闻出版总署备案。</w:t>
            </w:r>
          </w:p>
        </w:tc>
        <w:tc>
          <w:tcPr>
            <w:tcW w:w="119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《复制管理办法》</w:t>
            </w:r>
            <w:r>
              <w:rPr>
                <w:rFonts w:hint="eastAsia" w:ascii="宋体" w:hAnsi="宋体" w:eastAsia="宋体" w:cs="宋体"/>
                <w:i w:val="0"/>
                <w:iCs w:val="0"/>
                <w:color w:val="auto"/>
                <w:kern w:val="2"/>
                <w:sz w:val="21"/>
                <w:szCs w:val="21"/>
                <w:u w:val="none"/>
                <w:lang w:val="en-US" w:eastAsia="zh-CN" w:bidi="ar-SA"/>
              </w:rPr>
              <w:t>第四十二条</w:t>
            </w:r>
          </w:p>
        </w:tc>
        <w:tc>
          <w:tcPr>
            <w:tcW w:w="2268"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2年内第1次查处的</w:t>
            </w:r>
          </w:p>
        </w:tc>
        <w:tc>
          <w:tcPr>
            <w:tcW w:w="3826"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责令停止违法行为，给予警告，处1万元以下罚款。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2年内第2次查处的</w:t>
            </w:r>
          </w:p>
        </w:tc>
        <w:tc>
          <w:tcPr>
            <w:tcW w:w="3826"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责令停止违法行为，给予警告，处1万元以上2万元以下罚款。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2年内3次以上查处的；或在社会上造成恶劣影响或有其他严重情节的</w:t>
            </w:r>
          </w:p>
        </w:tc>
        <w:tc>
          <w:tcPr>
            <w:tcW w:w="3826"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责令停止违法行为，给予警告，处2万元以上3万元以下罚款。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44</w:t>
            </w:r>
          </w:p>
        </w:tc>
        <w:tc>
          <w:tcPr>
            <w:tcW w:w="1473"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国产光盘复制生产设备的生产商未按</w:t>
            </w:r>
            <w:r>
              <w:rPr>
                <w:rFonts w:hint="eastAsia" w:ascii="宋体" w:hAnsi="宋体" w:eastAsia="宋体" w:cs="宋体"/>
                <w:i w:val="0"/>
                <w:iCs w:val="0"/>
                <w:color w:val="auto"/>
                <w:sz w:val="21"/>
                <w:szCs w:val="21"/>
                <w:u w:val="none"/>
              </w:rPr>
              <w:t>《复制管理办法》</w:t>
            </w:r>
            <w:r>
              <w:rPr>
                <w:rFonts w:hint="eastAsia" w:ascii="宋体" w:hAnsi="宋体" w:eastAsia="宋体" w:cs="宋体"/>
                <w:i w:val="0"/>
                <w:iCs w:val="0"/>
                <w:color w:val="auto"/>
                <w:kern w:val="2"/>
                <w:sz w:val="21"/>
                <w:szCs w:val="21"/>
                <w:u w:val="none"/>
                <w:lang w:val="en-US" w:eastAsia="zh-CN" w:bidi="ar-SA"/>
              </w:rPr>
              <w:t>第十九条的要求报送备案</w:t>
            </w:r>
          </w:p>
        </w:tc>
        <w:tc>
          <w:tcPr>
            <w:tcW w:w="382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《复制管理办法》</w:t>
            </w:r>
            <w:r>
              <w:rPr>
                <w:rFonts w:hint="eastAsia" w:ascii="宋体" w:hAnsi="宋体" w:eastAsia="宋体" w:cs="宋体"/>
                <w:i w:val="0"/>
                <w:iCs w:val="0"/>
                <w:color w:val="auto"/>
                <w:kern w:val="2"/>
                <w:sz w:val="21"/>
                <w:szCs w:val="21"/>
                <w:u w:val="none"/>
                <w:lang w:val="en-US" w:eastAsia="zh-CN" w:bidi="ar-SA"/>
              </w:rPr>
              <w:t>第四十二条：有下列行为之一的，由新闻出版行政部门责令停止违法行为，给予警告，并处3万元以下的罚款：（二）国产光盘复制生产设备的生产商未按本办法第十九条的要求报送备案的；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2"/>
                <w:sz w:val="21"/>
                <w:szCs w:val="21"/>
                <w:u w:val="none"/>
                <w:lang w:val="en-US" w:eastAsia="zh-CN" w:bidi="ar-SA"/>
              </w:rPr>
              <w:t>第十九条：国家对国产光盘复制生产设备的生产和销售实行备案管理。国产光盘复制生产设备生产和销售后，应分别在30日内向所在地省级新闻出版行政部门备案。备案内容包括生产和销售国产光盘复制生产设备的时间、设备名称、设备编号、设备数量和销售对象等。</w:t>
            </w:r>
          </w:p>
        </w:tc>
        <w:tc>
          <w:tcPr>
            <w:tcW w:w="119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《复制管理办法》</w:t>
            </w:r>
            <w:r>
              <w:rPr>
                <w:rFonts w:hint="eastAsia" w:ascii="宋体" w:hAnsi="宋体" w:eastAsia="宋体" w:cs="宋体"/>
                <w:i w:val="0"/>
                <w:iCs w:val="0"/>
                <w:color w:val="auto"/>
                <w:kern w:val="2"/>
                <w:sz w:val="21"/>
                <w:szCs w:val="21"/>
                <w:u w:val="none"/>
                <w:lang w:val="en-US" w:eastAsia="zh-CN" w:bidi="ar-SA"/>
              </w:rPr>
              <w:t>第四十二条，</w:t>
            </w:r>
            <w:r>
              <w:rPr>
                <w:rFonts w:hint="eastAsia" w:ascii="宋体" w:hAnsi="宋体" w:eastAsia="宋体" w:cs="宋体"/>
                <w:lang w:val="en-US" w:eastAsia="zh-CN"/>
              </w:rPr>
              <w:t>粤文旅规[2021]1号</w:t>
            </w:r>
          </w:p>
        </w:tc>
        <w:tc>
          <w:tcPr>
            <w:tcW w:w="2268" w:type="dxa"/>
            <w:noWrap w:val="0"/>
            <w:vAlign w:val="center"/>
          </w:tcPr>
          <w:p>
            <w:pP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同时满足以下情形：1.违法行为发现之日前3个月内第1次发现实施此项违法行为；2.危害后果轻微；3.立即自行改正或责令改正期限内改正。</w:t>
            </w:r>
          </w:p>
        </w:tc>
        <w:tc>
          <w:tcPr>
            <w:tcW w:w="3826" w:type="dxa"/>
            <w:noWrap w:val="0"/>
            <w:vAlign w:val="center"/>
          </w:tcPr>
          <w:p>
            <w:pP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p>
        </w:tc>
        <w:tc>
          <w:tcPr>
            <w:tcW w:w="3825" w:type="dxa"/>
            <w:vMerge w:val="continue"/>
            <w:noWrap w:val="0"/>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jc w:val="both"/>
              <w:rPr>
                <w:rFonts w:hint="eastAsia" w:ascii="宋体" w:hAnsi="宋体" w:eastAsia="宋体" w:cs="宋体"/>
                <w:i w:val="0"/>
                <w:iCs w:val="0"/>
                <w:color w:val="auto"/>
                <w:kern w:val="2"/>
                <w:sz w:val="21"/>
                <w:szCs w:val="21"/>
                <w:u w:val="none"/>
                <w:lang w:val="en-US" w:eastAsia="zh-CN" w:bidi="ar-SA"/>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268" w:type="dxa"/>
            <w:vMerge w:val="restart"/>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2年内第2次查处的</w:t>
            </w:r>
          </w:p>
        </w:tc>
        <w:tc>
          <w:tcPr>
            <w:tcW w:w="3826" w:type="dxa"/>
            <w:vMerge w:val="restart"/>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责令停止违法行为，给予警告，处1万元以下罚款。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vMerge w:val="continue"/>
            <w:noWrap w:val="0"/>
            <w:vAlign w:val="center"/>
          </w:tcPr>
          <w:p>
            <w:pPr>
              <w:rPr>
                <w:rFonts w:hint="eastAsia" w:ascii="宋体" w:hAnsi="宋体" w:eastAsia="宋体" w:cs="宋体"/>
                <w:kern w:val="2"/>
                <w:sz w:val="21"/>
                <w:szCs w:val="21"/>
                <w:lang w:val="en-US" w:eastAsia="zh-CN" w:bidi="ar-SA"/>
              </w:rPr>
            </w:pPr>
          </w:p>
        </w:tc>
        <w:tc>
          <w:tcPr>
            <w:tcW w:w="3826" w:type="dxa"/>
            <w:vMerge w:val="continue"/>
            <w:noWrap w:val="0"/>
            <w:vAlign w:val="center"/>
          </w:tcPr>
          <w:p>
            <w:pPr>
              <w:rPr>
                <w:rFonts w:hint="eastAsia" w:ascii="宋体" w:hAnsi="宋体" w:eastAsia="宋体" w:cs="宋体"/>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2年内3次以上查处的；或在社会上造成恶劣影响或有其他严重情节的</w:t>
            </w:r>
          </w:p>
        </w:tc>
        <w:tc>
          <w:tcPr>
            <w:tcW w:w="3826"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责令停止违法行为，给予警告，处1万元以上3万元以下罚款。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45</w:t>
            </w:r>
          </w:p>
        </w:tc>
        <w:tc>
          <w:tcPr>
            <w:tcW w:w="1473"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光盘复制单位未按</w:t>
            </w:r>
            <w:r>
              <w:rPr>
                <w:rFonts w:hint="eastAsia" w:ascii="宋体" w:hAnsi="宋体" w:eastAsia="宋体" w:cs="宋体"/>
                <w:i w:val="0"/>
                <w:iCs w:val="0"/>
                <w:color w:val="auto"/>
                <w:sz w:val="21"/>
                <w:szCs w:val="21"/>
                <w:u w:val="none"/>
              </w:rPr>
              <w:t>《复制管理办法》</w:t>
            </w:r>
            <w:r>
              <w:rPr>
                <w:rFonts w:hint="eastAsia" w:ascii="宋体" w:hAnsi="宋体" w:eastAsia="宋体" w:cs="宋体"/>
                <w:i w:val="0"/>
                <w:iCs w:val="0"/>
                <w:color w:val="auto"/>
                <w:kern w:val="2"/>
                <w:sz w:val="21"/>
                <w:szCs w:val="21"/>
                <w:u w:val="none"/>
                <w:lang w:val="en-US" w:eastAsia="zh-CN" w:bidi="ar-SA"/>
              </w:rPr>
              <w:t>第二十条规定报送样盘</w:t>
            </w:r>
          </w:p>
        </w:tc>
        <w:tc>
          <w:tcPr>
            <w:tcW w:w="382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《复制管理办法》</w:t>
            </w:r>
            <w:r>
              <w:rPr>
                <w:rFonts w:hint="eastAsia" w:ascii="宋体" w:hAnsi="宋体" w:eastAsia="宋体" w:cs="宋体"/>
                <w:i w:val="0"/>
                <w:iCs w:val="0"/>
                <w:color w:val="auto"/>
                <w:kern w:val="2"/>
                <w:sz w:val="21"/>
                <w:szCs w:val="21"/>
                <w:u w:val="none"/>
                <w:lang w:val="en-US" w:eastAsia="zh-CN" w:bidi="ar-SA"/>
              </w:rPr>
              <w:t>第四十二条：有下列行为之一的，由新闻出版行政部门责令停止违法行为，给予警告，并处3万元以下的罚款：（三）光盘复制单位未按本办法第二十条规定报送样盘的；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jc w:val="both"/>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第二十条：从事只读类光盘复制，必须使用蚀刻有新闻出版总署核发的光盘来源识别码（SID码）的注塑模具。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jc w:val="both"/>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光盘复制单位蚀刻SID码，应当向所在地省级新闻出版行政部门提出申请，由所在地省级新闻出版部门报新闻出版总署核发SID码；复制单位应于收到核发文件之日起20日内到指定刻码单位进行蚀刻，并在刻码后按有关规定向光盘生产源鉴定机构报送样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2"/>
                <w:sz w:val="21"/>
                <w:szCs w:val="21"/>
                <w:u w:val="none"/>
                <w:lang w:val="en-US" w:eastAsia="zh-CN" w:bidi="ar-SA"/>
              </w:rPr>
              <w:t>刻码单位应将蚀刻SID码的情况通报新闻出版总署，光盘生产源鉴定机构应将样盘报送情况通报新闻出版总署。</w:t>
            </w:r>
          </w:p>
        </w:tc>
        <w:tc>
          <w:tcPr>
            <w:tcW w:w="119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《复制管理办法》</w:t>
            </w:r>
            <w:r>
              <w:rPr>
                <w:rFonts w:hint="eastAsia" w:ascii="宋体" w:hAnsi="宋体" w:eastAsia="宋体" w:cs="宋体"/>
                <w:i w:val="0"/>
                <w:iCs w:val="0"/>
                <w:color w:val="auto"/>
                <w:kern w:val="2"/>
                <w:sz w:val="21"/>
                <w:szCs w:val="21"/>
                <w:u w:val="none"/>
                <w:lang w:val="en-US" w:eastAsia="zh-CN" w:bidi="ar-SA"/>
              </w:rPr>
              <w:t>第四十二条</w:t>
            </w:r>
          </w:p>
        </w:tc>
        <w:tc>
          <w:tcPr>
            <w:tcW w:w="2268"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2年内第1次查处的</w:t>
            </w:r>
          </w:p>
        </w:tc>
        <w:tc>
          <w:tcPr>
            <w:tcW w:w="3826"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责令停止违法行为，给予警告，处1万元以下罚款。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2年内第2次查处的</w:t>
            </w:r>
          </w:p>
        </w:tc>
        <w:tc>
          <w:tcPr>
            <w:tcW w:w="3826"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责令停止违法行为，给予警告，处1万元以上2万元以下罚款。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2年内3次以上查处的；或在社会上造成恶劣影响或有其他严重情节的</w:t>
            </w:r>
          </w:p>
        </w:tc>
        <w:tc>
          <w:tcPr>
            <w:tcW w:w="3826"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责令停止违法行为，给予警告，处2万元以上3万元以下罚款。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46</w:t>
            </w:r>
          </w:p>
        </w:tc>
        <w:tc>
          <w:tcPr>
            <w:tcW w:w="1473"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复制生产设备或复制产品不符合国家或行业标准</w:t>
            </w:r>
          </w:p>
        </w:tc>
        <w:tc>
          <w:tcPr>
            <w:tcW w:w="382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《复制管理办法》</w:t>
            </w:r>
            <w:r>
              <w:rPr>
                <w:rFonts w:hint="eastAsia" w:ascii="宋体" w:hAnsi="宋体" w:eastAsia="宋体" w:cs="宋体"/>
                <w:i w:val="0"/>
                <w:iCs w:val="0"/>
                <w:color w:val="auto"/>
                <w:kern w:val="2"/>
                <w:sz w:val="21"/>
                <w:szCs w:val="21"/>
                <w:u w:val="none"/>
                <w:lang w:val="en-US" w:eastAsia="zh-CN" w:bidi="ar-SA"/>
              </w:rPr>
              <w:t>第四十二条：有下列行为之一的，由新闻出版行政部门责令停止违法行为，给予警告，并处3万元以下的罚款：（四）复制生产设备或复制产品不符合国家或行业标准的；</w:t>
            </w:r>
          </w:p>
        </w:tc>
        <w:tc>
          <w:tcPr>
            <w:tcW w:w="119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《复制管理办法》</w:t>
            </w:r>
            <w:r>
              <w:rPr>
                <w:rFonts w:hint="eastAsia" w:ascii="宋体" w:hAnsi="宋体" w:eastAsia="宋体" w:cs="宋体"/>
                <w:i w:val="0"/>
                <w:iCs w:val="0"/>
                <w:color w:val="auto"/>
                <w:kern w:val="2"/>
                <w:sz w:val="21"/>
                <w:szCs w:val="21"/>
                <w:u w:val="none"/>
                <w:lang w:val="en-US" w:eastAsia="zh-CN" w:bidi="ar-SA"/>
              </w:rPr>
              <w:t>第四十二条</w:t>
            </w:r>
          </w:p>
        </w:tc>
        <w:tc>
          <w:tcPr>
            <w:tcW w:w="2268"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2年内第1次查处的</w:t>
            </w:r>
          </w:p>
        </w:tc>
        <w:tc>
          <w:tcPr>
            <w:tcW w:w="3826"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责令停止违法行为，给予警告，处1万元以下罚款。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2年内第2次查处的</w:t>
            </w:r>
          </w:p>
        </w:tc>
        <w:tc>
          <w:tcPr>
            <w:tcW w:w="3826"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责令停止违法行为，给予警告，处1万元以上2万元以下罚款。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2年内3次以上查处的；或在社会上造成恶劣影响或有其他严重情节的</w:t>
            </w:r>
          </w:p>
        </w:tc>
        <w:tc>
          <w:tcPr>
            <w:tcW w:w="3826"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责令停止违法行为，给予警告，处2万元以上3万元以下罚款。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47</w:t>
            </w:r>
          </w:p>
        </w:tc>
        <w:tc>
          <w:tcPr>
            <w:tcW w:w="1473"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复制单位的有关人员未按</w:t>
            </w:r>
            <w:r>
              <w:rPr>
                <w:rFonts w:hint="eastAsia" w:ascii="宋体" w:hAnsi="宋体" w:eastAsia="宋体" w:cs="宋体"/>
                <w:i w:val="0"/>
                <w:iCs w:val="0"/>
                <w:color w:val="auto"/>
                <w:sz w:val="21"/>
                <w:szCs w:val="21"/>
                <w:u w:val="none"/>
              </w:rPr>
              <w:t>《复制管理办法》</w:t>
            </w:r>
            <w:r>
              <w:rPr>
                <w:rFonts w:hint="eastAsia" w:ascii="宋体" w:hAnsi="宋体" w:eastAsia="宋体" w:cs="宋体"/>
                <w:i w:val="0"/>
                <w:iCs w:val="0"/>
                <w:color w:val="auto"/>
                <w:kern w:val="2"/>
                <w:sz w:val="21"/>
                <w:szCs w:val="21"/>
                <w:u w:val="none"/>
                <w:lang w:val="en-US" w:eastAsia="zh-CN" w:bidi="ar-SA"/>
              </w:rPr>
              <w:t>第三十一条参加岗位培训</w:t>
            </w:r>
          </w:p>
        </w:tc>
        <w:tc>
          <w:tcPr>
            <w:tcW w:w="382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《复制管理办法》</w:t>
            </w:r>
            <w:r>
              <w:rPr>
                <w:rFonts w:hint="eastAsia" w:ascii="宋体" w:hAnsi="宋体" w:eastAsia="宋体" w:cs="宋体"/>
                <w:i w:val="0"/>
                <w:iCs w:val="0"/>
                <w:color w:val="auto"/>
                <w:kern w:val="2"/>
                <w:sz w:val="21"/>
                <w:szCs w:val="21"/>
                <w:u w:val="none"/>
                <w:lang w:val="en-US" w:eastAsia="zh-CN" w:bidi="ar-SA"/>
              </w:rPr>
              <w:t>第四十二条：有下列行为之一的，由新闻出版行政部门责令停止违法行为，给予警告，并处3万元以下的罚款：（五）复制单位的有关人员未按本办法第三十一条参加岗位培训的；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2"/>
                <w:sz w:val="21"/>
                <w:szCs w:val="21"/>
                <w:u w:val="none"/>
                <w:lang w:val="en-US" w:eastAsia="zh-CN" w:bidi="ar-SA"/>
              </w:rPr>
              <w:t>第三十一条：复制单位的法定代表人或者主要负责人应当接受所在地省级新闻出版行政部门组织的岗位培训。</w:t>
            </w:r>
          </w:p>
        </w:tc>
        <w:tc>
          <w:tcPr>
            <w:tcW w:w="119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《复制管理办法》</w:t>
            </w:r>
            <w:r>
              <w:rPr>
                <w:rFonts w:hint="eastAsia" w:ascii="宋体" w:hAnsi="宋体" w:eastAsia="宋体" w:cs="宋体"/>
                <w:i w:val="0"/>
                <w:iCs w:val="0"/>
                <w:color w:val="auto"/>
                <w:kern w:val="2"/>
                <w:sz w:val="21"/>
                <w:szCs w:val="21"/>
                <w:u w:val="none"/>
                <w:lang w:val="en-US" w:eastAsia="zh-CN" w:bidi="ar-SA"/>
              </w:rPr>
              <w:t>第四十二条</w:t>
            </w:r>
          </w:p>
        </w:tc>
        <w:tc>
          <w:tcPr>
            <w:tcW w:w="2268"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2年内第1次查处的</w:t>
            </w:r>
          </w:p>
        </w:tc>
        <w:tc>
          <w:tcPr>
            <w:tcW w:w="3826"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责令停止违法行为，给予警告，处1万元以下罚款。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p>
        </w:tc>
        <w:tc>
          <w:tcPr>
            <w:tcW w:w="3825" w:type="dxa"/>
            <w:vMerge w:val="continue"/>
            <w:noWrap w:val="0"/>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jc w:val="both"/>
              <w:rPr>
                <w:rFonts w:hint="eastAsia" w:ascii="宋体" w:hAnsi="宋体" w:eastAsia="宋体" w:cs="宋体"/>
                <w:i w:val="0"/>
                <w:iCs w:val="0"/>
                <w:color w:val="auto"/>
                <w:kern w:val="2"/>
                <w:sz w:val="21"/>
                <w:szCs w:val="21"/>
                <w:u w:val="none"/>
                <w:lang w:val="en-US" w:eastAsia="zh-CN" w:bidi="ar-SA"/>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2年内第2次查处的</w:t>
            </w:r>
          </w:p>
        </w:tc>
        <w:tc>
          <w:tcPr>
            <w:tcW w:w="3826"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责令停止违法行为，给予警告，处1万元以上2万元以下罚款。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2年内3次以上查处的；或在社会上造成恶劣影响或有其他严重情节的</w:t>
            </w:r>
          </w:p>
        </w:tc>
        <w:tc>
          <w:tcPr>
            <w:tcW w:w="3826"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责令停止违法行为，给予警告，处2万元以上3万元以下罚款。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48</w:t>
            </w:r>
          </w:p>
        </w:tc>
        <w:tc>
          <w:tcPr>
            <w:tcW w:w="1473"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违反《复制管理办法》</w:t>
            </w:r>
          </w:p>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的其他行为</w:t>
            </w:r>
          </w:p>
        </w:tc>
        <w:tc>
          <w:tcPr>
            <w:tcW w:w="382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《复制管理办法》第四十二条：有下列行为之一的，由新闻出版行政部门责令停止违法行为，给予警告，并处3万元以下的罚款：（六）违反本办法的其他行为。</w:t>
            </w:r>
          </w:p>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《复制管理办法》第四十二条</w:t>
            </w:r>
          </w:p>
        </w:tc>
        <w:tc>
          <w:tcPr>
            <w:tcW w:w="2268"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2年内第1次查处的</w:t>
            </w:r>
          </w:p>
        </w:tc>
        <w:tc>
          <w:tcPr>
            <w:tcW w:w="3826"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责令停止违法行为，给予警告，处1万元以下罚款。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2268"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2年内第2次查处的</w:t>
            </w:r>
          </w:p>
        </w:tc>
        <w:tc>
          <w:tcPr>
            <w:tcW w:w="3826"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责令停止违法行为，给予警告，处1万元以上2万元以下罚款。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73"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82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19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268"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2年内3次以上查处的；或在社会上造成恶劣影响或有其他严重情节的</w:t>
            </w:r>
          </w:p>
        </w:tc>
        <w:tc>
          <w:tcPr>
            <w:tcW w:w="3826"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责令停止违法行为，给予警告，处2万元以上3万元以下罚款。</w:t>
            </w:r>
          </w:p>
        </w:tc>
      </w:tr>
    </w:tbl>
    <w:p>
      <w:pPr>
        <w:rPr>
          <w:rFonts w:hint="eastAsia" w:eastAsiaTheme="minorEastAsia"/>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hYmVjYzUwNzgwMDU4ZGIxYWM1ZmJhNGMxYzQ1ZmQifQ=="/>
  </w:docVars>
  <w:rsids>
    <w:rsidRoot w:val="6EC451FF"/>
    <w:rsid w:val="08E85529"/>
    <w:rsid w:val="09F45E9C"/>
    <w:rsid w:val="0BA5475A"/>
    <w:rsid w:val="0C9C6567"/>
    <w:rsid w:val="12114BEC"/>
    <w:rsid w:val="16560557"/>
    <w:rsid w:val="1DE101C9"/>
    <w:rsid w:val="1FBA7AE2"/>
    <w:rsid w:val="23B46A5F"/>
    <w:rsid w:val="23BE7EAC"/>
    <w:rsid w:val="24315350"/>
    <w:rsid w:val="24F032B6"/>
    <w:rsid w:val="26086C3B"/>
    <w:rsid w:val="2916341D"/>
    <w:rsid w:val="29B30995"/>
    <w:rsid w:val="2AC83D0B"/>
    <w:rsid w:val="2C067E74"/>
    <w:rsid w:val="37850168"/>
    <w:rsid w:val="3CF65E3F"/>
    <w:rsid w:val="3D115F7D"/>
    <w:rsid w:val="3F190DEE"/>
    <w:rsid w:val="3F521399"/>
    <w:rsid w:val="41813794"/>
    <w:rsid w:val="4194009E"/>
    <w:rsid w:val="45DB311B"/>
    <w:rsid w:val="47DC6470"/>
    <w:rsid w:val="4F1435E4"/>
    <w:rsid w:val="4F4F0B87"/>
    <w:rsid w:val="50086D46"/>
    <w:rsid w:val="501076A1"/>
    <w:rsid w:val="52F17D74"/>
    <w:rsid w:val="5E6467C8"/>
    <w:rsid w:val="60986EE8"/>
    <w:rsid w:val="60FB38FB"/>
    <w:rsid w:val="63DA2CBD"/>
    <w:rsid w:val="684661EE"/>
    <w:rsid w:val="6EC451FF"/>
    <w:rsid w:val="70DB1A66"/>
    <w:rsid w:val="7B6A33C0"/>
    <w:rsid w:val="7BBF3A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ascii="Calibri" w:hAnsi="Calibri"/>
    </w:rPr>
  </w:style>
  <w:style w:type="paragraph" w:styleId="3">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37</Pages>
  <Words>25986</Words>
  <Characters>26169</Characters>
  <Lines>0</Lines>
  <Paragraphs>0</Paragraphs>
  <TotalTime>0</TotalTime>
  <ScaleCrop>false</ScaleCrop>
  <LinksUpToDate>false</LinksUpToDate>
  <CharactersWithSpaces>26200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2022-05-30T02:50:00Z</dcterms:created>
  <dc:creator>广东伟伦律师事务所</dc:creator>
  <cp:lastModifiedBy>指南针</cp:lastModifiedBy>
  <dcterms:modified xsi:type="dcterms:W3CDTF">2022-12-22T01:12:01Z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D5B77A3E000142BDA92030FE0F2DDDE3</vt:lpwstr>
  </property>
</Properties>
</file>