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E3E3E"/>
          <w:spacing w:val="9"/>
          <w:sz w:val="32"/>
          <w:szCs w:val="32"/>
          <w:shd w:val="clear" w:fill="FFFFFF"/>
          <w:lang w:val="en-US" w:eastAsia="zh-CN"/>
        </w:rPr>
        <w:t>附件2</w:t>
      </w:r>
    </w:p>
    <w:tbl>
      <w:tblPr>
        <w:tblStyle w:val="4"/>
        <w:tblpPr w:leftFromText="180" w:rightFromText="180" w:vertAnchor="text" w:horzAnchor="page" w:tblpX="1523" w:tblpY="1252"/>
        <w:tblOverlap w:val="never"/>
        <w:tblW w:w="14200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0"/>
        <w:gridCol w:w="2580"/>
        <w:gridCol w:w="2595"/>
        <w:gridCol w:w="376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7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zh-TW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市工信局各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产业集群牵头负责部门</w:t>
            </w:r>
            <w:bookmarkEnd w:id="0"/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zh-TW" w:eastAsia="zh-CN"/>
              </w:rPr>
              <w:t>联系人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zh-TW" w:eastAsia="zh-CN"/>
              </w:rPr>
              <w:t>联系方式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val="zh-TW" w:eastAsia="zh-TW" w:bidi="ar-SA"/>
              </w:rPr>
              <w:t>新一代电子信息产业集群</w:t>
            </w: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zh-TW" w:eastAsia="zh-CN" w:bidi="ar-SA"/>
              </w:rPr>
              <w:t>、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val="zh-TW" w:eastAsia="zh-TW" w:bidi="ar-SA"/>
              </w:rPr>
              <w:t>超高清视频显示产业集群</w:t>
            </w: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zh-TW" w:eastAsia="zh-CN" w:bidi="ar-SA"/>
              </w:rPr>
              <w:t>、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val="zh-TW" w:eastAsia="zh-TW" w:bidi="ar-SA"/>
              </w:rPr>
              <w:t>软件与信息服务产业集群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zh-TW" w:eastAsia="zh-CN" w:bidi="ar-SA"/>
              </w:rPr>
              <w:t>。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电子信息软件科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E3E3E"/>
                <w:spacing w:val="9"/>
                <w:sz w:val="32"/>
                <w:szCs w:val="32"/>
                <w:shd w:val="clear" w:fill="FFFFFF"/>
              </w:rPr>
              <w:t>负责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Times New Roman"/>
                <w:color w:val="auto"/>
                <w:sz w:val="32"/>
                <w:szCs w:val="32"/>
                <w:lang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lang w:eastAsia="zh-CN" w:bidi="ar-SA"/>
              </w:rPr>
              <w:t>马</w:t>
            </w: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eastAsia" w:eastAsia="仿宋_GB2312" w:cs="Times New Roman"/>
                <w:color w:val="auto"/>
                <w:sz w:val="32"/>
                <w:szCs w:val="32"/>
                <w:lang w:eastAsia="zh-CN" w:bidi="ar-SA"/>
              </w:rPr>
              <w:t>斌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 w:bidi="ar-SA"/>
              </w:rPr>
              <w:t>3376711、13828928181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zh-TW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val="zh-TW" w:eastAsia="zh-TW" w:bidi="ar-SA"/>
              </w:rPr>
              <w:t>现代轻工纺织产业集群</w:t>
            </w: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zh-TW" w:eastAsia="zh-CN" w:bidi="ar-SA"/>
              </w:rPr>
              <w:t>、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val="zh-TW" w:eastAsia="zh-TW" w:bidi="ar-SA"/>
              </w:rPr>
              <w:t>绿色石化产业集群</w:t>
            </w: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zh-TW" w:eastAsia="zh-CN" w:bidi="ar-SA"/>
              </w:rPr>
              <w:t>、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val="zh-TW" w:eastAsia="zh-TW" w:bidi="ar-SA"/>
              </w:rPr>
              <w:t>先进材料产业集群</w:t>
            </w: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zh-TW" w:eastAsia="zh-CN" w:bidi="ar-SA"/>
              </w:rPr>
              <w:t>、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val="zh-TW" w:eastAsia="zh-TW" w:bidi="ar-SA"/>
              </w:rPr>
              <w:t>智能家电产业集群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zh-TW" w:eastAsia="zh-CN" w:bidi="ar-SA"/>
              </w:rPr>
              <w:t>。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材料与消费品工业科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E3E3E"/>
                <w:spacing w:val="9"/>
                <w:sz w:val="32"/>
                <w:szCs w:val="32"/>
                <w:shd w:val="clear" w:fill="FFFFFF"/>
              </w:rPr>
              <w:t>负责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Times New Roman"/>
                <w:color w:val="auto"/>
                <w:sz w:val="32"/>
                <w:szCs w:val="32"/>
                <w:lang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lang w:eastAsia="zh-CN" w:bidi="ar-SA"/>
              </w:rPr>
              <w:t>钟东旭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 w:bidi="ar-SA"/>
              </w:rPr>
              <w:t>3600226、13719579646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val="zh-TW" w:eastAsia="zh-TW" w:bidi="ar-SA"/>
              </w:rPr>
              <w:t>高端装备制造产业集群</w:t>
            </w: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zh-TW" w:eastAsia="zh-CN" w:bidi="ar-SA"/>
              </w:rPr>
              <w:t>、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-SA"/>
              </w:rPr>
              <w:t>安全、应急与环保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val="zh-TW" w:eastAsia="zh-TW" w:bidi="ar-SA"/>
              </w:rPr>
              <w:t>产业集群</w:t>
            </w: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zh-TW" w:eastAsia="zh-CN" w:bidi="ar-SA"/>
              </w:rPr>
              <w:t>、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val="zh-TW" w:eastAsia="zh-TW" w:bidi="ar-SA"/>
              </w:rPr>
              <w:t>汽车产业集群</w:t>
            </w: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zh-TW" w:eastAsia="zh-CN" w:bidi="ar-SA"/>
              </w:rPr>
              <w:t>、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-SA"/>
              </w:rPr>
              <w:t>智能机器人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val="zh-TW" w:eastAsia="zh-TW" w:bidi="ar-SA"/>
              </w:rPr>
              <w:t>产业集群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zh-TW" w:eastAsia="zh-CN" w:bidi="ar-SA"/>
              </w:rPr>
              <w:t>。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节能装备科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E3E3E"/>
                <w:spacing w:val="9"/>
                <w:sz w:val="32"/>
                <w:szCs w:val="32"/>
                <w:shd w:val="clear" w:fill="FFFFFF"/>
              </w:rPr>
              <w:t>负责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Times New Roman"/>
                <w:color w:val="auto"/>
                <w:sz w:val="32"/>
                <w:szCs w:val="32"/>
                <w:lang w:val="zh-TW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zh-TW" w:eastAsia="zh-CN" w:bidi="ar-SA"/>
              </w:rPr>
              <w:t>黄群义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 w:bidi="ar-SA"/>
              </w:rPr>
              <w:t>3379986、13719586348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zh-TW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val="zh-TW" w:eastAsia="zh-TW" w:bidi="ar-SA"/>
              </w:rPr>
              <w:t>数字创意产业集群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zh-TW" w:eastAsia="zh-CN" w:bidi="ar-SA"/>
              </w:rPr>
              <w:t>。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数字产业互联网科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E3E3E"/>
                <w:spacing w:val="9"/>
                <w:sz w:val="32"/>
                <w:szCs w:val="32"/>
                <w:shd w:val="clear" w:fill="FFFFFF"/>
              </w:rPr>
              <w:t>负责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Times New Roman"/>
                <w:color w:val="auto"/>
                <w:sz w:val="32"/>
                <w:szCs w:val="32"/>
                <w:lang w:val="zh-TW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zh-TW" w:eastAsia="zh-CN" w:bidi="ar-SA"/>
              </w:rPr>
              <w:t>吴</w:t>
            </w: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zh-TW" w:eastAsia="zh-CN" w:bidi="ar-SA"/>
              </w:rPr>
              <w:t>扬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_GB2312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 w:bidi="ar-SA"/>
              </w:rPr>
              <w:t>3561966、13428226899</w:t>
            </w:r>
          </w:p>
        </w:tc>
      </w:tr>
    </w:tbl>
    <w:p>
      <w:pPr>
        <w:pStyle w:val="3"/>
        <w:jc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3E3E3E"/>
          <w:spacing w:val="9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市工信局各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E3E3E"/>
          <w:spacing w:val="9"/>
          <w:sz w:val="44"/>
          <w:szCs w:val="44"/>
          <w:shd w:val="clear" w:fill="FFFFFF"/>
        </w:rPr>
        <w:t>产业集群牵头负责部门</w:t>
      </w:r>
    </w:p>
    <w:sectPr>
      <w:pgSz w:w="16838" w:h="11906" w:orient="landscape"/>
      <w:pgMar w:top="873" w:right="1134" w:bottom="87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ヒラギノ角ゴ Pro W3">
    <w:altName w:val="hakuyoxingshu7000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D38F4FF-5CF6-49CC-955E-EC31649C25A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906AB4F-EC7F-4BC5-B7DA-EEE70CEC4D8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M2EwYmFmYmJiMGMzOTQwMWE1M2Q1MjU2NTg5ZmUifQ=="/>
  </w:docVars>
  <w:rsids>
    <w:rsidRoot w:val="18AD5545"/>
    <w:rsid w:val="18AD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widowControl w:val="0"/>
      <w:spacing w:before="240" w:after="64" w:line="319" w:lineRule="auto"/>
      <w:outlineLvl w:val="5"/>
    </w:pPr>
    <w:rPr>
      <w:rFonts w:ascii="Cambria" w:hAnsi="Cambria" w:eastAsia="宋体" w:cs="Times New Roman"/>
      <w:b/>
      <w:bCs/>
      <w:sz w:val="24"/>
      <w:lang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customStyle="1" w:styleId="6">
    <w:name w:val="正文 A"/>
    <w:next w:val="2"/>
    <w:qFormat/>
    <w:uiPriority w:val="0"/>
    <w:pPr>
      <w:widowControl w:val="0"/>
      <w:jc w:val="both"/>
    </w:pPr>
    <w:rPr>
      <w:rFonts w:ascii="Times New Roman" w:hAnsi="Times New Roman" w:eastAsia="ヒラギノ角ゴ Pro W3" w:cs="Times New Roman"/>
      <w:color w:val="000000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2023-01-03T07:36:00Z</dcterms:created>
  <dc:creator>傲然</dc:creator>
  <cp:lastModifiedBy>傲然</cp:lastModifiedBy>
  <dcterms:modified xsi:type="dcterms:W3CDTF">2023-01-03T07:52:28Z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F99E2093835E4AB98D1EC516029AC026</vt:lpwstr>
  </property>
</Properties>
</file>