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00" w:lineRule="exact"/>
        <w:jc w:val="left"/>
        <w:rPr>
          <w:rFonts w:hint="default" w:ascii="方正小标宋_GBK" w:hAnsi="仿宋" w:eastAsia="方正小标宋_GBK" w:cs="仿宋"/>
          <w:kern w:val="0"/>
          <w:sz w:val="28"/>
          <w:szCs w:val="28"/>
          <w:lang w:val="en-US" w:eastAsia="zh-CN"/>
        </w:rPr>
      </w:pPr>
      <w:bookmarkStart w:id="0" w:name="_Hlk53346117"/>
      <w:bookmarkEnd w:id="0"/>
      <w:r>
        <w:rPr>
          <w:rFonts w:hint="eastAsia" w:ascii="方正小标宋_GBK" w:hAnsi="仿宋" w:eastAsia="方正小标宋_GBK" w:cs="仿宋"/>
          <w:kern w:val="0"/>
          <w:sz w:val="28"/>
          <w:szCs w:val="28"/>
          <w:lang w:eastAsia="zh-CN"/>
        </w:rPr>
        <w:t>附件</w:t>
      </w:r>
      <w:bookmarkStart w:id="418" w:name="_GoBack"/>
      <w:bookmarkEnd w:id="418"/>
      <w:r>
        <w:rPr>
          <w:rFonts w:hint="eastAsia" w:ascii="方正小标宋_GBK" w:hAnsi="仿宋" w:eastAsia="方正小标宋_GBK" w:cs="仿宋"/>
          <w:kern w:val="0"/>
          <w:sz w:val="28"/>
          <w:szCs w:val="28"/>
          <w:lang w:val="en-US" w:eastAsia="zh-CN"/>
        </w:rPr>
        <w:t>：</w:t>
      </w:r>
    </w:p>
    <w:p>
      <w:pPr>
        <w:autoSpaceDE w:val="0"/>
        <w:autoSpaceDN w:val="0"/>
        <w:spacing w:line="600" w:lineRule="exact"/>
        <w:jc w:val="center"/>
        <w:rPr>
          <w:rFonts w:ascii="方正小标宋_GBK" w:hAnsi="仿宋" w:eastAsia="方正小标宋_GBK" w:cs="仿宋"/>
          <w:kern w:val="0"/>
          <w:sz w:val="44"/>
        </w:rPr>
      </w:pPr>
    </w:p>
    <w:p>
      <w:pPr>
        <w:autoSpaceDE w:val="0"/>
        <w:autoSpaceDN w:val="0"/>
        <w:spacing w:line="600" w:lineRule="exact"/>
        <w:jc w:val="center"/>
        <w:rPr>
          <w:rFonts w:ascii="方正小标宋_GBK" w:hAnsi="仿宋" w:eastAsia="方正小标宋_GBK" w:cs="仿宋"/>
          <w:kern w:val="0"/>
          <w:sz w:val="44"/>
        </w:rPr>
      </w:pPr>
    </w:p>
    <w:p>
      <w:pPr>
        <w:autoSpaceDE w:val="0"/>
        <w:autoSpaceDN w:val="0"/>
        <w:spacing w:line="600" w:lineRule="exact"/>
        <w:jc w:val="center"/>
        <w:rPr>
          <w:rFonts w:ascii="方正小标宋_GBK" w:hAnsi="仿宋" w:eastAsia="方正小标宋_GBK" w:cs="仿宋"/>
          <w:kern w:val="0"/>
          <w:sz w:val="44"/>
        </w:rPr>
      </w:pPr>
      <w:r>
        <w:rPr>
          <w:rFonts w:hint="eastAsia" w:ascii="方正小标宋_GBK" w:hAnsi="仿宋" w:eastAsia="方正小标宋_GBK" w:cs="仿宋"/>
          <w:kern w:val="0"/>
          <w:sz w:val="44"/>
        </w:rPr>
        <w:t>汕尾市“城市睿眼”总体规划</w:t>
      </w:r>
    </w:p>
    <w:p>
      <w:pPr>
        <w:autoSpaceDE w:val="0"/>
        <w:autoSpaceDN w:val="0"/>
        <w:spacing w:line="600" w:lineRule="exact"/>
        <w:jc w:val="center"/>
        <w:rPr>
          <w:rFonts w:ascii="方正小标宋_GBK" w:hAnsi="仿宋" w:eastAsia="方正小标宋_GBK" w:cs="仿宋"/>
          <w:kern w:val="0"/>
          <w:sz w:val="44"/>
        </w:rPr>
      </w:pPr>
      <w:r>
        <w:rPr>
          <w:rFonts w:hint="eastAsia" w:ascii="方正小标宋_GBK" w:hAnsi="仿宋" w:eastAsia="方正小标宋_GBK" w:cs="仿宋"/>
          <w:kern w:val="0"/>
          <w:sz w:val="44"/>
        </w:rPr>
        <w:t>（</w:t>
      </w:r>
      <w:r>
        <w:rPr>
          <w:rFonts w:ascii="方正小标宋_GBK" w:hAnsi="仿宋" w:eastAsia="方正小标宋_GBK" w:cs="仿宋"/>
          <w:kern w:val="0"/>
          <w:sz w:val="44"/>
        </w:rPr>
        <w:t>2022-2024年）</w:t>
      </w:r>
    </w:p>
    <w:p>
      <w:pPr>
        <w:autoSpaceDE w:val="0"/>
        <w:autoSpaceDN w:val="0"/>
        <w:spacing w:line="600" w:lineRule="exact"/>
        <w:jc w:val="center"/>
        <w:rPr>
          <w:rFonts w:hint="eastAsia" w:ascii="方正小标宋_GBK" w:hAnsi="仿宋" w:eastAsia="方正小标宋_GBK" w:cs="仿宋"/>
          <w:kern w:val="0"/>
          <w:sz w:val="44"/>
          <w:lang w:eastAsia="zh-CN"/>
        </w:rPr>
      </w:pPr>
      <w:r>
        <w:rPr>
          <w:rFonts w:hint="eastAsia" w:ascii="方正小标宋_GBK" w:hAnsi="仿宋" w:eastAsia="方正小标宋_GBK" w:cs="仿宋"/>
          <w:kern w:val="0"/>
          <w:sz w:val="44"/>
          <w:lang w:eastAsia="zh-CN"/>
        </w:rPr>
        <w:t>（征求意见稿）</w:t>
      </w: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黑体" w:hAnsi="黑体" w:eastAsia="黑体" w:cs="黑体"/>
          <w:sz w:val="32"/>
          <w:szCs w:val="32"/>
        </w:rPr>
      </w:pPr>
    </w:p>
    <w:p>
      <w:pPr>
        <w:adjustRightInd w:val="0"/>
        <w:snapToGrid w:val="0"/>
        <w:jc w:val="center"/>
        <w:rPr>
          <w:rFonts w:ascii="楷体_GB2312" w:hAnsi="华文楷体" w:eastAsia="楷体_GB2312"/>
          <w:sz w:val="32"/>
          <w:szCs w:val="30"/>
        </w:rPr>
      </w:pPr>
      <w:r>
        <w:rPr>
          <w:rFonts w:hint="eastAsia" w:ascii="楷体_GB2312" w:hAnsi="Time New Roman" w:eastAsia="楷体_GB2312"/>
          <w:sz w:val="32"/>
          <w:szCs w:val="30"/>
        </w:rPr>
        <w:t>202</w:t>
      </w:r>
      <w:r>
        <w:rPr>
          <w:rFonts w:ascii="楷体_GB2312" w:hAnsi="Time New Roman" w:eastAsia="楷体_GB2312"/>
          <w:sz w:val="32"/>
          <w:szCs w:val="30"/>
        </w:rPr>
        <w:t>2</w:t>
      </w:r>
      <w:r>
        <w:rPr>
          <w:rFonts w:hint="eastAsia" w:ascii="楷体_GB2312" w:hAnsi="华文楷体" w:eastAsia="楷体_GB2312"/>
          <w:sz w:val="32"/>
          <w:szCs w:val="30"/>
        </w:rPr>
        <w:t>年</w:t>
      </w:r>
      <w:r>
        <w:rPr>
          <w:rFonts w:ascii="楷体_GB2312" w:hAnsi="Time New Roman" w:eastAsia="楷体_GB2312"/>
          <w:sz w:val="32"/>
          <w:szCs w:val="30"/>
        </w:rPr>
        <w:t>9</w:t>
      </w:r>
      <w:r>
        <w:rPr>
          <w:rFonts w:hint="eastAsia" w:ascii="楷体_GB2312" w:hAnsi="华文楷体" w:eastAsia="楷体_GB2312"/>
          <w:sz w:val="32"/>
          <w:szCs w:val="30"/>
        </w:rPr>
        <w:t>月</w:t>
      </w:r>
    </w:p>
    <w:p>
      <w:pPr>
        <w:adjustRightInd w:val="0"/>
        <w:snapToGrid w:val="0"/>
        <w:jc w:val="center"/>
        <w:rPr>
          <w:rFonts w:ascii="方正小标宋简体" w:eastAsia="方正小标宋简体"/>
          <w:sz w:val="44"/>
        </w:rPr>
      </w:pPr>
    </w:p>
    <w:p>
      <w:pPr>
        <w:adjustRightInd w:val="0"/>
        <w:snapToGrid w:val="0"/>
        <w:jc w:val="center"/>
        <w:rPr>
          <w:rFonts w:ascii="方正小标宋简体" w:eastAsia="方正小标宋简体"/>
          <w:sz w:val="44"/>
        </w:rPr>
      </w:pPr>
    </w:p>
    <w:p>
      <w:pPr>
        <w:adjustRightInd w:val="0"/>
        <w:snapToGrid w:val="0"/>
        <w:jc w:val="center"/>
        <w:rPr>
          <w:rFonts w:ascii="方正小标宋简体" w:eastAsia="方正小标宋简体"/>
          <w:sz w:val="44"/>
        </w:rPr>
      </w:pPr>
    </w:p>
    <w:p>
      <w:pPr>
        <w:adjustRightInd w:val="0"/>
        <w:snapToGrid w:val="0"/>
        <w:jc w:val="center"/>
        <w:rPr>
          <w:rFonts w:ascii="方正小标宋简体" w:eastAsia="方正小标宋简体"/>
          <w:sz w:val="44"/>
        </w:rPr>
      </w:pPr>
    </w:p>
    <w:p>
      <w:pPr>
        <w:spacing w:line="360" w:lineRule="auto"/>
        <w:jc w:val="center"/>
        <w:rPr>
          <w:rFonts w:ascii="楷体_GB2312" w:hAnsi="仿宋_GB2312" w:eastAsia="楷体_GB2312" w:cs="仿宋_GB2312"/>
          <w:sz w:val="32"/>
          <w:szCs w:val="32"/>
        </w:rPr>
      </w:pPr>
    </w:p>
    <w:p>
      <w:pPr>
        <w:spacing w:line="360" w:lineRule="auto"/>
        <w:jc w:val="center"/>
        <w:rPr>
          <w:rFonts w:ascii="楷体_GB2312" w:hAnsi="仿宋_GB2312" w:eastAsia="楷体_GB2312" w:cs="仿宋_GB2312"/>
          <w:sz w:val="32"/>
          <w:szCs w:val="32"/>
        </w:rPr>
      </w:pPr>
    </w:p>
    <w:p>
      <w:pPr>
        <w:spacing w:line="360" w:lineRule="auto"/>
        <w:rPr>
          <w:rFonts w:ascii="楷体_GB2312" w:hAnsi="仿宋_GB2312" w:eastAsia="楷体_GB2312" w:cs="仿宋_GB2312"/>
          <w:sz w:val="32"/>
          <w:szCs w:val="32"/>
        </w:rPr>
      </w:pPr>
    </w:p>
    <w:p>
      <w:pPr>
        <w:spacing w:line="360" w:lineRule="auto"/>
        <w:jc w:val="center"/>
        <w:rPr>
          <w:rFonts w:ascii="楷体_GB2312" w:hAnsi="仿宋_GB2312" w:eastAsia="楷体_GB2312" w:cs="仿宋_GB2312"/>
          <w:sz w:val="32"/>
          <w:szCs w:val="32"/>
        </w:rPr>
      </w:pPr>
    </w:p>
    <w:p>
      <w:pPr>
        <w:spacing w:line="360" w:lineRule="auto"/>
        <w:jc w:val="center"/>
        <w:rPr>
          <w:rFonts w:ascii="楷体_GB2312" w:hAnsi="仿宋_GB2312" w:eastAsia="楷体_GB2312" w:cs="仿宋_GB2312"/>
          <w:sz w:val="32"/>
          <w:szCs w:val="32"/>
        </w:rPr>
      </w:pPr>
    </w:p>
    <w:p>
      <w:pPr>
        <w:spacing w:line="360" w:lineRule="auto"/>
        <w:jc w:val="center"/>
        <w:rPr>
          <w:rFonts w:ascii="楷体_GB2312" w:hAnsi="仿宋_GB2312" w:eastAsia="楷体_GB2312" w:cs="仿宋_GB2312"/>
          <w:sz w:val="32"/>
          <w:szCs w:val="32"/>
        </w:rPr>
      </w:pPr>
    </w:p>
    <w:p>
      <w:pPr>
        <w:spacing w:line="360" w:lineRule="auto"/>
        <w:ind w:firstLine="1273" w:firstLineChars="398"/>
        <w:jc w:val="left"/>
        <w:rPr>
          <w:rFonts w:ascii="楷体_GB2312" w:hAnsi="仿宋_GB2312" w:eastAsia="楷体_GB2312" w:cs="仿宋_GB2312"/>
          <w:sz w:val="32"/>
          <w:szCs w:val="32"/>
        </w:rPr>
        <w:sectPr>
          <w:footerReference r:id="rId3" w:type="default"/>
          <w:pgSz w:w="11906" w:h="16838"/>
          <w:pgMar w:top="1440" w:right="1797" w:bottom="1440" w:left="1797" w:header="737" w:footer="992" w:gutter="0"/>
          <w:pgNumType w:fmt="upperRoman" w:start="1"/>
          <w:cols w:space="425" w:num="1"/>
          <w:docGrid w:linePitch="312" w:charSpace="0"/>
        </w:sectPr>
      </w:pPr>
    </w:p>
    <w:p>
      <w:pPr>
        <w:pStyle w:val="9"/>
        <w:spacing w:before="0" w:line="560" w:lineRule="exact"/>
        <w:ind w:left="0"/>
        <w:jc w:val="center"/>
        <w:rPr>
          <w:rFonts w:ascii="方正小标宋_GBK" w:eastAsia="方正小标宋_GBK"/>
          <w:kern w:val="0"/>
          <w:sz w:val="36"/>
          <w:szCs w:val="36"/>
          <w:lang w:eastAsia="zh-CN"/>
        </w:rPr>
      </w:pPr>
      <w:r>
        <w:rPr>
          <w:rFonts w:hint="eastAsia" w:ascii="方正小标宋_GBK" w:eastAsia="方正小标宋_GBK"/>
          <w:kern w:val="0"/>
          <w:sz w:val="36"/>
          <w:szCs w:val="36"/>
          <w:lang w:eastAsia="zh-CN"/>
        </w:rPr>
        <w:t>目录</w:t>
      </w:r>
    </w:p>
    <w:p>
      <w:pPr>
        <w:pStyle w:val="16"/>
        <w:rPr>
          <w:rFonts w:asciiTheme="minorHAnsi" w:hAnsiTheme="minorHAnsi" w:eastAsiaTheme="minorEastAsia" w:cstheme="minorBidi"/>
          <w:b w:val="0"/>
          <w:bCs w:val="0"/>
          <w:caps w:val="0"/>
          <w:sz w:val="21"/>
          <w:szCs w:val="22"/>
        </w:rPr>
      </w:pPr>
      <w:r>
        <w:rPr>
          <w:rFonts w:ascii="仿宋_GB2312" w:eastAsia="仿宋_GB2312"/>
          <w:szCs w:val="24"/>
        </w:rPr>
        <w:fldChar w:fldCharType="begin"/>
      </w:r>
      <w:r>
        <w:rPr>
          <w:rFonts w:ascii="仿宋_GB2312" w:eastAsia="仿宋_GB2312"/>
          <w:szCs w:val="24"/>
        </w:rPr>
        <w:instrText xml:space="preserve"> TOC \o "1-3" \h \z \u </w:instrText>
      </w:r>
      <w:r>
        <w:rPr>
          <w:rFonts w:ascii="仿宋_GB2312" w:eastAsia="仿宋_GB2312"/>
          <w:szCs w:val="24"/>
        </w:rPr>
        <w:fldChar w:fldCharType="separate"/>
      </w:r>
      <w:r>
        <w:fldChar w:fldCharType="begin"/>
      </w:r>
      <w:r>
        <w:instrText xml:space="preserve"> HYPERLINK \l "_Toc114778062" </w:instrText>
      </w:r>
      <w:r>
        <w:fldChar w:fldCharType="separate"/>
      </w:r>
      <w:r>
        <w:rPr>
          <w:rStyle w:val="26"/>
          <w:rFonts w:ascii="Times New Roman" w:hAnsi="Times New Roman"/>
          <w:color w:val="auto"/>
          <w:kern w:val="44"/>
        </w:rPr>
        <w:t>综述</w:t>
      </w:r>
      <w:r>
        <w:tab/>
      </w:r>
      <w:r>
        <w:fldChar w:fldCharType="begin"/>
      </w:r>
      <w:r>
        <w:instrText xml:space="preserve"> PAGEREF _Toc114778062 \h </w:instrText>
      </w:r>
      <w:r>
        <w:fldChar w:fldCharType="separate"/>
      </w:r>
      <w:r>
        <w:t>1</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"_Toc114778063" </w:instrText>
      </w:r>
      <w:r>
        <w:fldChar w:fldCharType="separate"/>
      </w:r>
      <w:r>
        <w:rPr>
          <w:rStyle w:val="26"/>
          <w:rFonts w:ascii="Times New Roman" w:hAnsi="Times New Roman"/>
          <w:color w:val="auto"/>
          <w:kern w:val="44"/>
        </w:rPr>
        <w:t>一、发展现状与形势</w:t>
      </w:r>
      <w:r>
        <w:tab/>
      </w:r>
      <w:r>
        <w:fldChar w:fldCharType="begin"/>
      </w:r>
      <w:r>
        <w:instrText xml:space="preserve"> PAGEREF _Toc114778063 \h </w:instrText>
      </w:r>
      <w:r>
        <w:fldChar w:fldCharType="separate"/>
      </w:r>
      <w:r>
        <w:t>4</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"_Toc114778064" </w:instrText>
      </w:r>
      <w:r>
        <w:fldChar w:fldCharType="separate"/>
      </w:r>
      <w:r>
        <w:rPr>
          <w:rStyle w:val="26"/>
          <w:rFonts w:ascii="楷体_GB2312" w:hAnsi="宋体" w:eastAsia="楷体_GB2312"/>
          <w:color w:val="auto"/>
        </w:rPr>
        <w:t>（一）</w:t>
      </w:r>
      <w:r>
        <w:rPr>
          <w:rFonts w:asciiTheme="minorHAnsi" w:hAnsiTheme="minorHAnsi" w:eastAsiaTheme="minorEastAsia" w:cstheme="minorBidi"/>
          <w:smallCaps w:val="0"/>
          <w:sz w:val="21"/>
          <w:szCs w:val="22"/>
        </w:rPr>
        <w:tab/>
      </w:r>
      <w:r>
        <w:rPr>
          <w:rStyle w:val="26"/>
          <w:rFonts w:ascii="楷体_GB2312" w:hAnsi="宋体" w:eastAsia="楷体_GB2312"/>
          <w:color w:val="auto"/>
        </w:rPr>
        <w:t>发展现状</w:t>
      </w:r>
      <w:r>
        <w:tab/>
      </w:r>
      <w:r>
        <w:fldChar w:fldCharType="begin"/>
      </w:r>
      <w:r>
        <w:instrText xml:space="preserve"> PAGEREF _Toc114778064 \h </w:instrText>
      </w:r>
      <w:r>
        <w:fldChar w:fldCharType="separate"/>
      </w:r>
      <w:r>
        <w:t>5</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"_Toc114778065" </w:instrText>
      </w:r>
      <w:r>
        <w:fldChar w:fldCharType="separate"/>
      </w:r>
      <w:r>
        <w:rPr>
          <w:rStyle w:val="26"/>
          <w:rFonts w:ascii="仿宋_GB2312"/>
          <w:color w:val="auto"/>
        </w:rPr>
        <w:t>1. 基础支撑能力现状</w:t>
      </w:r>
      <w:r>
        <w:tab/>
      </w:r>
      <w:r>
        <w:fldChar w:fldCharType="begin"/>
      </w:r>
      <w:r>
        <w:instrText xml:space="preserve"> PAGEREF _Toc114778065 \h </w:instrText>
      </w:r>
      <w:r>
        <w:fldChar w:fldCharType="separate"/>
      </w:r>
      <w:r>
        <w:t>5</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"_Toc114778066" </w:instrText>
      </w:r>
      <w:r>
        <w:fldChar w:fldCharType="separate"/>
      </w:r>
      <w:r>
        <w:rPr>
          <w:rStyle w:val="26"/>
          <w:rFonts w:ascii="仿宋_GB2312"/>
          <w:color w:val="auto"/>
        </w:rPr>
        <w:t>2. 视频前端建设现状</w:t>
      </w:r>
      <w:r>
        <w:tab/>
      </w:r>
      <w:r>
        <w:fldChar w:fldCharType="begin"/>
      </w:r>
      <w:r>
        <w:instrText xml:space="preserve"> PAGEREF _Toc114778066 \h </w:instrText>
      </w:r>
      <w:r>
        <w:fldChar w:fldCharType="separate"/>
      </w:r>
      <w:r>
        <w:t>7</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"_Toc114778067" </w:instrText>
      </w:r>
      <w:r>
        <w:fldChar w:fldCharType="separate"/>
      </w:r>
      <w:r>
        <w:rPr>
          <w:rStyle w:val="26"/>
          <w:rFonts w:ascii="仿宋_GB2312"/>
          <w:color w:val="auto"/>
        </w:rPr>
        <w:t>3. 视频联网整合现状</w:t>
      </w:r>
      <w:r>
        <w:tab/>
      </w:r>
      <w:r>
        <w:fldChar w:fldCharType="begin"/>
      </w:r>
      <w:r>
        <w:instrText xml:space="preserve"> PAGEREF _Toc114778067 \h </w:instrText>
      </w:r>
      <w:r>
        <w:fldChar w:fldCharType="separate"/>
      </w:r>
      <w:r>
        <w:t>8</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"_Toc114778068" </w:instrText>
      </w:r>
      <w:r>
        <w:fldChar w:fldCharType="separate"/>
      </w:r>
      <w:r>
        <w:rPr>
          <w:rStyle w:val="26"/>
          <w:rFonts w:ascii="仿宋_GB2312"/>
          <w:color w:val="auto"/>
        </w:rPr>
        <w:t>4. 视频数据质量现状</w:t>
      </w:r>
      <w:r>
        <w:tab/>
      </w:r>
      <w:r>
        <w:fldChar w:fldCharType="begin"/>
      </w:r>
      <w:r>
        <w:instrText xml:space="preserve"> PAGEREF _Toc114778068 \h </w:instrText>
      </w:r>
      <w:r>
        <w:fldChar w:fldCharType="separate"/>
      </w:r>
      <w:r>
        <w:t>10</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"_Toc114778069" </w:instrText>
      </w:r>
      <w:r>
        <w:fldChar w:fldCharType="separate"/>
      </w:r>
      <w:r>
        <w:rPr>
          <w:rStyle w:val="26"/>
          <w:rFonts w:ascii="仿宋_GB2312"/>
          <w:color w:val="auto"/>
        </w:rPr>
        <w:t>5. 视频智能应用现状</w:t>
      </w:r>
      <w:r>
        <w:tab/>
      </w:r>
      <w:r>
        <w:fldChar w:fldCharType="begin"/>
      </w:r>
      <w:r>
        <w:instrText xml:space="preserve"> PAGEREF _Toc114778069 \h </w:instrText>
      </w:r>
      <w:r>
        <w:fldChar w:fldCharType="separate"/>
      </w:r>
      <w:r>
        <w:t>10</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"_Toc114778070" </w:instrText>
      </w:r>
      <w:r>
        <w:fldChar w:fldCharType="separate"/>
      </w:r>
      <w:r>
        <w:rPr>
          <w:rStyle w:val="26"/>
          <w:rFonts w:ascii="仿宋_GB2312"/>
          <w:color w:val="auto"/>
        </w:rPr>
        <w:t>6. 视频建设管理现状</w:t>
      </w:r>
      <w:r>
        <w:tab/>
      </w:r>
      <w:r>
        <w:fldChar w:fldCharType="begin"/>
      </w:r>
      <w:r>
        <w:instrText xml:space="preserve"> PAGEREF _Toc114778070 \h </w:instrText>
      </w:r>
      <w:r>
        <w:fldChar w:fldCharType="separate"/>
      </w:r>
      <w:r>
        <w:t>11</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"_Toc114778071" </w:instrText>
      </w:r>
      <w:r>
        <w:fldChar w:fldCharType="separate"/>
      </w:r>
      <w:r>
        <w:rPr>
          <w:rStyle w:val="26"/>
          <w:rFonts w:ascii="楷体_GB2312" w:hAnsi="宋体" w:eastAsia="楷体_GB2312"/>
          <w:color w:val="auto"/>
        </w:rPr>
        <w:t>（二）</w:t>
      </w:r>
      <w:r>
        <w:rPr>
          <w:rFonts w:asciiTheme="minorHAnsi" w:hAnsiTheme="minorHAnsi" w:eastAsiaTheme="minorEastAsia" w:cstheme="minorBidi"/>
          <w:smallCaps w:val="0"/>
          <w:sz w:val="21"/>
          <w:szCs w:val="22"/>
        </w:rPr>
        <w:tab/>
      </w:r>
      <w:r>
        <w:rPr>
          <w:rStyle w:val="26"/>
          <w:rFonts w:ascii="楷体_GB2312" w:hAnsi="宋体" w:eastAsia="楷体_GB2312"/>
          <w:color w:val="auto"/>
        </w:rPr>
        <w:t>存在问题</w:t>
      </w:r>
      <w:r>
        <w:tab/>
      </w:r>
      <w:r>
        <w:fldChar w:fldCharType="begin"/>
      </w:r>
      <w:r>
        <w:instrText xml:space="preserve"> PAGEREF _Toc114778071 \h </w:instrText>
      </w:r>
      <w:r>
        <w:fldChar w:fldCharType="separate"/>
      </w:r>
      <w:r>
        <w:t>12</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"_Toc114778072" </w:instrText>
      </w:r>
      <w:r>
        <w:fldChar w:fldCharType="separate"/>
      </w:r>
      <w:r>
        <w:rPr>
          <w:rStyle w:val="26"/>
          <w:rFonts w:ascii="仿宋_GB2312" w:hAnsi="仿宋_GB2312"/>
          <w:color w:val="auto"/>
        </w:rPr>
        <w:t>1. 前端覆盖不均</w:t>
      </w:r>
      <w:r>
        <w:tab/>
      </w:r>
      <w:r>
        <w:fldChar w:fldCharType="begin"/>
      </w:r>
      <w:r>
        <w:instrText xml:space="preserve"> PAGEREF _Toc114778072 \h </w:instrText>
      </w:r>
      <w:r>
        <w:fldChar w:fldCharType="separate"/>
      </w:r>
      <w:r>
        <w:t>12</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"_Toc114778073" </w:instrText>
      </w:r>
      <w:r>
        <w:fldChar w:fldCharType="separate"/>
      </w:r>
      <w:r>
        <w:rPr>
          <w:rStyle w:val="26"/>
          <w:rFonts w:ascii="仿宋_GB2312" w:hAnsi="仿宋_GB2312"/>
          <w:color w:val="auto"/>
        </w:rPr>
        <w:t>2. 联网共享困难</w:t>
      </w:r>
      <w:r>
        <w:tab/>
      </w:r>
      <w:r>
        <w:fldChar w:fldCharType="begin"/>
      </w:r>
      <w:r>
        <w:instrText xml:space="preserve"> PAGEREF _Toc114778073 \h </w:instrText>
      </w:r>
      <w:r>
        <w:fldChar w:fldCharType="separate"/>
      </w:r>
      <w:r>
        <w:t>12</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"_Toc114778074" </w:instrText>
      </w:r>
      <w:r>
        <w:fldChar w:fldCharType="separate"/>
      </w:r>
      <w:r>
        <w:rPr>
          <w:rStyle w:val="26"/>
          <w:rFonts w:ascii="仿宋_GB2312" w:hAnsi="仿宋_GB2312"/>
          <w:color w:val="auto"/>
        </w:rPr>
        <w:t>3. 治理手段不健全</w:t>
      </w:r>
      <w:r>
        <w:tab/>
      </w:r>
      <w:r>
        <w:fldChar w:fldCharType="begin"/>
      </w:r>
      <w:r>
        <w:instrText xml:space="preserve"> PAGEREF _Toc114778074 \h </w:instrText>
      </w:r>
      <w:r>
        <w:fldChar w:fldCharType="separate"/>
      </w:r>
      <w:r>
        <w:t>13</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"_Toc114778075" </w:instrText>
      </w:r>
      <w:r>
        <w:fldChar w:fldCharType="separate"/>
      </w:r>
      <w:r>
        <w:rPr>
          <w:rStyle w:val="26"/>
          <w:rFonts w:ascii="仿宋_GB2312" w:hAnsi="仿宋_GB2312"/>
          <w:color w:val="auto"/>
        </w:rPr>
        <w:t>4. 智能分析不深入</w:t>
      </w:r>
      <w:r>
        <w:tab/>
      </w:r>
      <w:r>
        <w:fldChar w:fldCharType="begin"/>
      </w:r>
      <w:r>
        <w:instrText xml:space="preserve"> PAGEREF _Toc114778075 \h </w:instrText>
      </w:r>
      <w:r>
        <w:fldChar w:fldCharType="separate"/>
      </w:r>
      <w:r>
        <w:t>13</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"_Toc114778076" </w:instrText>
      </w:r>
      <w:r>
        <w:fldChar w:fldCharType="separate"/>
      </w:r>
      <w:r>
        <w:rPr>
          <w:rStyle w:val="26"/>
          <w:rFonts w:ascii="仿宋_GB2312" w:hAnsi="仿宋_GB2312"/>
          <w:color w:val="auto"/>
        </w:rPr>
        <w:t>5. 管理机制缺失</w:t>
      </w:r>
      <w:r>
        <w:tab/>
      </w:r>
      <w:r>
        <w:fldChar w:fldCharType="begin"/>
      </w:r>
      <w:r>
        <w:instrText xml:space="preserve"> PAGEREF _Toc114778076 \h </w:instrText>
      </w:r>
      <w:r>
        <w:fldChar w:fldCharType="separate"/>
      </w:r>
      <w:r>
        <w:t>14</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"_Toc114778077" </w:instrText>
      </w:r>
      <w:r>
        <w:fldChar w:fldCharType="separate"/>
      </w:r>
      <w:r>
        <w:rPr>
          <w:rStyle w:val="26"/>
          <w:rFonts w:ascii="仿宋_GB2312" w:hAnsi="仿宋_GB2312"/>
          <w:color w:val="auto"/>
        </w:rPr>
        <w:t>6. 规划建设不全面</w:t>
      </w:r>
      <w:r>
        <w:tab/>
      </w:r>
      <w:r>
        <w:fldChar w:fldCharType="begin"/>
      </w:r>
      <w:r>
        <w:instrText xml:space="preserve"> PAGEREF _Toc114778077 \h </w:instrText>
      </w:r>
      <w:r>
        <w:fldChar w:fldCharType="separate"/>
      </w:r>
      <w:r>
        <w:t>14</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"_Toc114778078" </w:instrText>
      </w:r>
      <w:r>
        <w:fldChar w:fldCharType="separate"/>
      </w:r>
      <w:r>
        <w:rPr>
          <w:rStyle w:val="26"/>
          <w:rFonts w:ascii="仿宋_GB2312" w:hAnsi="仿宋_GB2312"/>
          <w:color w:val="auto"/>
        </w:rPr>
        <w:t>7. 保障措施不完善</w:t>
      </w:r>
      <w:r>
        <w:tab/>
      </w:r>
      <w:r>
        <w:fldChar w:fldCharType="begin"/>
      </w:r>
      <w:r>
        <w:instrText xml:space="preserve"> PAGEREF _Toc114778078 \h </w:instrText>
      </w:r>
      <w:r>
        <w:fldChar w:fldCharType="separate"/>
      </w:r>
      <w:r>
        <w:t>15</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"_Toc114778079" </w:instrText>
      </w:r>
      <w:r>
        <w:fldChar w:fldCharType="separate"/>
      </w:r>
      <w:r>
        <w:rPr>
          <w:rStyle w:val="26"/>
          <w:rFonts w:ascii="楷体_GB2312" w:hAnsi="宋体" w:eastAsia="楷体_GB2312"/>
          <w:color w:val="auto"/>
        </w:rPr>
        <w:t>（三）</w:t>
      </w:r>
      <w:r>
        <w:rPr>
          <w:rFonts w:asciiTheme="minorHAnsi" w:hAnsiTheme="minorHAnsi" w:eastAsiaTheme="minorEastAsia" w:cstheme="minorBidi"/>
          <w:smallCaps w:val="0"/>
          <w:sz w:val="21"/>
          <w:szCs w:val="22"/>
        </w:rPr>
        <w:tab/>
      </w:r>
      <w:r>
        <w:rPr>
          <w:rStyle w:val="26"/>
          <w:rFonts w:ascii="楷体_GB2312" w:hAnsi="宋体" w:eastAsia="楷体_GB2312"/>
          <w:color w:val="auto"/>
        </w:rPr>
        <w:t>面临形势</w:t>
      </w:r>
      <w:r>
        <w:tab/>
      </w:r>
      <w:r>
        <w:fldChar w:fldCharType="begin"/>
      </w:r>
      <w:r>
        <w:instrText xml:space="preserve"> PAGEREF _Toc114778079 \h </w:instrText>
      </w:r>
      <w:r>
        <w:fldChar w:fldCharType="separate"/>
      </w:r>
      <w:r>
        <w:t>15</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"_Toc114778080" </w:instrText>
      </w:r>
      <w:r>
        <w:fldChar w:fldCharType="separate"/>
      </w:r>
      <w:r>
        <w:rPr>
          <w:rStyle w:val="26"/>
          <w:rFonts w:ascii="Times New Roman" w:hAnsi="Times New Roman"/>
          <w:color w:val="auto"/>
          <w:kern w:val="44"/>
        </w:rPr>
        <w:t>二、总体要求</w:t>
      </w:r>
      <w:r>
        <w:tab/>
      </w:r>
      <w:r>
        <w:fldChar w:fldCharType="begin"/>
      </w:r>
      <w:r>
        <w:instrText xml:space="preserve"> PAGEREF _Toc114778080 \h </w:instrText>
      </w:r>
      <w:r>
        <w:fldChar w:fldCharType="separate"/>
      </w:r>
      <w:r>
        <w:t>17</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"_Toc114778081" </w:instrText>
      </w:r>
      <w:r>
        <w:fldChar w:fldCharType="separate"/>
      </w:r>
      <w:r>
        <w:rPr>
          <w:rStyle w:val="26"/>
          <w:rFonts w:ascii="楷体_GB2312" w:hAnsi="宋体" w:eastAsia="楷体_GB2312"/>
          <w:color w:val="auto"/>
        </w:rPr>
        <w:t>（一）</w:t>
      </w:r>
      <w:r>
        <w:rPr>
          <w:rFonts w:asciiTheme="minorHAnsi" w:hAnsiTheme="minorHAnsi" w:eastAsiaTheme="minorEastAsia" w:cstheme="minorBidi"/>
          <w:smallCaps w:val="0"/>
          <w:sz w:val="21"/>
          <w:szCs w:val="22"/>
        </w:rPr>
        <w:tab/>
      </w:r>
      <w:r>
        <w:rPr>
          <w:rStyle w:val="26"/>
          <w:rFonts w:ascii="楷体_GB2312" w:hAnsi="宋体" w:eastAsia="楷体_GB2312"/>
          <w:color w:val="auto"/>
        </w:rPr>
        <w:t>指导思想</w:t>
      </w:r>
      <w:r>
        <w:tab/>
      </w:r>
      <w:r>
        <w:fldChar w:fldCharType="begin"/>
      </w:r>
      <w:r>
        <w:instrText xml:space="preserve"> PAGEREF _Toc114778081 \h </w:instrText>
      </w:r>
      <w:r>
        <w:fldChar w:fldCharType="separate"/>
      </w:r>
      <w:r>
        <w:t>18</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"_Toc114778082" </w:instrText>
      </w:r>
      <w:r>
        <w:fldChar w:fldCharType="separate"/>
      </w:r>
      <w:r>
        <w:rPr>
          <w:rStyle w:val="26"/>
          <w:rFonts w:ascii="楷体_GB2312" w:hAnsi="宋体" w:eastAsia="楷体_GB2312"/>
          <w:color w:val="auto"/>
        </w:rPr>
        <w:t>（二）</w:t>
      </w:r>
      <w:r>
        <w:rPr>
          <w:rFonts w:asciiTheme="minorHAnsi" w:hAnsiTheme="minorHAnsi" w:eastAsiaTheme="minorEastAsia" w:cstheme="minorBidi"/>
          <w:smallCaps w:val="0"/>
          <w:sz w:val="21"/>
          <w:szCs w:val="22"/>
        </w:rPr>
        <w:tab/>
      </w:r>
      <w:r>
        <w:rPr>
          <w:rStyle w:val="26"/>
          <w:rFonts w:ascii="楷体_GB2312" w:hAnsi="宋体" w:eastAsia="楷体_GB2312"/>
          <w:color w:val="auto"/>
        </w:rPr>
        <w:t>规划依据</w:t>
      </w:r>
      <w:r>
        <w:tab/>
      </w:r>
      <w:r>
        <w:fldChar w:fldCharType="begin"/>
      </w:r>
      <w:r>
        <w:instrText xml:space="preserve"> PAGEREF _Toc114778082 \h </w:instrText>
      </w:r>
      <w:r>
        <w:fldChar w:fldCharType="separate"/>
      </w:r>
      <w:r>
        <w:t>18</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"_Toc114778083" </w:instrText>
      </w:r>
      <w:r>
        <w:fldChar w:fldCharType="separate"/>
      </w:r>
      <w:r>
        <w:rPr>
          <w:rStyle w:val="26"/>
          <w:rFonts w:ascii="楷体_GB2312" w:hAnsi="宋体" w:eastAsia="楷体_GB2312"/>
          <w:color w:val="auto"/>
        </w:rPr>
        <w:t>（三）</w:t>
      </w:r>
      <w:r>
        <w:rPr>
          <w:rFonts w:asciiTheme="minorHAnsi" w:hAnsiTheme="minorHAnsi" w:eastAsiaTheme="minorEastAsia" w:cstheme="minorBidi"/>
          <w:smallCaps w:val="0"/>
          <w:sz w:val="21"/>
          <w:szCs w:val="22"/>
        </w:rPr>
        <w:tab/>
      </w:r>
      <w:r>
        <w:rPr>
          <w:rStyle w:val="26"/>
          <w:rFonts w:ascii="楷体_GB2312" w:hAnsi="宋体" w:eastAsia="楷体_GB2312"/>
          <w:color w:val="auto"/>
        </w:rPr>
        <w:t>规划原则</w:t>
      </w:r>
      <w:r>
        <w:tab/>
      </w:r>
      <w:r>
        <w:fldChar w:fldCharType="begin"/>
      </w:r>
      <w:r>
        <w:instrText xml:space="preserve"> PAGEREF _Toc114778083 \h </w:instrText>
      </w:r>
      <w:r>
        <w:fldChar w:fldCharType="separate"/>
      </w:r>
      <w:r>
        <w:t>19</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"_Toc114778084" </w:instrText>
      </w:r>
      <w:r>
        <w:fldChar w:fldCharType="separate"/>
      </w:r>
      <w:r>
        <w:rPr>
          <w:rStyle w:val="26"/>
          <w:rFonts w:ascii="仿宋_GB2312" w:hAnsi="仿宋_GB2312"/>
          <w:color w:val="auto"/>
        </w:rPr>
        <w:t>1.</w:t>
      </w:r>
      <w:r>
        <w:rPr>
          <w:rStyle w:val="26"/>
          <w:rFonts w:ascii="仿宋_GB2312"/>
          <w:color w:val="auto"/>
        </w:rPr>
        <w:t xml:space="preserve"> 统筹规划、协调均衡</w:t>
      </w:r>
      <w:r>
        <w:tab/>
      </w:r>
      <w:r>
        <w:fldChar w:fldCharType="begin"/>
      </w:r>
      <w:r>
        <w:instrText xml:space="preserve"> PAGEREF _Toc114778084 \h </w:instrText>
      </w:r>
      <w:r>
        <w:fldChar w:fldCharType="separate"/>
      </w:r>
      <w:r>
        <w:t>19</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"_Toc114778085" </w:instrText>
      </w:r>
      <w:r>
        <w:fldChar w:fldCharType="separate"/>
      </w:r>
      <w:r>
        <w:rPr>
          <w:rStyle w:val="26"/>
          <w:rFonts w:ascii="仿宋_GB2312"/>
          <w:color w:val="auto"/>
        </w:rPr>
        <w:t>2. 充分借力、错位发展</w:t>
      </w:r>
      <w:r>
        <w:tab/>
      </w:r>
      <w:r>
        <w:fldChar w:fldCharType="begin"/>
      </w:r>
      <w:r>
        <w:instrText xml:space="preserve"> PAGEREF _Toc114778085 \h </w:instrText>
      </w:r>
      <w:r>
        <w:fldChar w:fldCharType="separate"/>
      </w:r>
      <w:r>
        <w:t>20</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"_Toc114778086" </w:instrText>
      </w:r>
      <w:r>
        <w:fldChar w:fldCharType="separate"/>
      </w:r>
      <w:r>
        <w:rPr>
          <w:rStyle w:val="26"/>
          <w:rFonts w:ascii="仿宋_GB2312"/>
          <w:color w:val="auto"/>
        </w:rPr>
        <w:t>3. 创新驱动、需求导向</w:t>
      </w:r>
      <w:r>
        <w:tab/>
      </w:r>
      <w:r>
        <w:fldChar w:fldCharType="begin"/>
      </w:r>
      <w:r>
        <w:instrText xml:space="preserve"> PAGEREF _Toc114778086 \h </w:instrText>
      </w:r>
      <w:r>
        <w:fldChar w:fldCharType="separate"/>
      </w:r>
      <w:r>
        <w:t>20</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"_Toc114778087" </w:instrText>
      </w:r>
      <w:r>
        <w:fldChar w:fldCharType="separate"/>
      </w:r>
      <w:r>
        <w:rPr>
          <w:rStyle w:val="26"/>
          <w:rFonts w:ascii="仿宋_GB2312"/>
          <w:color w:val="auto"/>
        </w:rPr>
        <w:t>4. 共建共享、协同治理</w:t>
      </w:r>
      <w:r>
        <w:tab/>
      </w:r>
      <w:r>
        <w:fldChar w:fldCharType="begin"/>
      </w:r>
      <w:r>
        <w:instrText xml:space="preserve"> PAGEREF _Toc114778087 \h </w:instrText>
      </w:r>
      <w:r>
        <w:fldChar w:fldCharType="separate"/>
      </w:r>
      <w:r>
        <w:t>20</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"_Toc114778088" </w:instrText>
      </w:r>
      <w:r>
        <w:fldChar w:fldCharType="separate"/>
      </w:r>
      <w:r>
        <w:rPr>
          <w:rStyle w:val="26"/>
          <w:rFonts w:ascii="仿宋_GB2312"/>
          <w:color w:val="auto"/>
        </w:rPr>
        <w:t>5. 可管可控、安全可靠</w:t>
      </w:r>
      <w:r>
        <w:tab/>
      </w:r>
      <w:r>
        <w:fldChar w:fldCharType="begin"/>
      </w:r>
      <w:r>
        <w:instrText xml:space="preserve"> PAGEREF _Toc114778088 \h </w:instrText>
      </w:r>
      <w:r>
        <w:fldChar w:fldCharType="separate"/>
      </w:r>
      <w:r>
        <w:t>21</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"_Toc114778089" </w:instrText>
      </w:r>
      <w:r>
        <w:fldChar w:fldCharType="separate"/>
      </w:r>
      <w:r>
        <w:rPr>
          <w:rStyle w:val="26"/>
          <w:rFonts w:ascii="楷体_GB2312" w:hAnsi="宋体" w:eastAsia="楷体_GB2312"/>
          <w:color w:val="auto"/>
        </w:rPr>
        <w:t>（四）</w:t>
      </w:r>
      <w:r>
        <w:rPr>
          <w:rFonts w:asciiTheme="minorHAnsi" w:hAnsiTheme="minorHAnsi" w:eastAsiaTheme="minorEastAsia" w:cstheme="minorBidi"/>
          <w:smallCaps w:val="0"/>
          <w:sz w:val="21"/>
          <w:szCs w:val="22"/>
        </w:rPr>
        <w:tab/>
      </w:r>
      <w:r>
        <w:rPr>
          <w:rStyle w:val="26"/>
          <w:rFonts w:ascii="楷体_GB2312" w:hAnsi="宋体" w:eastAsia="楷体_GB2312"/>
          <w:color w:val="auto"/>
        </w:rPr>
        <w:t>总体目标</w:t>
      </w:r>
      <w:r>
        <w:tab/>
      </w:r>
      <w:r>
        <w:fldChar w:fldCharType="begin"/>
      </w:r>
      <w:r>
        <w:instrText xml:space="preserve"> PAGEREF _Toc114778089 \h </w:instrText>
      </w:r>
      <w:r>
        <w:fldChar w:fldCharType="separate"/>
      </w:r>
      <w:r>
        <w:t>21</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"_Toc114778090" </w:instrText>
      </w:r>
      <w:r>
        <w:fldChar w:fldCharType="separate"/>
      </w:r>
      <w:r>
        <w:rPr>
          <w:rStyle w:val="26"/>
          <w:rFonts w:ascii="Times New Roman" w:hAnsi="Times New Roman"/>
          <w:color w:val="auto"/>
          <w:kern w:val="44"/>
        </w:rPr>
        <w:t>三、总体架构</w:t>
      </w:r>
      <w:r>
        <w:tab/>
      </w:r>
      <w:r>
        <w:fldChar w:fldCharType="begin"/>
      </w:r>
      <w:r>
        <w:instrText xml:space="preserve"> PAGEREF _Toc114778090 \h </w:instrText>
      </w:r>
      <w:r>
        <w:fldChar w:fldCharType="separate"/>
      </w:r>
      <w:r>
        <w:t>23</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"_Toc114778091" </w:instrText>
      </w:r>
      <w:r>
        <w:fldChar w:fldCharType="separate"/>
      </w:r>
      <w:r>
        <w:rPr>
          <w:rStyle w:val="26"/>
          <w:rFonts w:ascii="楷体_GB2312" w:hAnsi="宋体" w:eastAsia="楷体_GB2312"/>
          <w:color w:val="auto"/>
        </w:rPr>
        <w:t>（一）</w:t>
      </w:r>
      <w:r>
        <w:rPr>
          <w:rFonts w:asciiTheme="minorHAnsi" w:hAnsiTheme="minorHAnsi" w:eastAsiaTheme="minorEastAsia" w:cstheme="minorBidi"/>
          <w:smallCaps w:val="0"/>
          <w:sz w:val="21"/>
          <w:szCs w:val="22"/>
        </w:rPr>
        <w:tab/>
      </w:r>
      <w:r>
        <w:rPr>
          <w:rStyle w:val="26"/>
          <w:rFonts w:ascii="楷体_GB2312" w:hAnsi="宋体" w:eastAsia="楷体_GB2312"/>
          <w:color w:val="auto"/>
        </w:rPr>
        <w:t>管理架构</w:t>
      </w:r>
      <w:r>
        <w:tab/>
      </w:r>
      <w:r>
        <w:fldChar w:fldCharType="begin"/>
      </w:r>
      <w:r>
        <w:instrText xml:space="preserve"> PAGEREF _Toc114778091 \h </w:instrText>
      </w:r>
      <w:r>
        <w:fldChar w:fldCharType="separate"/>
      </w:r>
      <w:r>
        <w:t>24</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"_Toc114778092" </w:instrText>
      </w:r>
      <w:r>
        <w:fldChar w:fldCharType="separate"/>
      </w:r>
      <w:r>
        <w:rPr>
          <w:rStyle w:val="26"/>
          <w:rFonts w:ascii="楷体_GB2312" w:hAnsi="宋体" w:eastAsia="楷体_GB2312"/>
          <w:color w:val="auto"/>
        </w:rPr>
        <w:t>（二）</w:t>
      </w:r>
      <w:r>
        <w:rPr>
          <w:rFonts w:asciiTheme="minorHAnsi" w:hAnsiTheme="minorHAnsi" w:eastAsiaTheme="minorEastAsia" w:cstheme="minorBidi"/>
          <w:smallCaps w:val="0"/>
          <w:sz w:val="21"/>
          <w:szCs w:val="22"/>
        </w:rPr>
        <w:tab/>
      </w:r>
      <w:r>
        <w:rPr>
          <w:rStyle w:val="26"/>
          <w:rFonts w:ascii="楷体_GB2312" w:hAnsi="宋体" w:eastAsia="楷体_GB2312"/>
          <w:color w:val="auto"/>
        </w:rPr>
        <w:t>业务架构</w:t>
      </w:r>
      <w:r>
        <w:tab/>
      </w:r>
      <w:r>
        <w:fldChar w:fldCharType="begin"/>
      </w:r>
      <w:r>
        <w:instrText xml:space="preserve"> PAGEREF _Toc114778092 \h </w:instrText>
      </w:r>
      <w:r>
        <w:fldChar w:fldCharType="separate"/>
      </w:r>
      <w:r>
        <w:t>25</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"_Toc114778093" </w:instrText>
      </w:r>
      <w:r>
        <w:fldChar w:fldCharType="separate"/>
      </w:r>
      <w:r>
        <w:rPr>
          <w:rStyle w:val="26"/>
          <w:rFonts w:ascii="楷体_GB2312" w:hAnsi="宋体" w:eastAsia="楷体_GB2312"/>
          <w:color w:val="auto"/>
        </w:rPr>
        <w:t>（三）</w:t>
      </w:r>
      <w:r>
        <w:rPr>
          <w:rFonts w:asciiTheme="minorHAnsi" w:hAnsiTheme="minorHAnsi" w:eastAsiaTheme="minorEastAsia" w:cstheme="minorBidi"/>
          <w:smallCaps w:val="0"/>
          <w:sz w:val="21"/>
          <w:szCs w:val="22"/>
        </w:rPr>
        <w:tab/>
      </w:r>
      <w:r>
        <w:rPr>
          <w:rStyle w:val="26"/>
          <w:rFonts w:ascii="楷体_GB2312" w:hAnsi="宋体" w:eastAsia="楷体_GB2312"/>
          <w:color w:val="auto"/>
        </w:rPr>
        <w:t>技术架构</w:t>
      </w:r>
      <w:r>
        <w:tab/>
      </w:r>
      <w:r>
        <w:fldChar w:fldCharType="begin"/>
      </w:r>
      <w:r>
        <w:instrText xml:space="preserve"> PAGEREF _Toc114778093 \h </w:instrText>
      </w:r>
      <w:r>
        <w:fldChar w:fldCharType="separate"/>
      </w:r>
      <w:r>
        <w:t>26</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"_Toc114778094" </w:instrText>
      </w:r>
      <w:r>
        <w:fldChar w:fldCharType="separate"/>
      </w:r>
      <w:r>
        <w:rPr>
          <w:rStyle w:val="26"/>
          <w:rFonts w:ascii="楷体_GB2312" w:hAnsi="宋体" w:eastAsia="楷体_GB2312"/>
          <w:color w:val="auto"/>
        </w:rPr>
        <w:t>（四）</w:t>
      </w:r>
      <w:r>
        <w:rPr>
          <w:rFonts w:asciiTheme="minorHAnsi" w:hAnsiTheme="minorHAnsi" w:eastAsiaTheme="minorEastAsia" w:cstheme="minorBidi"/>
          <w:smallCaps w:val="0"/>
          <w:sz w:val="21"/>
          <w:szCs w:val="22"/>
        </w:rPr>
        <w:tab/>
      </w:r>
      <w:r>
        <w:rPr>
          <w:rStyle w:val="26"/>
          <w:rFonts w:ascii="楷体_GB2312" w:hAnsi="宋体" w:eastAsia="楷体_GB2312"/>
          <w:color w:val="auto"/>
        </w:rPr>
        <w:t>系统架构</w:t>
      </w:r>
      <w:r>
        <w:tab/>
      </w:r>
      <w:r>
        <w:fldChar w:fldCharType="begin"/>
      </w:r>
      <w:r>
        <w:instrText xml:space="preserve"> PAGEREF _Toc114778094 \h </w:instrText>
      </w:r>
      <w:r>
        <w:fldChar w:fldCharType="separate"/>
      </w:r>
      <w:r>
        <w:t>28</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"_Toc114778095" </w:instrText>
      </w:r>
      <w:r>
        <w:fldChar w:fldCharType="separate"/>
      </w:r>
      <w:r>
        <w:rPr>
          <w:rStyle w:val="26"/>
          <w:rFonts w:ascii="楷体_GB2312" w:eastAsia="楷体_GB2312" w:hAnsiTheme="majorHAnsi" w:cstheme="majorBidi"/>
          <w:color w:val="auto"/>
        </w:rPr>
        <w:t>（五）</w:t>
      </w:r>
      <w:r>
        <w:rPr>
          <w:rFonts w:asciiTheme="minorHAnsi" w:hAnsiTheme="minorHAnsi" w:eastAsiaTheme="minorEastAsia" w:cstheme="minorBidi"/>
          <w:smallCaps w:val="0"/>
          <w:sz w:val="21"/>
          <w:szCs w:val="22"/>
        </w:rPr>
        <w:tab/>
      </w:r>
      <w:r>
        <w:rPr>
          <w:rStyle w:val="26"/>
          <w:rFonts w:ascii="楷体_GB2312" w:eastAsia="楷体_GB2312" w:hAnsiTheme="majorHAnsi" w:cstheme="majorBidi"/>
          <w:color w:val="auto"/>
        </w:rPr>
        <w:t>应用架构</w:t>
      </w:r>
      <w:r>
        <w:tab/>
      </w:r>
      <w:r>
        <w:fldChar w:fldCharType="begin"/>
      </w:r>
      <w:r>
        <w:instrText xml:space="preserve"> PAGEREF _Toc114778095 \h </w:instrText>
      </w:r>
      <w:r>
        <w:fldChar w:fldCharType="separate"/>
      </w:r>
      <w:r>
        <w:t>29</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"_Toc114778096" </w:instrText>
      </w:r>
      <w:r>
        <w:fldChar w:fldCharType="separate"/>
      </w:r>
      <w:r>
        <w:rPr>
          <w:rStyle w:val="26"/>
          <w:rFonts w:ascii="楷体_GB2312" w:hAnsi="宋体" w:eastAsia="楷体_GB2312"/>
          <w:color w:val="auto"/>
        </w:rPr>
        <w:t>（六）</w:t>
      </w:r>
      <w:r>
        <w:rPr>
          <w:rFonts w:asciiTheme="minorHAnsi" w:hAnsiTheme="minorHAnsi" w:eastAsiaTheme="minorEastAsia" w:cstheme="minorBidi"/>
          <w:smallCaps w:val="0"/>
          <w:sz w:val="21"/>
          <w:szCs w:val="22"/>
        </w:rPr>
        <w:tab/>
      </w:r>
      <w:r>
        <w:rPr>
          <w:rStyle w:val="26"/>
          <w:rFonts w:ascii="楷体_GB2312" w:hAnsi="宋体" w:eastAsia="楷体_GB2312"/>
          <w:color w:val="auto"/>
        </w:rPr>
        <w:t>网络架构</w:t>
      </w:r>
      <w:r>
        <w:tab/>
      </w:r>
      <w:r>
        <w:fldChar w:fldCharType="begin"/>
      </w:r>
      <w:r>
        <w:instrText xml:space="preserve"> PAGEREF _Toc114778096 \h </w:instrText>
      </w:r>
      <w:r>
        <w:fldChar w:fldCharType="separate"/>
      </w:r>
      <w:r>
        <w:t>31</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"_Toc114778097" </w:instrText>
      </w:r>
      <w:r>
        <w:fldChar w:fldCharType="separate"/>
      </w:r>
      <w:r>
        <w:rPr>
          <w:rStyle w:val="26"/>
          <w:rFonts w:ascii="楷体_GB2312" w:hAnsi="宋体" w:eastAsia="楷体_GB2312"/>
          <w:color w:val="auto"/>
        </w:rPr>
        <w:t>（七）</w:t>
      </w:r>
      <w:r>
        <w:rPr>
          <w:rFonts w:asciiTheme="minorHAnsi" w:hAnsiTheme="minorHAnsi" w:eastAsiaTheme="minorEastAsia" w:cstheme="minorBidi"/>
          <w:smallCaps w:val="0"/>
          <w:sz w:val="21"/>
          <w:szCs w:val="22"/>
        </w:rPr>
        <w:tab/>
      </w:r>
      <w:r>
        <w:rPr>
          <w:rStyle w:val="26"/>
          <w:rFonts w:ascii="楷体_GB2312" w:hAnsi="宋体" w:eastAsia="楷体_GB2312"/>
          <w:color w:val="auto"/>
        </w:rPr>
        <w:t>数据架构</w:t>
      </w:r>
      <w:r>
        <w:tab/>
      </w:r>
      <w:r>
        <w:fldChar w:fldCharType="begin"/>
      </w:r>
      <w:r>
        <w:instrText xml:space="preserve"> PAGEREF _Toc114778097 \h </w:instrText>
      </w:r>
      <w:r>
        <w:fldChar w:fldCharType="separate"/>
      </w:r>
      <w:r>
        <w:t>33</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"_Toc114778098" </w:instrText>
      </w:r>
      <w:r>
        <w:fldChar w:fldCharType="separate"/>
      </w:r>
      <w:r>
        <w:rPr>
          <w:rStyle w:val="26"/>
          <w:rFonts w:ascii="楷体_GB2312" w:hAnsi="宋体" w:eastAsia="楷体_GB2312"/>
          <w:color w:val="auto"/>
        </w:rPr>
        <w:t>（八）</w:t>
      </w:r>
      <w:r>
        <w:rPr>
          <w:rFonts w:asciiTheme="minorHAnsi" w:hAnsiTheme="minorHAnsi" w:eastAsiaTheme="minorEastAsia" w:cstheme="minorBidi"/>
          <w:smallCaps w:val="0"/>
          <w:sz w:val="21"/>
          <w:szCs w:val="22"/>
        </w:rPr>
        <w:tab/>
      </w:r>
      <w:r>
        <w:rPr>
          <w:rStyle w:val="26"/>
          <w:rFonts w:ascii="楷体_GB2312" w:hAnsi="宋体" w:eastAsia="楷体_GB2312"/>
          <w:color w:val="auto"/>
        </w:rPr>
        <w:t>安全架构</w:t>
      </w:r>
      <w:r>
        <w:tab/>
      </w:r>
      <w:r>
        <w:fldChar w:fldCharType="begin"/>
      </w:r>
      <w:r>
        <w:instrText xml:space="preserve"> PAGEREF _Toc114778098 \h </w:instrText>
      </w:r>
      <w:r>
        <w:fldChar w:fldCharType="separate"/>
      </w:r>
      <w:r>
        <w:t>34</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"_Toc114778099" </w:instrText>
      </w:r>
      <w:r>
        <w:fldChar w:fldCharType="separate"/>
      </w:r>
      <w:r>
        <w:rPr>
          <w:rStyle w:val="26"/>
          <w:rFonts w:ascii="楷体_GB2312" w:hAnsi="宋体" w:eastAsia="楷体_GB2312"/>
          <w:color w:val="auto"/>
        </w:rPr>
        <w:t>（九）</w:t>
      </w:r>
      <w:r>
        <w:rPr>
          <w:rFonts w:asciiTheme="minorHAnsi" w:hAnsiTheme="minorHAnsi" w:eastAsiaTheme="minorEastAsia" w:cstheme="minorBidi"/>
          <w:smallCaps w:val="0"/>
          <w:sz w:val="21"/>
          <w:szCs w:val="22"/>
        </w:rPr>
        <w:tab/>
      </w:r>
      <w:r>
        <w:rPr>
          <w:rStyle w:val="26"/>
          <w:rFonts w:ascii="楷体_GB2312" w:hAnsi="宋体" w:eastAsia="楷体_GB2312"/>
          <w:color w:val="auto"/>
        </w:rPr>
        <w:t>关系定位</w:t>
      </w:r>
      <w:r>
        <w:tab/>
      </w:r>
      <w:r>
        <w:fldChar w:fldCharType="begin"/>
      </w:r>
      <w:r>
        <w:instrText xml:space="preserve"> PAGEREF _Toc114778099 \h </w:instrText>
      </w:r>
      <w:r>
        <w:fldChar w:fldCharType="separate"/>
      </w:r>
      <w:r>
        <w:t>35</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"_Toc114778100" </w:instrText>
      </w:r>
      <w:r>
        <w:fldChar w:fldCharType="separate"/>
      </w:r>
      <w:r>
        <w:rPr>
          <w:rStyle w:val="26"/>
          <w:rFonts w:ascii="仿宋_GB2312" w:hAnsi="仿宋_GB2312"/>
          <w:color w:val="auto"/>
        </w:rPr>
        <w:t>1. 与省政府“一网统管”三年行动计划的关系</w:t>
      </w:r>
      <w:r>
        <w:tab/>
      </w:r>
      <w:r>
        <w:fldChar w:fldCharType="begin"/>
      </w:r>
      <w:r>
        <w:instrText xml:space="preserve"> PAGEREF _Toc114778100 \h </w:instrText>
      </w:r>
      <w:r>
        <w:fldChar w:fldCharType="separate"/>
      </w:r>
      <w:r>
        <w:t>35</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"_Toc114778101" </w:instrText>
      </w:r>
      <w:r>
        <w:fldChar w:fldCharType="separate"/>
      </w:r>
      <w:r>
        <w:rPr>
          <w:rStyle w:val="26"/>
          <w:rFonts w:ascii="仿宋_GB2312" w:hAnsi="仿宋_GB2312"/>
          <w:color w:val="auto"/>
        </w:rPr>
        <w:t>2. 与市数字政府改革建设“十四五”规划的关系</w:t>
      </w:r>
      <w:r>
        <w:tab/>
      </w:r>
      <w:r>
        <w:fldChar w:fldCharType="begin"/>
      </w:r>
      <w:r>
        <w:instrText xml:space="preserve"> PAGEREF _Toc114778101 \h </w:instrText>
      </w:r>
      <w:r>
        <w:fldChar w:fldCharType="separate"/>
      </w:r>
      <w:r>
        <w:t>35</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"_Toc114778102" </w:instrText>
      </w:r>
      <w:r>
        <w:fldChar w:fldCharType="separate"/>
      </w:r>
      <w:r>
        <w:rPr>
          <w:rStyle w:val="26"/>
          <w:rFonts w:ascii="仿宋_GB2312" w:hAnsi="仿宋_GB2312"/>
          <w:color w:val="auto"/>
        </w:rPr>
        <w:t>3. 与“民情地图”的关系</w:t>
      </w:r>
      <w:r>
        <w:tab/>
      </w:r>
      <w:r>
        <w:fldChar w:fldCharType="begin"/>
      </w:r>
      <w:r>
        <w:instrText xml:space="preserve"> PAGEREF _Toc114778102 \h </w:instrText>
      </w:r>
      <w:r>
        <w:fldChar w:fldCharType="separate"/>
      </w:r>
      <w:r>
        <w:t>36</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"_Toc114778103" </w:instrText>
      </w:r>
      <w:r>
        <w:fldChar w:fldCharType="separate"/>
      </w:r>
      <w:r>
        <w:rPr>
          <w:rStyle w:val="26"/>
          <w:rFonts w:ascii="仿宋_GB2312" w:hAnsi="仿宋_GB2312"/>
          <w:color w:val="auto"/>
        </w:rPr>
        <w:t>4. 与各部门业务发展“十四五”规划的关系</w:t>
      </w:r>
      <w:r>
        <w:tab/>
      </w:r>
      <w:r>
        <w:fldChar w:fldCharType="begin"/>
      </w:r>
      <w:r>
        <w:instrText xml:space="preserve"> PAGEREF _Toc114778103 \h </w:instrText>
      </w:r>
      <w:r>
        <w:fldChar w:fldCharType="separate"/>
      </w:r>
      <w:r>
        <w:t>36</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"_Toc114778104" </w:instrText>
      </w:r>
      <w:r>
        <w:fldChar w:fldCharType="separate"/>
      </w:r>
      <w:r>
        <w:rPr>
          <w:rStyle w:val="26"/>
          <w:rFonts w:ascii="Times New Roman" w:hAnsi="Times New Roman"/>
          <w:color w:val="auto"/>
          <w:kern w:val="44"/>
        </w:rPr>
        <w:t>四、</w:t>
      </w:r>
      <w:r>
        <w:rPr>
          <w:rFonts w:asciiTheme="minorHAnsi" w:hAnsiTheme="minorHAnsi" w:eastAsiaTheme="minorEastAsia" w:cstheme="minorBidi"/>
          <w:b w:val="0"/>
          <w:bCs w:val="0"/>
          <w:caps w:val="0"/>
          <w:sz w:val="21"/>
          <w:szCs w:val="22"/>
        </w:rPr>
        <w:tab/>
      </w:r>
      <w:r>
        <w:rPr>
          <w:rStyle w:val="26"/>
          <w:rFonts w:ascii="Times New Roman" w:hAnsi="Times New Roman"/>
          <w:color w:val="auto"/>
          <w:kern w:val="44"/>
        </w:rPr>
        <w:t>强化新型基础设施建设，筑牢视频联网应用底座</w:t>
      </w:r>
      <w:r>
        <w:tab/>
      </w:r>
      <w:r>
        <w:fldChar w:fldCharType="begin"/>
      </w:r>
      <w:r>
        <w:instrText xml:space="preserve"> PAGEREF _Toc114778104 \h </w:instrText>
      </w:r>
      <w:r>
        <w:fldChar w:fldCharType="separate"/>
      </w:r>
      <w:r>
        <w:t>37</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"_Toc114778105" </w:instrText>
      </w:r>
      <w:r>
        <w:fldChar w:fldCharType="separate"/>
      </w:r>
      <w:r>
        <w:rPr>
          <w:rStyle w:val="26"/>
          <w:rFonts w:ascii="楷体_GB2312" w:hAnsi="宋体" w:eastAsia="楷体_GB2312"/>
          <w:color w:val="auto"/>
        </w:rPr>
        <w:t>（一）</w:t>
      </w:r>
      <w:r>
        <w:rPr>
          <w:rFonts w:asciiTheme="minorHAnsi" w:hAnsiTheme="minorHAnsi" w:eastAsiaTheme="minorEastAsia" w:cstheme="minorBidi"/>
          <w:smallCaps w:val="0"/>
          <w:sz w:val="21"/>
          <w:szCs w:val="22"/>
        </w:rPr>
        <w:tab/>
      </w:r>
      <w:r>
        <w:rPr>
          <w:rStyle w:val="26"/>
          <w:rFonts w:ascii="楷体_GB2312" w:hAnsi="宋体" w:eastAsia="楷体_GB2312"/>
          <w:color w:val="auto"/>
        </w:rPr>
        <w:t>优化视频传输网络基础</w:t>
      </w:r>
      <w:r>
        <w:tab/>
      </w:r>
      <w:r>
        <w:fldChar w:fldCharType="begin"/>
      </w:r>
      <w:r>
        <w:instrText xml:space="preserve"> PAGEREF _Toc114778105 \h </w:instrText>
      </w:r>
      <w:r>
        <w:fldChar w:fldCharType="separate"/>
      </w:r>
      <w:r>
        <w:t>38</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"_Toc114778106" </w:instrText>
      </w:r>
      <w:r>
        <w:fldChar w:fldCharType="separate"/>
      </w:r>
      <w:r>
        <w:rPr>
          <w:rStyle w:val="26"/>
          <w:rFonts w:ascii="楷体_GB2312" w:hAnsi="宋体" w:eastAsia="楷体_GB2312"/>
          <w:color w:val="auto"/>
        </w:rPr>
        <w:t>（二）</w:t>
      </w:r>
      <w:r>
        <w:rPr>
          <w:rFonts w:asciiTheme="minorHAnsi" w:hAnsiTheme="minorHAnsi" w:eastAsiaTheme="minorEastAsia" w:cstheme="minorBidi"/>
          <w:smallCaps w:val="0"/>
          <w:sz w:val="21"/>
          <w:szCs w:val="22"/>
        </w:rPr>
        <w:tab/>
      </w:r>
      <w:r>
        <w:rPr>
          <w:rStyle w:val="26"/>
          <w:rFonts w:ascii="楷体_GB2312" w:hAnsi="宋体" w:eastAsia="楷体_GB2312"/>
          <w:color w:val="auto"/>
        </w:rPr>
        <w:t>构建视频汇聚云管架构</w:t>
      </w:r>
      <w:r>
        <w:tab/>
      </w:r>
      <w:r>
        <w:fldChar w:fldCharType="begin"/>
      </w:r>
      <w:r>
        <w:instrText xml:space="preserve"> PAGEREF _Toc114778106 \h </w:instrText>
      </w:r>
      <w:r>
        <w:fldChar w:fldCharType="separate"/>
      </w:r>
      <w:r>
        <w:t>39</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"_Toc114778107" </w:instrText>
      </w:r>
      <w:r>
        <w:fldChar w:fldCharType="separate"/>
      </w:r>
      <w:r>
        <w:rPr>
          <w:rStyle w:val="26"/>
          <w:rFonts w:ascii="楷体_GB2312" w:hAnsi="宋体" w:eastAsia="楷体_GB2312"/>
          <w:color w:val="auto"/>
        </w:rPr>
        <w:t>（三）</w:t>
      </w:r>
      <w:r>
        <w:rPr>
          <w:rFonts w:asciiTheme="minorHAnsi" w:hAnsiTheme="minorHAnsi" w:eastAsiaTheme="minorEastAsia" w:cstheme="minorBidi"/>
          <w:smallCaps w:val="0"/>
          <w:sz w:val="21"/>
          <w:szCs w:val="22"/>
        </w:rPr>
        <w:tab/>
      </w:r>
      <w:r>
        <w:rPr>
          <w:rStyle w:val="26"/>
          <w:rFonts w:ascii="楷体_GB2312" w:hAnsi="宋体" w:eastAsia="楷体_GB2312"/>
          <w:color w:val="auto"/>
        </w:rPr>
        <w:t>构建全市视频图像资源体系</w:t>
      </w:r>
      <w:r>
        <w:tab/>
      </w:r>
      <w:r>
        <w:fldChar w:fldCharType="begin"/>
      </w:r>
      <w:r>
        <w:instrText xml:space="preserve"> PAGEREF _Toc114778107 \h </w:instrText>
      </w:r>
      <w:r>
        <w:fldChar w:fldCharType="separate"/>
      </w:r>
      <w:r>
        <w:t>40</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"_Toc114778108" </w:instrText>
      </w:r>
      <w:r>
        <w:fldChar w:fldCharType="separate"/>
      </w:r>
      <w:r>
        <w:rPr>
          <w:rStyle w:val="26"/>
          <w:color w:val="auto"/>
        </w:rPr>
        <w:t>1.优化视频感知数据采集前端</w:t>
      </w:r>
      <w:r>
        <w:tab/>
      </w:r>
      <w:r>
        <w:fldChar w:fldCharType="begin"/>
      </w:r>
      <w:r>
        <w:instrText xml:space="preserve"> PAGEREF _Toc114778108 \h </w:instrText>
      </w:r>
      <w:r>
        <w:fldChar w:fldCharType="separate"/>
      </w:r>
      <w:r>
        <w:t>40</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"_Toc114778109" </w:instrText>
      </w:r>
      <w:r>
        <w:fldChar w:fldCharType="separate"/>
      </w:r>
      <w:r>
        <w:rPr>
          <w:rStyle w:val="26"/>
          <w:color w:val="auto"/>
        </w:rPr>
        <w:t>2.推进视频图像数据联网汇聚</w:t>
      </w:r>
      <w:r>
        <w:tab/>
      </w:r>
      <w:r>
        <w:fldChar w:fldCharType="begin"/>
      </w:r>
      <w:r>
        <w:instrText xml:space="preserve"> PAGEREF _Toc114778109 \h </w:instrText>
      </w:r>
      <w:r>
        <w:fldChar w:fldCharType="separate"/>
      </w:r>
      <w:r>
        <w:t>40</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"_Toc114778110" </w:instrText>
      </w:r>
      <w:r>
        <w:fldChar w:fldCharType="separate"/>
      </w:r>
      <w:r>
        <w:rPr>
          <w:rStyle w:val="26"/>
          <w:color w:val="auto"/>
        </w:rPr>
        <w:t>3.开展视频图像数据治理分析</w:t>
      </w:r>
      <w:r>
        <w:tab/>
      </w:r>
      <w:r>
        <w:fldChar w:fldCharType="begin"/>
      </w:r>
      <w:r>
        <w:instrText xml:space="preserve"> PAGEREF _Toc114778110 \h </w:instrText>
      </w:r>
      <w:r>
        <w:fldChar w:fldCharType="separate"/>
      </w:r>
      <w:r>
        <w:t>42</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"_Toc114778111" </w:instrText>
      </w:r>
      <w:r>
        <w:fldChar w:fldCharType="separate"/>
      </w:r>
      <w:r>
        <w:rPr>
          <w:rStyle w:val="26"/>
          <w:color w:val="auto"/>
        </w:rPr>
        <w:t>4.规范视频图像数据资源共享</w:t>
      </w:r>
      <w:r>
        <w:tab/>
      </w:r>
      <w:r>
        <w:fldChar w:fldCharType="begin"/>
      </w:r>
      <w:r>
        <w:instrText xml:space="preserve"> PAGEREF _Toc114778111 \h </w:instrText>
      </w:r>
      <w:r>
        <w:fldChar w:fldCharType="separate"/>
      </w:r>
      <w:r>
        <w:t>43</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"_Toc114778112" </w:instrText>
      </w:r>
      <w:r>
        <w:fldChar w:fldCharType="separate"/>
      </w:r>
      <w:r>
        <w:rPr>
          <w:rStyle w:val="26"/>
          <w:color w:val="auto"/>
        </w:rPr>
        <w:t>5.推动视频图像数据深入应用</w:t>
      </w:r>
      <w:r>
        <w:tab/>
      </w:r>
      <w:r>
        <w:fldChar w:fldCharType="begin"/>
      </w:r>
      <w:r>
        <w:instrText xml:space="preserve"> PAGEREF _Toc114778112 \h </w:instrText>
      </w:r>
      <w:r>
        <w:fldChar w:fldCharType="separate"/>
      </w:r>
      <w:r>
        <w:t>43</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"_Toc114778113" </w:instrText>
      </w:r>
      <w:r>
        <w:fldChar w:fldCharType="separate"/>
      </w:r>
      <w:r>
        <w:rPr>
          <w:rStyle w:val="26"/>
          <w:color w:val="auto"/>
        </w:rPr>
        <w:t>6.深化视频图像数据安全保护</w:t>
      </w:r>
      <w:r>
        <w:tab/>
      </w:r>
      <w:r>
        <w:fldChar w:fldCharType="begin"/>
      </w:r>
      <w:r>
        <w:instrText xml:space="preserve"> PAGEREF _Toc114778113 \h </w:instrText>
      </w:r>
      <w:r>
        <w:fldChar w:fldCharType="separate"/>
      </w:r>
      <w:r>
        <w:t>44</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"_Toc114778114" </w:instrText>
      </w:r>
      <w:r>
        <w:fldChar w:fldCharType="separate"/>
      </w:r>
      <w:r>
        <w:rPr>
          <w:rStyle w:val="26"/>
          <w:color w:val="auto"/>
        </w:rPr>
        <w:t>7.强化视频图像资源监督管理</w:t>
      </w:r>
      <w:r>
        <w:tab/>
      </w:r>
      <w:r>
        <w:fldChar w:fldCharType="begin"/>
      </w:r>
      <w:r>
        <w:instrText xml:space="preserve"> PAGEREF _Toc114778114 \h </w:instrText>
      </w:r>
      <w:r>
        <w:fldChar w:fldCharType="separate"/>
      </w:r>
      <w:r>
        <w:t>45</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"_Toc114778115" </w:instrText>
      </w:r>
      <w:r>
        <w:fldChar w:fldCharType="separate"/>
      </w:r>
      <w:r>
        <w:rPr>
          <w:rStyle w:val="26"/>
          <w:color w:val="auto"/>
        </w:rPr>
        <w:t>8.规范视频项目立项方案编制</w:t>
      </w:r>
      <w:r>
        <w:tab/>
      </w:r>
      <w:r>
        <w:fldChar w:fldCharType="begin"/>
      </w:r>
      <w:r>
        <w:instrText xml:space="preserve"> PAGEREF _Toc114778115 \h </w:instrText>
      </w:r>
      <w:r>
        <w:fldChar w:fldCharType="separate"/>
      </w:r>
      <w:r>
        <w:t>45</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"_Toc114778116" </w:instrText>
      </w:r>
      <w:r>
        <w:fldChar w:fldCharType="separate"/>
      </w:r>
      <w:r>
        <w:rPr>
          <w:rStyle w:val="26"/>
          <w:rFonts w:ascii="Times New Roman" w:hAnsi="Times New Roman"/>
          <w:color w:val="auto"/>
          <w:kern w:val="44"/>
        </w:rPr>
        <w:t>五、</w:t>
      </w:r>
      <w:r>
        <w:rPr>
          <w:rFonts w:asciiTheme="minorHAnsi" w:hAnsiTheme="minorHAnsi" w:eastAsiaTheme="minorEastAsia" w:cstheme="minorBidi"/>
          <w:b w:val="0"/>
          <w:bCs w:val="0"/>
          <w:caps w:val="0"/>
          <w:sz w:val="21"/>
          <w:szCs w:val="22"/>
        </w:rPr>
        <w:tab/>
      </w:r>
      <w:r>
        <w:rPr>
          <w:rStyle w:val="26"/>
          <w:rFonts w:ascii="Times New Roman" w:hAnsi="Times New Roman"/>
          <w:color w:val="auto"/>
          <w:kern w:val="44"/>
        </w:rPr>
        <w:t>推进数据业务融合发展，构筑视频联网赋能平台</w:t>
      </w:r>
      <w:r>
        <w:tab/>
      </w:r>
      <w:r>
        <w:fldChar w:fldCharType="begin"/>
      </w:r>
      <w:r>
        <w:instrText xml:space="preserve"> PAGEREF _Toc114778116 \h </w:instrText>
      </w:r>
      <w:r>
        <w:fldChar w:fldCharType="separate"/>
      </w:r>
      <w:r>
        <w:t>48</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"_Toc114778117" </w:instrText>
      </w:r>
      <w:r>
        <w:fldChar w:fldCharType="separate"/>
      </w:r>
      <w:r>
        <w:rPr>
          <w:rStyle w:val="26"/>
          <w:rFonts w:ascii="楷体_GB2312" w:hAnsi="宋体" w:eastAsia="楷体_GB2312"/>
          <w:color w:val="auto"/>
        </w:rPr>
        <w:t>（一）</w:t>
      </w:r>
      <w:r>
        <w:rPr>
          <w:rFonts w:asciiTheme="minorHAnsi" w:hAnsiTheme="minorHAnsi" w:eastAsiaTheme="minorEastAsia" w:cstheme="minorBidi"/>
          <w:smallCaps w:val="0"/>
          <w:sz w:val="21"/>
          <w:szCs w:val="22"/>
        </w:rPr>
        <w:tab/>
      </w:r>
      <w:r>
        <w:rPr>
          <w:rStyle w:val="26"/>
          <w:rFonts w:ascii="楷体_GB2312" w:hAnsi="宋体" w:eastAsia="楷体_GB2312"/>
          <w:color w:val="auto"/>
        </w:rPr>
        <w:t>加强视频共享平台建设</w:t>
      </w:r>
      <w:r>
        <w:tab/>
      </w:r>
      <w:r>
        <w:fldChar w:fldCharType="begin"/>
      </w:r>
      <w:r>
        <w:instrText xml:space="preserve"> PAGEREF _Toc114778117 \h </w:instrText>
      </w:r>
      <w:r>
        <w:fldChar w:fldCharType="separate"/>
      </w:r>
      <w:r>
        <w:t>49</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"_Toc114778118" </w:instrText>
      </w:r>
      <w:r>
        <w:fldChar w:fldCharType="separate"/>
      </w:r>
      <w:r>
        <w:rPr>
          <w:rStyle w:val="26"/>
          <w:rFonts w:ascii="楷体_GB2312" w:hAnsi="宋体" w:eastAsia="楷体_GB2312"/>
          <w:color w:val="auto"/>
        </w:rPr>
        <w:t>（二）</w:t>
      </w:r>
      <w:r>
        <w:rPr>
          <w:rFonts w:asciiTheme="minorHAnsi" w:hAnsiTheme="minorHAnsi" w:eastAsiaTheme="minorEastAsia" w:cstheme="minorBidi"/>
          <w:smallCaps w:val="0"/>
          <w:sz w:val="21"/>
          <w:szCs w:val="22"/>
        </w:rPr>
        <w:tab/>
      </w:r>
      <w:r>
        <w:rPr>
          <w:rStyle w:val="26"/>
          <w:rFonts w:ascii="楷体_GB2312" w:hAnsi="宋体" w:eastAsia="楷体_GB2312"/>
          <w:color w:val="auto"/>
        </w:rPr>
        <w:t>规整视频监控核心数据</w:t>
      </w:r>
      <w:r>
        <w:tab/>
      </w:r>
      <w:r>
        <w:fldChar w:fldCharType="begin"/>
      </w:r>
      <w:r>
        <w:instrText xml:space="preserve"> PAGEREF _Toc114778118 \h </w:instrText>
      </w:r>
      <w:r>
        <w:fldChar w:fldCharType="separate"/>
      </w:r>
      <w:r>
        <w:t>50</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"_Toc114778119" </w:instrText>
      </w:r>
      <w:r>
        <w:fldChar w:fldCharType="separate"/>
      </w:r>
      <w:r>
        <w:rPr>
          <w:rStyle w:val="26"/>
          <w:rFonts w:ascii="楷体_GB2312" w:hAnsi="宋体" w:eastAsia="楷体_GB2312"/>
          <w:color w:val="auto"/>
        </w:rPr>
        <w:t>（三）</w:t>
      </w:r>
      <w:r>
        <w:rPr>
          <w:rFonts w:asciiTheme="minorHAnsi" w:hAnsiTheme="minorHAnsi" w:eastAsiaTheme="minorEastAsia" w:cstheme="minorBidi"/>
          <w:smallCaps w:val="0"/>
          <w:sz w:val="21"/>
          <w:szCs w:val="22"/>
        </w:rPr>
        <w:tab/>
      </w:r>
      <w:r>
        <w:rPr>
          <w:rStyle w:val="26"/>
          <w:rFonts w:ascii="楷体_GB2312" w:hAnsi="宋体" w:eastAsia="楷体_GB2312"/>
          <w:color w:val="auto"/>
        </w:rPr>
        <w:t>夯实视频分析算法基础</w:t>
      </w:r>
      <w:r>
        <w:tab/>
      </w:r>
      <w:r>
        <w:fldChar w:fldCharType="begin"/>
      </w:r>
      <w:r>
        <w:instrText xml:space="preserve"> PAGEREF _Toc114778119 \h </w:instrText>
      </w:r>
      <w:r>
        <w:fldChar w:fldCharType="separate"/>
      </w:r>
      <w:r>
        <w:t>51</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"_Toc114778120" </w:instrText>
      </w:r>
      <w:r>
        <w:fldChar w:fldCharType="separate"/>
      </w:r>
      <w:r>
        <w:rPr>
          <w:rStyle w:val="26"/>
          <w:rFonts w:ascii="Times New Roman" w:hAnsi="Times New Roman"/>
          <w:color w:val="auto"/>
          <w:kern w:val="44"/>
        </w:rPr>
        <w:t>六、</w:t>
      </w:r>
      <w:r>
        <w:rPr>
          <w:rFonts w:asciiTheme="minorHAnsi" w:hAnsiTheme="minorHAnsi" w:eastAsiaTheme="minorEastAsia" w:cstheme="minorBidi"/>
          <w:b w:val="0"/>
          <w:bCs w:val="0"/>
          <w:caps w:val="0"/>
          <w:sz w:val="21"/>
          <w:szCs w:val="22"/>
        </w:rPr>
        <w:tab/>
      </w:r>
      <w:r>
        <w:rPr>
          <w:rStyle w:val="26"/>
          <w:rFonts w:ascii="Times New Roman" w:hAnsi="Times New Roman"/>
          <w:color w:val="auto"/>
          <w:kern w:val="44"/>
        </w:rPr>
        <w:t>构建智慧服务立体架构，打造视频联网应用生态</w:t>
      </w:r>
      <w:r>
        <w:tab/>
      </w:r>
      <w:r>
        <w:fldChar w:fldCharType="begin"/>
      </w:r>
      <w:r>
        <w:instrText xml:space="preserve"> PAGEREF _Toc114778120 \h </w:instrText>
      </w:r>
      <w:r>
        <w:fldChar w:fldCharType="separate"/>
      </w:r>
      <w:r>
        <w:t>52</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"_Toc114778121" </w:instrText>
      </w:r>
      <w:r>
        <w:fldChar w:fldCharType="separate"/>
      </w:r>
      <w:r>
        <w:rPr>
          <w:rStyle w:val="26"/>
          <w:rFonts w:ascii="楷体_GB2312" w:hAnsi="宋体" w:eastAsia="楷体_GB2312"/>
          <w:color w:val="auto"/>
        </w:rPr>
        <w:t>（一）</w:t>
      </w:r>
      <w:r>
        <w:rPr>
          <w:rFonts w:asciiTheme="minorHAnsi" w:hAnsiTheme="minorHAnsi" w:eastAsiaTheme="minorEastAsia" w:cstheme="minorBidi"/>
          <w:smallCaps w:val="0"/>
          <w:sz w:val="21"/>
          <w:szCs w:val="22"/>
        </w:rPr>
        <w:tab/>
      </w:r>
      <w:r>
        <w:rPr>
          <w:rStyle w:val="26"/>
          <w:rFonts w:ascii="楷体_GB2312" w:hAnsi="宋体" w:eastAsia="楷体_GB2312"/>
          <w:color w:val="auto"/>
        </w:rPr>
        <w:t>统筹视频图像业务共性应用</w:t>
      </w:r>
      <w:r>
        <w:tab/>
      </w:r>
      <w:r>
        <w:fldChar w:fldCharType="begin"/>
      </w:r>
      <w:r>
        <w:instrText xml:space="preserve"> PAGEREF _Toc114778121 \h </w:instrText>
      </w:r>
      <w:r>
        <w:fldChar w:fldCharType="separate"/>
      </w:r>
      <w:r>
        <w:t>53</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"_Toc114778122" </w:instrText>
      </w:r>
      <w:r>
        <w:fldChar w:fldCharType="separate"/>
      </w:r>
      <w:r>
        <w:rPr>
          <w:rStyle w:val="26"/>
          <w:rFonts w:ascii="楷体_GB2312" w:hAnsi="宋体" w:eastAsia="楷体_GB2312"/>
          <w:color w:val="auto"/>
        </w:rPr>
        <w:t>（二）</w:t>
      </w:r>
      <w:r>
        <w:rPr>
          <w:rFonts w:asciiTheme="minorHAnsi" w:hAnsiTheme="minorHAnsi" w:eastAsiaTheme="minorEastAsia" w:cstheme="minorBidi"/>
          <w:smallCaps w:val="0"/>
          <w:sz w:val="21"/>
          <w:szCs w:val="22"/>
        </w:rPr>
        <w:tab/>
      </w:r>
      <w:r>
        <w:rPr>
          <w:rStyle w:val="26"/>
          <w:rFonts w:ascii="楷体_GB2312" w:hAnsi="宋体" w:eastAsia="楷体_GB2312"/>
          <w:color w:val="auto"/>
        </w:rPr>
        <w:t>打造视频图像业务专题应用</w:t>
      </w:r>
      <w:r>
        <w:tab/>
      </w:r>
      <w:r>
        <w:fldChar w:fldCharType="begin"/>
      </w:r>
      <w:r>
        <w:instrText xml:space="preserve"> PAGEREF _Toc114778122 \h </w:instrText>
      </w:r>
      <w:r>
        <w:fldChar w:fldCharType="separate"/>
      </w:r>
      <w:r>
        <w:t>54</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"_Toc114778123" </w:instrText>
      </w:r>
      <w:r>
        <w:fldChar w:fldCharType="separate"/>
      </w:r>
      <w:r>
        <w:rPr>
          <w:rStyle w:val="26"/>
          <w:color w:val="auto"/>
        </w:rPr>
        <w:t>1.公共安全防范领域</w:t>
      </w:r>
      <w:r>
        <w:tab/>
      </w:r>
      <w:r>
        <w:fldChar w:fldCharType="begin"/>
      </w:r>
      <w:r>
        <w:instrText xml:space="preserve"> PAGEREF _Toc114778123 \h </w:instrText>
      </w:r>
      <w:r>
        <w:fldChar w:fldCharType="separate"/>
      </w:r>
      <w:r>
        <w:t>54</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"_Toc114778124" </w:instrText>
      </w:r>
      <w:r>
        <w:fldChar w:fldCharType="separate"/>
      </w:r>
      <w:r>
        <w:rPr>
          <w:rStyle w:val="26"/>
          <w:color w:val="auto"/>
        </w:rPr>
        <w:t>2.城市智能管理领域</w:t>
      </w:r>
      <w:r>
        <w:tab/>
      </w:r>
      <w:r>
        <w:fldChar w:fldCharType="begin"/>
      </w:r>
      <w:r>
        <w:instrText xml:space="preserve"> PAGEREF _Toc114778124 \h </w:instrText>
      </w:r>
      <w:r>
        <w:fldChar w:fldCharType="separate"/>
      </w:r>
      <w:r>
        <w:t>54</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"_Toc114778125" </w:instrText>
      </w:r>
      <w:r>
        <w:fldChar w:fldCharType="separate"/>
      </w:r>
      <w:r>
        <w:rPr>
          <w:rStyle w:val="26"/>
          <w:color w:val="auto"/>
        </w:rPr>
        <w:t>3.突发事件应急领域</w:t>
      </w:r>
      <w:r>
        <w:tab/>
      </w:r>
      <w:r>
        <w:fldChar w:fldCharType="begin"/>
      </w:r>
      <w:r>
        <w:instrText xml:space="preserve"> PAGEREF _Toc114778125 \h </w:instrText>
      </w:r>
      <w:r>
        <w:fldChar w:fldCharType="separate"/>
      </w:r>
      <w:r>
        <w:t>55</w:t>
      </w:r>
      <w:r>
        <w:fldChar w:fldCharType="end"/>
      </w:r>
      <w:r>
        <w:fldChar w:fldCharType="end"/>
      </w:r>
    </w:p>
    <w:p>
      <w:pPr>
        <w:pStyle w:val="11"/>
        <w:ind w:left="420"/>
        <w:rPr>
          <w:rFonts w:asciiTheme="minorHAnsi" w:hAnsiTheme="minorHAnsi" w:eastAsiaTheme="minorEastAsia" w:cstheme="minorBidi"/>
          <w:iCs w:val="0"/>
          <w:sz w:val="21"/>
          <w:szCs w:val="22"/>
        </w:rPr>
      </w:pPr>
      <w:r>
        <w:fldChar w:fldCharType="begin"/>
      </w:r>
      <w:r>
        <w:instrText xml:space="preserve"> HYPERLINK \l "_Toc114778126" </w:instrText>
      </w:r>
      <w:r>
        <w:fldChar w:fldCharType="separate"/>
      </w:r>
      <w:r>
        <w:rPr>
          <w:rStyle w:val="26"/>
          <w:color w:val="auto"/>
        </w:rPr>
        <w:t>4.社会服务民生领域</w:t>
      </w:r>
      <w:r>
        <w:tab/>
      </w:r>
      <w:r>
        <w:fldChar w:fldCharType="begin"/>
      </w:r>
      <w:r>
        <w:instrText xml:space="preserve"> PAGEREF _Toc114778126 \h </w:instrText>
      </w:r>
      <w:r>
        <w:fldChar w:fldCharType="separate"/>
      </w:r>
      <w:r>
        <w:t>55</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"_Toc114778127" </w:instrText>
      </w:r>
      <w:r>
        <w:fldChar w:fldCharType="separate"/>
      </w:r>
      <w:r>
        <w:rPr>
          <w:rStyle w:val="26"/>
          <w:rFonts w:ascii="楷体_GB2312" w:hAnsi="宋体" w:eastAsia="楷体_GB2312"/>
          <w:color w:val="auto"/>
        </w:rPr>
        <w:t>（三）</w:t>
      </w:r>
      <w:r>
        <w:rPr>
          <w:rFonts w:asciiTheme="minorHAnsi" w:hAnsiTheme="minorHAnsi" w:eastAsiaTheme="minorEastAsia" w:cstheme="minorBidi"/>
          <w:smallCaps w:val="0"/>
          <w:sz w:val="21"/>
          <w:szCs w:val="22"/>
        </w:rPr>
        <w:tab/>
      </w:r>
      <w:r>
        <w:rPr>
          <w:rStyle w:val="26"/>
          <w:rFonts w:ascii="楷体_GB2312" w:hAnsi="宋体" w:eastAsia="楷体_GB2312"/>
          <w:color w:val="auto"/>
        </w:rPr>
        <w:t>深耕视频图像业务移动应用</w:t>
      </w:r>
      <w:r>
        <w:tab/>
      </w:r>
      <w:r>
        <w:fldChar w:fldCharType="begin"/>
      </w:r>
      <w:r>
        <w:instrText xml:space="preserve"> PAGEREF _Toc114778127 \h </w:instrText>
      </w:r>
      <w:r>
        <w:fldChar w:fldCharType="separate"/>
      </w:r>
      <w:r>
        <w:t>55</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"_Toc114778128" </w:instrText>
      </w:r>
      <w:r>
        <w:fldChar w:fldCharType="separate"/>
      </w:r>
      <w:r>
        <w:rPr>
          <w:rStyle w:val="26"/>
          <w:rFonts w:ascii="Times New Roman" w:hAnsi="Times New Roman"/>
          <w:color w:val="auto"/>
          <w:kern w:val="44"/>
        </w:rPr>
        <w:t>七、完善视频系统标准规范，打造全时可控管理体系</w:t>
      </w:r>
      <w:r>
        <w:tab/>
      </w:r>
      <w:r>
        <w:fldChar w:fldCharType="begin"/>
      </w:r>
      <w:r>
        <w:instrText xml:space="preserve"> PAGEREF _Toc114778128 \h </w:instrText>
      </w:r>
      <w:r>
        <w:fldChar w:fldCharType="separate"/>
      </w:r>
      <w:r>
        <w:t>57</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"_Toc114778129" </w:instrText>
      </w:r>
      <w:r>
        <w:fldChar w:fldCharType="separate"/>
      </w:r>
      <w:r>
        <w:rPr>
          <w:rStyle w:val="26"/>
          <w:rFonts w:ascii="楷体_GB2312" w:hAnsi="宋体" w:eastAsia="楷体_GB2312"/>
          <w:color w:val="auto"/>
        </w:rPr>
        <w:t>（一）</w:t>
      </w:r>
      <w:r>
        <w:rPr>
          <w:rFonts w:asciiTheme="minorHAnsi" w:hAnsiTheme="minorHAnsi" w:eastAsiaTheme="minorEastAsia" w:cstheme="minorBidi"/>
          <w:smallCaps w:val="0"/>
          <w:sz w:val="21"/>
          <w:szCs w:val="22"/>
        </w:rPr>
        <w:tab/>
      </w:r>
      <w:r>
        <w:rPr>
          <w:rStyle w:val="26"/>
          <w:rFonts w:ascii="楷体_GB2312" w:hAnsi="宋体" w:eastAsia="楷体_GB2312"/>
          <w:color w:val="auto"/>
        </w:rPr>
        <w:t>织密运维运营体系</w:t>
      </w:r>
      <w:r>
        <w:tab/>
      </w:r>
      <w:r>
        <w:fldChar w:fldCharType="begin"/>
      </w:r>
      <w:r>
        <w:instrText xml:space="preserve"> PAGEREF _Toc114778129 \h </w:instrText>
      </w:r>
      <w:r>
        <w:fldChar w:fldCharType="separate"/>
      </w:r>
      <w:r>
        <w:t>58</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"_Toc114778130" </w:instrText>
      </w:r>
      <w:r>
        <w:fldChar w:fldCharType="separate"/>
      </w:r>
      <w:r>
        <w:rPr>
          <w:rStyle w:val="26"/>
          <w:rFonts w:ascii="楷体_GB2312" w:hAnsi="宋体" w:eastAsia="楷体_GB2312"/>
          <w:color w:val="auto"/>
        </w:rPr>
        <w:t>（二）</w:t>
      </w:r>
      <w:r>
        <w:rPr>
          <w:rFonts w:asciiTheme="minorHAnsi" w:hAnsiTheme="minorHAnsi" w:eastAsiaTheme="minorEastAsia" w:cstheme="minorBidi"/>
          <w:smallCaps w:val="0"/>
          <w:sz w:val="21"/>
          <w:szCs w:val="22"/>
        </w:rPr>
        <w:tab/>
      </w:r>
      <w:r>
        <w:rPr>
          <w:rStyle w:val="26"/>
          <w:rFonts w:ascii="楷体_GB2312" w:hAnsi="宋体" w:eastAsia="楷体_GB2312"/>
          <w:color w:val="auto"/>
        </w:rPr>
        <w:t>强化安全防护体系</w:t>
      </w:r>
      <w:r>
        <w:tab/>
      </w:r>
      <w:r>
        <w:fldChar w:fldCharType="begin"/>
      </w:r>
      <w:r>
        <w:instrText xml:space="preserve"> PAGEREF _Toc114778130 \h </w:instrText>
      </w:r>
      <w:r>
        <w:fldChar w:fldCharType="separate"/>
      </w:r>
      <w:r>
        <w:t>59</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"_Toc114778131" </w:instrText>
      </w:r>
      <w:r>
        <w:fldChar w:fldCharType="separate"/>
      </w:r>
      <w:r>
        <w:rPr>
          <w:rStyle w:val="26"/>
          <w:rFonts w:ascii="楷体_GB2312" w:hAnsi="宋体" w:eastAsia="楷体_GB2312"/>
          <w:color w:val="auto"/>
        </w:rPr>
        <w:t>（三）</w:t>
      </w:r>
      <w:r>
        <w:rPr>
          <w:rFonts w:asciiTheme="minorHAnsi" w:hAnsiTheme="minorHAnsi" w:eastAsiaTheme="minorEastAsia" w:cstheme="minorBidi"/>
          <w:smallCaps w:val="0"/>
          <w:sz w:val="21"/>
          <w:szCs w:val="22"/>
        </w:rPr>
        <w:tab/>
      </w:r>
      <w:r>
        <w:rPr>
          <w:rStyle w:val="26"/>
          <w:rFonts w:ascii="楷体_GB2312" w:hAnsi="宋体" w:eastAsia="楷体_GB2312"/>
          <w:color w:val="auto"/>
        </w:rPr>
        <w:t>构建管理保障体系</w:t>
      </w:r>
      <w:r>
        <w:tab/>
      </w:r>
      <w:r>
        <w:fldChar w:fldCharType="begin"/>
      </w:r>
      <w:r>
        <w:instrText xml:space="preserve"> PAGEREF _Toc114778131 \h </w:instrText>
      </w:r>
      <w:r>
        <w:fldChar w:fldCharType="separate"/>
      </w:r>
      <w:r>
        <w:t>60</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"_Toc114778132" </w:instrText>
      </w:r>
      <w:r>
        <w:fldChar w:fldCharType="separate"/>
      </w:r>
      <w:r>
        <w:rPr>
          <w:rStyle w:val="26"/>
          <w:rFonts w:ascii="Times New Roman" w:hAnsi="Times New Roman"/>
          <w:color w:val="auto"/>
          <w:kern w:val="44"/>
        </w:rPr>
        <w:t>八、实施步骤</w:t>
      </w:r>
      <w:r>
        <w:tab/>
      </w:r>
      <w:r>
        <w:fldChar w:fldCharType="begin"/>
      </w:r>
      <w:r>
        <w:instrText xml:space="preserve"> PAGEREF _Toc114778132 \h </w:instrText>
      </w:r>
      <w:r>
        <w:fldChar w:fldCharType="separate"/>
      </w:r>
      <w:r>
        <w:t>62</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"_Toc114778133" </w:instrText>
      </w:r>
      <w:r>
        <w:fldChar w:fldCharType="separate"/>
      </w:r>
      <w:r>
        <w:rPr>
          <w:rStyle w:val="26"/>
          <w:rFonts w:ascii="楷体_GB2312" w:hAnsi="宋体" w:eastAsia="楷体_GB2312"/>
          <w:color w:val="auto"/>
        </w:rPr>
        <w:t>（一）</w:t>
      </w:r>
      <w:r>
        <w:rPr>
          <w:rFonts w:asciiTheme="minorHAnsi" w:hAnsiTheme="minorHAnsi" w:eastAsiaTheme="minorEastAsia" w:cstheme="minorBidi"/>
          <w:smallCaps w:val="0"/>
          <w:sz w:val="21"/>
          <w:szCs w:val="22"/>
        </w:rPr>
        <w:tab/>
      </w:r>
      <w:r>
        <w:rPr>
          <w:rStyle w:val="26"/>
          <w:rFonts w:ascii="楷体_GB2312" w:hAnsi="宋体" w:eastAsia="楷体_GB2312"/>
          <w:color w:val="auto"/>
        </w:rPr>
        <w:t>基础提升（2022年-2023年）</w:t>
      </w:r>
      <w:r>
        <w:tab/>
      </w:r>
      <w:r>
        <w:fldChar w:fldCharType="begin"/>
      </w:r>
      <w:r>
        <w:instrText xml:space="preserve"> PAGEREF _Toc114778133 \h </w:instrText>
      </w:r>
      <w:r>
        <w:fldChar w:fldCharType="separate"/>
      </w:r>
      <w:r>
        <w:t>63</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"_Toc114778134" </w:instrText>
      </w:r>
      <w:r>
        <w:fldChar w:fldCharType="separate"/>
      </w:r>
      <w:r>
        <w:rPr>
          <w:rStyle w:val="26"/>
          <w:rFonts w:ascii="楷体_GB2312" w:hAnsi="宋体" w:eastAsia="楷体_GB2312"/>
          <w:color w:val="auto"/>
        </w:rPr>
        <w:t>（二）</w:t>
      </w:r>
      <w:r>
        <w:rPr>
          <w:rFonts w:asciiTheme="minorHAnsi" w:hAnsiTheme="minorHAnsi" w:eastAsiaTheme="minorEastAsia" w:cstheme="minorBidi"/>
          <w:smallCaps w:val="0"/>
          <w:sz w:val="21"/>
          <w:szCs w:val="22"/>
        </w:rPr>
        <w:tab/>
      </w:r>
      <w:r>
        <w:rPr>
          <w:rStyle w:val="26"/>
          <w:rFonts w:ascii="楷体_GB2312" w:hAnsi="宋体" w:eastAsia="楷体_GB2312"/>
          <w:color w:val="auto"/>
        </w:rPr>
        <w:t>资源整合（2023年-2024年）</w:t>
      </w:r>
      <w:r>
        <w:tab/>
      </w:r>
      <w:r>
        <w:fldChar w:fldCharType="begin"/>
      </w:r>
      <w:r>
        <w:instrText xml:space="preserve"> PAGEREF _Toc114778134 \h </w:instrText>
      </w:r>
      <w:r>
        <w:fldChar w:fldCharType="separate"/>
      </w:r>
      <w:r>
        <w:t>63</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"_Toc114778135" </w:instrText>
      </w:r>
      <w:r>
        <w:fldChar w:fldCharType="separate"/>
      </w:r>
      <w:r>
        <w:rPr>
          <w:rStyle w:val="26"/>
          <w:rFonts w:ascii="楷体_GB2312" w:hAnsi="宋体" w:eastAsia="楷体_GB2312"/>
          <w:color w:val="auto"/>
        </w:rPr>
        <w:t>（三）</w:t>
      </w:r>
      <w:r>
        <w:rPr>
          <w:rFonts w:asciiTheme="minorHAnsi" w:hAnsiTheme="minorHAnsi" w:eastAsiaTheme="minorEastAsia" w:cstheme="minorBidi"/>
          <w:smallCaps w:val="0"/>
          <w:sz w:val="21"/>
          <w:szCs w:val="22"/>
        </w:rPr>
        <w:tab/>
      </w:r>
      <w:r>
        <w:rPr>
          <w:rStyle w:val="26"/>
          <w:rFonts w:ascii="楷体_GB2312" w:hAnsi="宋体" w:eastAsia="楷体_GB2312"/>
          <w:color w:val="auto"/>
        </w:rPr>
        <w:t>深化应用（长期）</w:t>
      </w:r>
      <w:r>
        <w:tab/>
      </w:r>
      <w:r>
        <w:fldChar w:fldCharType="begin"/>
      </w:r>
      <w:r>
        <w:instrText xml:space="preserve"> PAGEREF _Toc114778135 \h </w:instrText>
      </w:r>
      <w:r>
        <w:fldChar w:fldCharType="separate"/>
      </w:r>
      <w:r>
        <w:t>64</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"_Toc114778136" </w:instrText>
      </w:r>
      <w:r>
        <w:fldChar w:fldCharType="separate"/>
      </w:r>
      <w:r>
        <w:rPr>
          <w:rStyle w:val="26"/>
          <w:rFonts w:ascii="Times New Roman" w:hAnsi="Times New Roman"/>
          <w:color w:val="auto"/>
          <w:kern w:val="44"/>
        </w:rPr>
        <w:t>九、工作措施</w:t>
      </w:r>
      <w:r>
        <w:tab/>
      </w:r>
      <w:r>
        <w:fldChar w:fldCharType="begin"/>
      </w:r>
      <w:r>
        <w:instrText xml:space="preserve"> PAGEREF _Toc114778136 \h </w:instrText>
      </w:r>
      <w:r>
        <w:fldChar w:fldCharType="separate"/>
      </w:r>
      <w:r>
        <w:t>65</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"_Toc114778137" </w:instrText>
      </w:r>
      <w:r>
        <w:fldChar w:fldCharType="separate"/>
      </w:r>
      <w:r>
        <w:rPr>
          <w:rStyle w:val="26"/>
          <w:rFonts w:ascii="楷体_GB2312" w:hAnsi="宋体" w:eastAsia="楷体_GB2312"/>
          <w:color w:val="auto"/>
        </w:rPr>
        <w:t>（一）</w:t>
      </w:r>
      <w:r>
        <w:rPr>
          <w:rFonts w:asciiTheme="minorHAnsi" w:hAnsiTheme="minorHAnsi" w:eastAsiaTheme="minorEastAsia" w:cstheme="minorBidi"/>
          <w:smallCaps w:val="0"/>
          <w:sz w:val="21"/>
          <w:szCs w:val="22"/>
        </w:rPr>
        <w:tab/>
      </w:r>
      <w:r>
        <w:rPr>
          <w:rStyle w:val="26"/>
          <w:rFonts w:ascii="楷体_GB2312" w:hAnsi="宋体" w:eastAsia="楷体_GB2312"/>
          <w:color w:val="auto"/>
        </w:rPr>
        <w:t>加强组织领导</w:t>
      </w:r>
      <w:r>
        <w:tab/>
      </w:r>
      <w:r>
        <w:fldChar w:fldCharType="begin"/>
      </w:r>
      <w:r>
        <w:instrText xml:space="preserve"> PAGEREF _Toc114778137 \h </w:instrText>
      </w:r>
      <w:r>
        <w:fldChar w:fldCharType="separate"/>
      </w:r>
      <w:r>
        <w:t>66</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"_Toc114778138" </w:instrText>
      </w:r>
      <w:r>
        <w:fldChar w:fldCharType="separate"/>
      </w:r>
      <w:r>
        <w:rPr>
          <w:rStyle w:val="26"/>
          <w:rFonts w:ascii="楷体_GB2312" w:hAnsi="宋体" w:eastAsia="楷体_GB2312"/>
          <w:color w:val="auto"/>
        </w:rPr>
        <w:t>（二）</w:t>
      </w:r>
      <w:r>
        <w:rPr>
          <w:rFonts w:asciiTheme="minorHAnsi" w:hAnsiTheme="minorHAnsi" w:eastAsiaTheme="minorEastAsia" w:cstheme="minorBidi"/>
          <w:smallCaps w:val="0"/>
          <w:sz w:val="21"/>
          <w:szCs w:val="22"/>
        </w:rPr>
        <w:tab/>
      </w:r>
      <w:r>
        <w:rPr>
          <w:rStyle w:val="26"/>
          <w:rFonts w:ascii="楷体_GB2312" w:hAnsi="宋体" w:eastAsia="楷体_GB2312"/>
          <w:color w:val="auto"/>
        </w:rPr>
        <w:t>明确分工职责</w:t>
      </w:r>
      <w:r>
        <w:tab/>
      </w:r>
      <w:r>
        <w:fldChar w:fldCharType="begin"/>
      </w:r>
      <w:r>
        <w:instrText xml:space="preserve"> PAGEREF _Toc114778138 \h </w:instrText>
      </w:r>
      <w:r>
        <w:fldChar w:fldCharType="separate"/>
      </w:r>
      <w:r>
        <w:t>66</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"_Toc114778139" </w:instrText>
      </w:r>
      <w:r>
        <w:fldChar w:fldCharType="separate"/>
      </w:r>
      <w:r>
        <w:rPr>
          <w:rStyle w:val="26"/>
          <w:rFonts w:ascii="楷体_GB2312" w:hAnsi="宋体" w:eastAsia="楷体_GB2312"/>
          <w:color w:val="auto"/>
        </w:rPr>
        <w:t>（三）</w:t>
      </w:r>
      <w:r>
        <w:rPr>
          <w:rFonts w:asciiTheme="minorHAnsi" w:hAnsiTheme="minorHAnsi" w:eastAsiaTheme="minorEastAsia" w:cstheme="minorBidi"/>
          <w:smallCaps w:val="0"/>
          <w:sz w:val="21"/>
          <w:szCs w:val="22"/>
        </w:rPr>
        <w:tab/>
      </w:r>
      <w:r>
        <w:rPr>
          <w:rStyle w:val="26"/>
          <w:rFonts w:ascii="楷体_GB2312" w:hAnsi="宋体" w:eastAsia="楷体_GB2312"/>
          <w:color w:val="auto"/>
        </w:rPr>
        <w:t>加强人才保障</w:t>
      </w:r>
      <w:r>
        <w:tab/>
      </w:r>
      <w:r>
        <w:fldChar w:fldCharType="begin"/>
      </w:r>
      <w:r>
        <w:instrText xml:space="preserve"> PAGEREF _Toc114778139 \h </w:instrText>
      </w:r>
      <w:r>
        <w:fldChar w:fldCharType="separate"/>
      </w:r>
      <w:r>
        <w:t>66</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"_Toc114778140" </w:instrText>
      </w:r>
      <w:r>
        <w:fldChar w:fldCharType="separate"/>
      </w:r>
      <w:r>
        <w:rPr>
          <w:rStyle w:val="26"/>
          <w:rFonts w:ascii="楷体_GB2312" w:hAnsi="宋体" w:eastAsia="楷体_GB2312"/>
          <w:color w:val="auto"/>
        </w:rPr>
        <w:t>（四）</w:t>
      </w:r>
      <w:r>
        <w:rPr>
          <w:rFonts w:asciiTheme="minorHAnsi" w:hAnsiTheme="minorHAnsi" w:eastAsiaTheme="minorEastAsia" w:cstheme="minorBidi"/>
          <w:smallCaps w:val="0"/>
          <w:sz w:val="21"/>
          <w:szCs w:val="22"/>
        </w:rPr>
        <w:tab/>
      </w:r>
      <w:r>
        <w:rPr>
          <w:rStyle w:val="26"/>
          <w:rFonts w:ascii="楷体_GB2312" w:hAnsi="宋体" w:eastAsia="楷体_GB2312"/>
          <w:color w:val="auto"/>
        </w:rPr>
        <w:t>创新应用机制</w:t>
      </w:r>
      <w:r>
        <w:tab/>
      </w:r>
      <w:r>
        <w:fldChar w:fldCharType="begin"/>
      </w:r>
      <w:r>
        <w:instrText xml:space="preserve"> PAGEREF _Toc114778140 \h </w:instrText>
      </w:r>
      <w:r>
        <w:fldChar w:fldCharType="separate"/>
      </w:r>
      <w:r>
        <w:t>67</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"_Toc114778141" </w:instrText>
      </w:r>
      <w:r>
        <w:fldChar w:fldCharType="separate"/>
      </w:r>
      <w:r>
        <w:rPr>
          <w:rStyle w:val="26"/>
          <w:rFonts w:ascii="楷体_GB2312" w:hAnsi="宋体" w:eastAsia="楷体_GB2312"/>
          <w:color w:val="auto"/>
        </w:rPr>
        <w:t>（五）</w:t>
      </w:r>
      <w:r>
        <w:rPr>
          <w:rFonts w:asciiTheme="minorHAnsi" w:hAnsiTheme="minorHAnsi" w:eastAsiaTheme="minorEastAsia" w:cstheme="minorBidi"/>
          <w:smallCaps w:val="0"/>
          <w:sz w:val="21"/>
          <w:szCs w:val="22"/>
        </w:rPr>
        <w:tab/>
      </w:r>
      <w:r>
        <w:rPr>
          <w:rStyle w:val="26"/>
          <w:rFonts w:ascii="楷体_GB2312" w:hAnsi="宋体" w:eastAsia="楷体_GB2312"/>
          <w:color w:val="auto"/>
        </w:rPr>
        <w:t>加强安全管理</w:t>
      </w:r>
      <w:r>
        <w:tab/>
      </w:r>
      <w:r>
        <w:fldChar w:fldCharType="begin"/>
      </w:r>
      <w:r>
        <w:instrText xml:space="preserve"> PAGEREF _Toc114778141 \h </w:instrText>
      </w:r>
      <w:r>
        <w:fldChar w:fldCharType="separate"/>
      </w:r>
      <w:r>
        <w:t>67</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"_Toc114778142" </w:instrText>
      </w:r>
      <w:r>
        <w:fldChar w:fldCharType="separate"/>
      </w:r>
      <w:r>
        <w:rPr>
          <w:rStyle w:val="26"/>
          <w:rFonts w:ascii="楷体_GB2312" w:hAnsi="宋体" w:eastAsia="楷体_GB2312"/>
          <w:color w:val="auto"/>
        </w:rPr>
        <w:t>（六）</w:t>
      </w:r>
      <w:r>
        <w:rPr>
          <w:rFonts w:asciiTheme="minorHAnsi" w:hAnsiTheme="minorHAnsi" w:eastAsiaTheme="minorEastAsia" w:cstheme="minorBidi"/>
          <w:smallCaps w:val="0"/>
          <w:sz w:val="21"/>
          <w:szCs w:val="22"/>
        </w:rPr>
        <w:tab/>
      </w:r>
      <w:r>
        <w:rPr>
          <w:rStyle w:val="26"/>
          <w:rFonts w:ascii="楷体_GB2312" w:hAnsi="宋体" w:eastAsia="楷体_GB2312"/>
          <w:color w:val="auto"/>
        </w:rPr>
        <w:t>强化资金保障</w:t>
      </w:r>
      <w:r>
        <w:tab/>
      </w:r>
      <w:r>
        <w:fldChar w:fldCharType="begin"/>
      </w:r>
      <w:r>
        <w:instrText xml:space="preserve"> PAGEREF _Toc114778142 \h </w:instrText>
      </w:r>
      <w:r>
        <w:fldChar w:fldCharType="separate"/>
      </w:r>
      <w:r>
        <w:t>67</w:t>
      </w:r>
      <w:r>
        <w:fldChar w:fldCharType="end"/>
      </w:r>
      <w:r>
        <w:fldChar w:fldCharType="end"/>
      </w:r>
    </w:p>
    <w:p>
      <w:pPr>
        <w:pStyle w:val="19"/>
        <w:tabs>
          <w:tab w:val="left" w:pos="1260"/>
          <w:tab w:val="right" w:leader="dot" w:pos="8296"/>
        </w:tabs>
        <w:rPr>
          <w:rFonts w:asciiTheme="minorHAnsi" w:hAnsiTheme="minorHAnsi" w:eastAsiaTheme="minorEastAsia" w:cstheme="minorBidi"/>
          <w:smallCaps w:val="0"/>
          <w:sz w:val="21"/>
          <w:szCs w:val="22"/>
        </w:rPr>
      </w:pPr>
      <w:r>
        <w:fldChar w:fldCharType="begin"/>
      </w:r>
      <w:r>
        <w:instrText xml:space="preserve"> HYPERLINK \l "_Toc114778143" </w:instrText>
      </w:r>
      <w:r>
        <w:fldChar w:fldCharType="separate"/>
      </w:r>
      <w:r>
        <w:rPr>
          <w:rStyle w:val="26"/>
          <w:rFonts w:ascii="楷体_GB2312" w:hAnsi="宋体" w:eastAsia="楷体_GB2312"/>
          <w:color w:val="auto"/>
        </w:rPr>
        <w:t>（七）</w:t>
      </w:r>
      <w:r>
        <w:rPr>
          <w:rFonts w:asciiTheme="minorHAnsi" w:hAnsiTheme="minorHAnsi" w:eastAsiaTheme="minorEastAsia" w:cstheme="minorBidi"/>
          <w:smallCaps w:val="0"/>
          <w:sz w:val="21"/>
          <w:szCs w:val="22"/>
        </w:rPr>
        <w:tab/>
      </w:r>
      <w:r>
        <w:rPr>
          <w:rStyle w:val="26"/>
          <w:rFonts w:ascii="楷体_GB2312" w:hAnsi="宋体" w:eastAsia="楷体_GB2312"/>
          <w:color w:val="auto"/>
        </w:rPr>
        <w:t>强化督导考核</w:t>
      </w:r>
      <w:r>
        <w:tab/>
      </w:r>
      <w:r>
        <w:fldChar w:fldCharType="begin"/>
      </w:r>
      <w:r>
        <w:instrText xml:space="preserve"> PAGEREF _Toc114778143 \h </w:instrText>
      </w:r>
      <w:r>
        <w:fldChar w:fldCharType="separate"/>
      </w:r>
      <w:r>
        <w:t>68</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"_Toc114778144" </w:instrText>
      </w:r>
      <w:r>
        <w:fldChar w:fldCharType="separate"/>
      </w:r>
      <w:r>
        <w:rPr>
          <w:rStyle w:val="26"/>
          <w:color w:val="auto"/>
        </w:rPr>
        <w:t>附录一：建设标准</w:t>
      </w:r>
      <w:r>
        <w:tab/>
      </w:r>
      <w:r>
        <w:fldChar w:fldCharType="begin"/>
      </w:r>
      <w:r>
        <w:instrText xml:space="preserve"> PAGEREF _Toc114778144 \h </w:instrText>
      </w:r>
      <w:r>
        <w:fldChar w:fldCharType="separate"/>
      </w:r>
      <w:r>
        <w:t>69</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"_Toc114778145" </w:instrText>
      </w:r>
      <w:r>
        <w:fldChar w:fldCharType="separate"/>
      </w:r>
      <w:r>
        <w:rPr>
          <w:rStyle w:val="26"/>
          <w:color w:val="auto"/>
        </w:rPr>
        <w:t>附录二：汕尾市已建一、二类视频监控点位汇总表</w:t>
      </w:r>
      <w:r>
        <w:tab/>
      </w:r>
      <w:r>
        <w:fldChar w:fldCharType="begin"/>
      </w:r>
      <w:r>
        <w:instrText xml:space="preserve"> PAGEREF _Toc114778145 \h </w:instrText>
      </w:r>
      <w:r>
        <w:fldChar w:fldCharType="separate"/>
      </w:r>
      <w:r>
        <w:t>71</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"_Toc114778146" </w:instrText>
      </w:r>
      <w:r>
        <w:fldChar w:fldCharType="separate"/>
      </w:r>
      <w:r>
        <w:rPr>
          <w:rStyle w:val="26"/>
          <w:color w:val="auto"/>
        </w:rPr>
        <w:t>附录三：三大运营商点位建设情况表</w:t>
      </w:r>
      <w:r>
        <w:tab/>
      </w:r>
      <w:r>
        <w:fldChar w:fldCharType="begin"/>
      </w:r>
      <w:r>
        <w:instrText xml:space="preserve"> PAGEREF _Toc114778146 \h </w:instrText>
      </w:r>
      <w:r>
        <w:fldChar w:fldCharType="separate"/>
      </w:r>
      <w:r>
        <w:t>72</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"_Toc114778147" </w:instrText>
      </w:r>
      <w:r>
        <w:fldChar w:fldCharType="separate"/>
      </w:r>
      <w:r>
        <w:rPr>
          <w:rStyle w:val="26"/>
          <w:color w:val="auto"/>
        </w:rPr>
        <w:t>附录四：各部门视频平台对接情况及整改要求</w:t>
      </w:r>
      <w:r>
        <w:tab/>
      </w:r>
      <w:r>
        <w:fldChar w:fldCharType="begin"/>
      </w:r>
      <w:r>
        <w:instrText xml:space="preserve"> PAGEREF _Toc114778147 \h </w:instrText>
      </w:r>
      <w:r>
        <w:fldChar w:fldCharType="separate"/>
      </w:r>
      <w:r>
        <w:t>73</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"_Toc114778148" </w:instrText>
      </w:r>
      <w:r>
        <w:fldChar w:fldCharType="separate"/>
      </w:r>
      <w:r>
        <w:rPr>
          <w:rStyle w:val="26"/>
          <w:color w:val="auto"/>
        </w:rPr>
        <w:t>附录五：市级视频图像共享交换平台资源目录要求</w:t>
      </w:r>
      <w:r>
        <w:tab/>
      </w:r>
      <w:r>
        <w:fldChar w:fldCharType="begin"/>
      </w:r>
      <w:r>
        <w:instrText xml:space="preserve"> PAGEREF _Toc114778148 \h </w:instrText>
      </w:r>
      <w:r>
        <w:fldChar w:fldCharType="separate"/>
      </w:r>
      <w:r>
        <w:t>76</w:t>
      </w:r>
      <w:r>
        <w:fldChar w:fldCharType="end"/>
      </w:r>
      <w:r>
        <w:fldChar w:fldCharType="end"/>
      </w:r>
    </w:p>
    <w:p>
      <w:pPr>
        <w:pStyle w:val="16"/>
        <w:rPr>
          <w:rFonts w:ascii="仿宋_GB2312" w:eastAsia="仿宋_GB2312"/>
          <w:szCs w:val="24"/>
        </w:rPr>
      </w:pPr>
      <w:r>
        <w:rPr>
          <w:rFonts w:ascii="仿宋_GB2312" w:eastAsia="仿宋_GB2312"/>
          <w:szCs w:val="24"/>
        </w:rPr>
        <w:fldChar w:fldCharType="end"/>
      </w:r>
    </w:p>
    <w:p>
      <w:pPr>
        <w:pStyle w:val="2"/>
        <w:spacing w:before="0" w:line="560" w:lineRule="exact"/>
        <w:ind w:left="3150" w:leftChars="1500" w:right="3150" w:rightChars="1500"/>
        <w:jc w:val="distribute"/>
        <w:rPr>
          <w:rFonts w:ascii="黑体" w:hAnsi="黑体" w:eastAsia="黑体" w:cs="黑体"/>
          <w:b w:val="0"/>
          <w:bCs w:val="0"/>
          <w:lang w:eastAsia="zh-CN"/>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r>
        <w:rPr>
          <w:rFonts w:ascii="华文仿宋" w:hAnsi="华文仿宋" w:eastAsia="华文仿宋"/>
          <w:sz w:val="28"/>
          <w:szCs w:val="28"/>
        </w:rPr>
        <w:drawing>
          <wp:anchor distT="0" distB="0" distL="114300" distR="114300" simplePos="0" relativeHeight="251652096" behindDoc="1" locked="0" layoutInCell="1" allowOverlap="1">
            <wp:simplePos x="0" y="0"/>
            <wp:positionH relativeFrom="column">
              <wp:posOffset>1438275</wp:posOffset>
            </wp:positionH>
            <wp:positionV relativeFrom="paragraph">
              <wp:posOffset>395605</wp:posOffset>
            </wp:positionV>
            <wp:extent cx="4994275" cy="930910"/>
            <wp:effectExtent l="0" t="0" r="0" b="3175"/>
            <wp:wrapNone/>
            <wp:docPr id="1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true"/>
                    </pic:cNvPicPr>
                  </pic:nvPicPr>
                  <pic:blipFill>
                    <a:blip r:embed="rId10">
                      <a:extLst>
                        <a:ext uri="{28A0092B-C50C-407E-A947-70E740481C1C}">
                          <a14:useLocalDpi xmlns:a14="http://schemas.microsoft.com/office/drawing/2010/main" val="false"/>
                        </a:ext>
                      </a:extLst>
                    </a:blip>
                    <a:srcRect r="9551"/>
                    <a:stretch>
                      <a:fillRect/>
                    </a:stretch>
                  </pic:blipFill>
                  <pic:spPr>
                    <a:xfrm>
                      <a:off x="0" y="0"/>
                      <a:ext cx="4994023" cy="930846"/>
                    </a:xfrm>
                    <a:prstGeom prst="rect">
                      <a:avLst/>
                    </a:prstGeom>
                  </pic:spPr>
                </pic:pic>
              </a:graphicData>
            </a:graphic>
          </wp:anchor>
        </w:drawing>
      </w:r>
    </w:p>
    <w:p>
      <w:pPr>
        <w:pStyle w:val="2"/>
        <w:keepNext/>
        <w:keepLines/>
        <w:widowControl/>
        <w:autoSpaceDE/>
        <w:autoSpaceDN/>
        <w:spacing w:before="468" w:beforeLines="150" w:after="156" w:afterLines="50" w:line="560" w:lineRule="exact"/>
        <w:ind w:left="2480" w:leftChars="1181" w:right="-1413" w:rightChars="-673"/>
        <w:jc w:val="center"/>
        <w:rPr>
          <w:rFonts w:ascii="Times New Roman" w:hAnsi="Times New Roman" w:eastAsia="黑体" w:cs="Times New Roman"/>
          <w:b w:val="0"/>
          <w:kern w:val="44"/>
          <w:sz w:val="36"/>
          <w:szCs w:val="24"/>
          <w:lang w:eastAsia="zh-CN"/>
        </w:rPr>
      </w:pPr>
      <w:bookmarkStart w:id="1" w:name="_Toc114778062"/>
      <w:r>
        <w:rPr>
          <w:rFonts w:hint="eastAsia" w:ascii="Times New Roman" w:hAnsi="Times New Roman" w:eastAsia="黑体" w:cs="Times New Roman"/>
          <w:b w:val="0"/>
          <w:kern w:val="44"/>
          <w:sz w:val="36"/>
          <w:szCs w:val="24"/>
          <w:lang w:eastAsia="zh-CN"/>
        </w:rPr>
        <w:t>综述</w:t>
      </w:r>
      <w:bookmarkEnd w:id="1"/>
    </w:p>
    <w:p/>
    <w:p/>
    <w:p/>
    <w:p/>
    <w:p/>
    <w:p/>
    <w:p/>
    <w:p/>
    <w:p/>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
      <w:pPr>
        <w:pStyle w:val="40"/>
      </w:pPr>
      <w:bookmarkStart w:id="2" w:name="_Hlk108102154"/>
      <w:r>
        <w:rPr>
          <w:rFonts w:hint="eastAsia"/>
        </w:rPr>
        <w:t>为全面落实中央、省委和市委市政府关于加强基层治理体系和治理能力现代化建设的决策部署，汕尾市依托“省市联建”优势资源和力量，以“数字政府”十四五规划为契机，高位整合视频资源建设，解放思想、创新探索，完善视频共建共用的长效发展机制。“城市睿眼”以“数字政府”为引领，以基础建设、协同治理、信息共享、智慧服务为支撑，推动全市视频监控建设集约化、联网规范化、应用智能化，打造智慧型城市“视觉引擎”基础设施，进一步形成统筹规范、泛在有序的新型智慧城市感知体系，推动全市公共安全视频监控建设联网应用工作纵深推进，以更加完整、成熟的体系架构，实现视频管理由分散向融合转变，政府运行由独立向协同转变，视频监控决策由数字向智慧转变。</w:t>
      </w:r>
    </w:p>
    <w:p>
      <w:pPr>
        <w:pStyle w:val="40"/>
      </w:pPr>
      <w:r>
        <w:rPr>
          <w:rFonts w:hint="eastAsia"/>
        </w:rPr>
        <w:t>“城市睿眼”是跨层级、跨地域、跨系统、跨部门、跨业务的城市级系统工程，不仅服务于社会治安管理体系“打、防、管、控”，更延伸到慧政、兴业、惠民，突出“全量汇聚、全域赋能、全行业参与”的特征。一是全量汇聚。推进市、区县政府行政部门、公安社会治安、企事业单位以及各类社会资源等各领域全量视频点位资源全面对接到市级视频图像共享交换平台，并根据分权分域原则，进行共建、共治、共享、共用，实现共赢。二是全域赋能。通过全市海量视频监控与城市治理场景深度融合，构建以视觉识别算法为核心的“睿眼”，推动视频智能化在各行业领域的创新融合、提质增效，实现普惠智能。三是全行业参与。以推动各部门智能化应用为目标，探索视频资源应用的新模式，依靠全行业共同参与城市治理，构建全域感知、精准监管、高效协同的生态治理体系，构建即时感知、科学决策、主动服务的新型政府治理形态，</w:t>
      </w:r>
      <w:r>
        <w:t>提升政府履职科学化精准化智能化水平</w:t>
      </w:r>
      <w:r>
        <w:rPr>
          <w:rFonts w:hint="eastAsia"/>
        </w:rPr>
        <w:t>。</w:t>
      </w:r>
    </w:p>
    <w:p>
      <w:pPr>
        <w:pStyle w:val="40"/>
      </w:pPr>
      <w:r>
        <w:rPr>
          <w:rFonts w:hint="eastAsia"/>
        </w:rPr>
        <w:t>为进一步明确未来三年我市“城市睿眼”视频联网应用建设的目标、架构、任务、实施步骤和保障措施，指导全市各级政府部门推进视频联网应用建设工作，依据《汕尾市国民经济和社会发展第十四个五年规划和二</w:t>
      </w:r>
      <w:r>
        <w:rPr>
          <w:rFonts w:hint="eastAsia" w:ascii="微软雅黑" w:hAnsi="微软雅黑" w:eastAsia="微软雅黑" w:cs="微软雅黑"/>
        </w:rPr>
        <w:t>〇</w:t>
      </w:r>
      <w:r>
        <w:rPr>
          <w:rFonts w:hint="eastAsia" w:ascii="仿宋_GB2312" w:hAnsi="仿宋_GB2312" w:cs="仿宋_GB2312"/>
        </w:rPr>
        <w:t>三五年远景目标纲要》、《汕尾市数字政府改革建设“十四五”规划》等文件要求，编制本规划</w:t>
      </w:r>
      <w:r>
        <w:rPr>
          <w:rFonts w:hint="eastAsia"/>
        </w:rPr>
        <w:t>，规划期为2</w:t>
      </w:r>
      <w:r>
        <w:t>022</w:t>
      </w:r>
      <w:r>
        <w:rPr>
          <w:rFonts w:hint="eastAsia"/>
        </w:rPr>
        <w:t>年-</w:t>
      </w:r>
      <w:r>
        <w:t>2024</w:t>
      </w:r>
      <w:r>
        <w:rPr>
          <w:rFonts w:hint="eastAsia"/>
        </w:rPr>
        <w:t>年。</w:t>
      </w:r>
      <w:bookmarkEnd w:id="2"/>
    </w:p>
    <w:p>
      <w:pPr>
        <w:widowControl/>
        <w:jc w:val="left"/>
        <w:rPr>
          <w:rFonts w:ascii="华文仿宋" w:hAnsi="华文仿宋" w:eastAsia="华文仿宋"/>
          <w:sz w:val="28"/>
          <w:szCs w:val="28"/>
        </w:rPr>
      </w:pPr>
      <w:r>
        <w:rPr>
          <w:rFonts w:ascii="华文仿宋" w:hAnsi="华文仿宋" w:eastAsia="华文仿宋"/>
          <w:sz w:val="28"/>
          <w:szCs w:val="28"/>
        </w:rPr>
        <w:br w:type="page"/>
      </w: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rPr>
          <w:rFonts w:ascii="华文仿宋" w:hAnsi="华文仿宋" w:eastAsia="华文仿宋"/>
          <w:sz w:val="28"/>
          <w:szCs w:val="28"/>
        </w:rPr>
      </w:pPr>
      <w:r>
        <w:rPr>
          <w:rFonts w:ascii="华文仿宋" w:hAnsi="华文仿宋" w:eastAsia="华文仿宋"/>
          <w:sz w:val="28"/>
          <w:szCs w:val="28"/>
        </w:rPr>
        <w:drawing>
          <wp:anchor distT="0" distB="0" distL="114300" distR="114300" simplePos="0" relativeHeight="251654144" behindDoc="1" locked="0" layoutInCell="1" allowOverlap="1">
            <wp:simplePos x="0" y="0"/>
            <wp:positionH relativeFrom="column">
              <wp:posOffset>1438275</wp:posOffset>
            </wp:positionH>
            <wp:positionV relativeFrom="paragraph">
              <wp:posOffset>395605</wp:posOffset>
            </wp:positionV>
            <wp:extent cx="4994275" cy="930910"/>
            <wp:effectExtent l="0" t="0" r="0" b="3175"/>
            <wp:wrapNone/>
            <wp:docPr id="9"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true"/>
                    </pic:cNvPicPr>
                  </pic:nvPicPr>
                  <pic:blipFill>
                    <a:blip r:embed="rId10">
                      <a:extLst>
                        <a:ext uri="{28A0092B-C50C-407E-A947-70E740481C1C}">
                          <a14:useLocalDpi xmlns:a14="http://schemas.microsoft.com/office/drawing/2010/main" val="false"/>
                        </a:ext>
                      </a:extLst>
                    </a:blip>
                    <a:srcRect r="9551"/>
                    <a:stretch>
                      <a:fillRect/>
                    </a:stretch>
                  </pic:blipFill>
                  <pic:spPr>
                    <a:xfrm>
                      <a:off x="0" y="0"/>
                      <a:ext cx="4994023" cy="930846"/>
                    </a:xfrm>
                    <a:prstGeom prst="rect">
                      <a:avLst/>
                    </a:prstGeom>
                  </pic:spPr>
                </pic:pic>
              </a:graphicData>
            </a:graphic>
          </wp:anchor>
        </w:drawing>
      </w:r>
    </w:p>
    <w:p>
      <w:pPr>
        <w:pStyle w:val="2"/>
        <w:keepNext/>
        <w:keepLines/>
        <w:widowControl/>
        <w:autoSpaceDE/>
        <w:autoSpaceDN/>
        <w:spacing w:before="468" w:beforeLines="150" w:after="156" w:afterLines="50" w:line="560" w:lineRule="exact"/>
        <w:ind w:left="2480" w:leftChars="1181" w:right="-1413" w:rightChars="-673"/>
        <w:jc w:val="center"/>
        <w:rPr>
          <w:rFonts w:ascii="Times New Roman" w:hAnsi="Times New Roman" w:eastAsia="黑体" w:cs="Times New Roman"/>
          <w:b w:val="0"/>
          <w:kern w:val="44"/>
          <w:sz w:val="36"/>
          <w:szCs w:val="24"/>
          <w:lang w:eastAsia="zh-CN"/>
        </w:rPr>
      </w:pPr>
      <w:bookmarkStart w:id="3" w:name="_Toc89703094"/>
      <w:bookmarkStart w:id="4" w:name="_Toc114778063"/>
      <w:r>
        <w:rPr>
          <w:rFonts w:hint="eastAsia" w:ascii="Times New Roman" w:hAnsi="Times New Roman" w:eastAsia="黑体" w:cs="Times New Roman"/>
          <w:b w:val="0"/>
          <w:kern w:val="44"/>
          <w:sz w:val="36"/>
          <w:szCs w:val="24"/>
          <w:lang w:eastAsia="zh-CN"/>
        </w:rPr>
        <w:t>一、发展现状与</w:t>
      </w:r>
      <w:bookmarkEnd w:id="3"/>
      <w:r>
        <w:rPr>
          <w:rFonts w:hint="eastAsia" w:ascii="Times New Roman" w:hAnsi="Times New Roman" w:eastAsia="黑体" w:cs="Times New Roman"/>
          <w:b w:val="0"/>
          <w:kern w:val="44"/>
          <w:sz w:val="36"/>
          <w:szCs w:val="24"/>
          <w:lang w:eastAsia="zh-CN"/>
        </w:rPr>
        <w:t>形势</w:t>
      </w:r>
      <w:bookmarkEnd w:id="4"/>
    </w:p>
    <w:p/>
    <w:p>
      <w:r>
        <w:br w:type="page"/>
      </w:r>
    </w:p>
    <w:p>
      <w:pPr>
        <w:pStyle w:val="2"/>
        <w:spacing w:before="0" w:line="560" w:lineRule="exact"/>
        <w:ind w:left="0"/>
        <w:jc w:val="center"/>
        <w:rPr>
          <w:rFonts w:ascii="黑体" w:hAnsi="黑体" w:eastAsia="黑体" w:cs="黑体"/>
          <w:b w:val="0"/>
          <w:bCs w:val="0"/>
          <w:lang w:eastAsia="zh-C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3"/>
        <w:numPr>
          <w:ilvl w:val="0"/>
          <w:numId w:val="1"/>
        </w:numPr>
        <w:spacing w:before="0" w:after="0" w:line="560" w:lineRule="exact"/>
        <w:ind w:left="0" w:firstLine="640" w:firstLineChars="200"/>
        <w:jc w:val="both"/>
        <w:rPr>
          <w:rFonts w:ascii="楷体_GB2312" w:hAnsi="宋体" w:eastAsia="楷体_GB2312"/>
          <w:b w:val="0"/>
          <w:bCs w:val="0"/>
          <w:lang w:eastAsia="zh-CN"/>
        </w:rPr>
      </w:pPr>
      <w:bookmarkStart w:id="5" w:name="_Toc26571"/>
      <w:bookmarkStart w:id="6" w:name="_Toc114778064"/>
      <w:bookmarkStart w:id="7" w:name="_Toc60047641"/>
      <w:r>
        <w:rPr>
          <w:rFonts w:hint="eastAsia" w:ascii="楷体_GB2312" w:hAnsi="宋体" w:eastAsia="楷体_GB2312"/>
          <w:b w:val="0"/>
          <w:bCs w:val="0"/>
          <w:lang w:eastAsia="zh-CN"/>
        </w:rPr>
        <w:t>发展现状</w:t>
      </w:r>
      <w:bookmarkEnd w:id="5"/>
      <w:bookmarkEnd w:id="6"/>
      <w:bookmarkEnd w:id="7"/>
    </w:p>
    <w:p>
      <w:pPr>
        <w:pStyle w:val="38"/>
        <w:adjustRightInd w:val="0"/>
        <w:snapToGrid w:val="0"/>
        <w:spacing w:line="560" w:lineRule="exact"/>
        <w:rPr>
          <w:color w:val="auto"/>
        </w:rPr>
      </w:pPr>
      <w:bookmarkStart w:id="8" w:name="_Hlk88063022"/>
      <w:r>
        <w:rPr>
          <w:rFonts w:hint="eastAsia"/>
          <w:color w:val="auto"/>
        </w:rPr>
        <w:t>近年来，为贯彻落实省委、省政府关于数字政府改革推向纵深的工作部署，探索“省市联建”新模式，汕尾作为试点，成为建设数字政府改革纵深推进的地市样板，在信息化建设方面投资力度逐年增加，基础支撑以及视频感知体系建设均取得良好成效，整体情况如下。</w:t>
      </w:r>
    </w:p>
    <w:bookmarkEnd w:id="8"/>
    <w:p>
      <w:pPr>
        <w:pStyle w:val="4"/>
        <w:widowControl/>
        <w:numPr>
          <w:ilvl w:val="0"/>
          <w:numId w:val="2"/>
        </w:numPr>
        <w:autoSpaceDE/>
        <w:autoSpaceDN/>
        <w:spacing w:before="0" w:after="0" w:line="560" w:lineRule="exact"/>
        <w:ind w:left="1063"/>
        <w:rPr>
          <w:rFonts w:ascii="仿宋_GB2312" w:eastAsia="仿宋_GB2312" w:hAnsiTheme="minorHAnsi" w:cstheme="minorBidi"/>
          <w:bCs w:val="0"/>
          <w:kern w:val="2"/>
          <w:szCs w:val="22"/>
          <w:lang w:eastAsia="zh-CN"/>
        </w:rPr>
      </w:pPr>
      <w:bookmarkStart w:id="9" w:name="_Toc114778065"/>
      <w:bookmarkStart w:id="10" w:name="_Toc93044446"/>
      <w:r>
        <w:rPr>
          <w:rFonts w:hint="eastAsia" w:ascii="仿宋_GB2312" w:eastAsia="仿宋_GB2312" w:hAnsiTheme="minorHAnsi" w:cstheme="minorBidi"/>
          <w:bCs w:val="0"/>
          <w:kern w:val="2"/>
          <w:szCs w:val="22"/>
          <w:lang w:eastAsia="zh-CN"/>
        </w:rPr>
        <w:t>基础支撑能力现状</w:t>
      </w:r>
      <w:bookmarkEnd w:id="9"/>
    </w:p>
    <w:p>
      <w:pPr>
        <w:pStyle w:val="38"/>
        <w:adjustRightInd w:val="0"/>
        <w:snapToGrid w:val="0"/>
        <w:spacing w:line="560" w:lineRule="exact"/>
        <w:ind w:left="181" w:leftChars="86"/>
        <w:rPr>
          <w:color w:val="auto"/>
        </w:rPr>
      </w:pPr>
      <w:r>
        <w:rPr>
          <w:rFonts w:hint="eastAsia"/>
          <w:color w:val="auto"/>
        </w:rPr>
        <w:t>汕尾市政务云、政务外网、广东省政务大数据中心汕尾节点作为承载全市信息化系统、应用的重要基础支撑，相关现状情况如下。</w:t>
      </w:r>
    </w:p>
    <w:p>
      <w:pPr>
        <w:pStyle w:val="38"/>
        <w:adjustRightInd w:val="0"/>
        <w:snapToGrid w:val="0"/>
        <w:spacing w:line="560" w:lineRule="exact"/>
        <w:ind w:left="181" w:leftChars="86" w:firstLine="643"/>
        <w:rPr>
          <w:color w:val="auto"/>
        </w:rPr>
      </w:pPr>
      <w:r>
        <w:rPr>
          <w:rFonts w:hint="eastAsia"/>
          <w:b/>
          <w:bCs/>
          <w:color w:val="auto"/>
        </w:rPr>
        <w:t>政务云建设现状</w:t>
      </w:r>
      <w:r>
        <w:rPr>
          <w:rFonts w:hint="eastAsia"/>
          <w:color w:val="auto"/>
        </w:rPr>
        <w:t>。</w:t>
      </w:r>
      <w:r>
        <w:rPr>
          <w:color w:val="auto"/>
        </w:rPr>
        <w:t>IaaS层已完成建设vCPU23704核、内存56929GB、存储1311.79TB，已发放vCPU10870核（占比45.86%）、内存29342.37GB（占比约51.54%）、存储752.39TB（占比约57.36%）；同时政务云平台已完成本地备份及政务外网区异地备份建设，有效保障政务云容灾备份能力；PaaS层配备多种数据库类型，含TDSQL、TDATA等，已建设vCPU共计1720核、内存24337GB、存储259.4TB，政务信息系统已部署及在部署中共142个</w:t>
      </w:r>
      <w:r>
        <w:rPr>
          <w:rFonts w:hint="eastAsia"/>
          <w:color w:val="auto"/>
        </w:rPr>
        <w:t>。</w:t>
      </w:r>
    </w:p>
    <w:p>
      <w:pPr>
        <w:pStyle w:val="38"/>
        <w:adjustRightInd w:val="0"/>
        <w:snapToGrid w:val="0"/>
        <w:spacing w:line="560" w:lineRule="exact"/>
        <w:ind w:firstLine="643"/>
        <w:rPr>
          <w:color w:val="auto"/>
        </w:rPr>
      </w:pPr>
      <w:r>
        <w:rPr>
          <w:rFonts w:hint="eastAsia"/>
          <w:b/>
          <w:bCs/>
          <w:color w:val="auto"/>
        </w:rPr>
        <w:t>政务外网建设现状</w:t>
      </w:r>
      <w:r>
        <w:rPr>
          <w:rFonts w:hint="eastAsia"/>
          <w:color w:val="auto"/>
        </w:rPr>
        <w:t>。目前已完成市级政务外网出口的割接工作，省级政务网在汕尾市核心机房部署双路由节点，采用盈通和移动公司的</w:t>
      </w:r>
      <w:r>
        <w:rPr>
          <w:color w:val="auto"/>
        </w:rPr>
        <w:t>1G电路作为主备与省网互联。在核心区域建设完成互联网出口区、运维管理区、市直汇聚区和区县汇聚区。市直汇聚区完成66个市直单位通过100M专线接入市直汇聚区的对接，并在部门边界侧放置一体化边界安全设备，确保政务外网的整体安全保护</w:t>
      </w:r>
      <w:r>
        <w:rPr>
          <w:rFonts w:hint="eastAsia"/>
          <w:color w:val="auto"/>
        </w:rPr>
        <w:t>。区县一级核心骨干网络和设备，海丰、陆河和城区已初步完成整改和提升，陆丰项目正在开展实施工作。全市政务外网已实现村一级</w:t>
      </w:r>
      <w:r>
        <w:rPr>
          <w:color w:val="auto"/>
        </w:rPr>
        <w:t>100%覆盖</w:t>
      </w:r>
      <w:r>
        <w:rPr>
          <w:rFonts w:hint="eastAsia"/>
          <w:color w:val="auto"/>
        </w:rPr>
        <w:t>，为基层政务服务提供稳定的网络支撑；市级政务外网互联网出口区建设完成后，通过搭建</w:t>
      </w:r>
      <w:r>
        <w:rPr>
          <w:color w:val="auto"/>
        </w:rPr>
        <w:t>1+1的冗余模式，分别采用电信和联通两家运营商1G的互联网线路，已服务市委市政府等多个部门作为统一出口。</w:t>
      </w:r>
      <w:r>
        <w:rPr>
          <w:rFonts w:hint="eastAsia"/>
          <w:color w:val="auto"/>
        </w:rPr>
        <w:t>各县</w:t>
      </w:r>
      <w:r>
        <w:rPr>
          <w:color w:val="auto"/>
        </w:rPr>
        <w:t>(市、区)暂未统一互联网出口，多数政务外网互联网出口仅用于支撑各县(市、区)政府和党委使用。目前政务外网已完成市级视频图像共享交换平台、社会资源接入平台的部署</w:t>
      </w:r>
      <w:r>
        <w:rPr>
          <w:rFonts w:hint="eastAsia"/>
          <w:color w:val="auto"/>
        </w:rPr>
        <w:t>。</w:t>
      </w:r>
    </w:p>
    <w:p>
      <w:pPr>
        <w:pStyle w:val="38"/>
        <w:adjustRightInd w:val="0"/>
        <w:snapToGrid w:val="0"/>
        <w:spacing w:line="560" w:lineRule="exact"/>
        <w:ind w:left="181" w:leftChars="86" w:firstLine="643"/>
        <w:rPr>
          <w:color w:val="auto"/>
        </w:rPr>
      </w:pPr>
      <w:r>
        <w:rPr>
          <w:rFonts w:hint="eastAsia"/>
          <w:b/>
          <w:bCs/>
          <w:color w:val="auto"/>
        </w:rPr>
        <w:t>广东省政务大数据中心汕尾节点建设现状。</w:t>
      </w:r>
      <w:r>
        <w:rPr>
          <w:rFonts w:hint="eastAsia"/>
          <w:color w:val="auto"/>
        </w:rPr>
        <w:t>汕尾市已完成政务大数据门户系统、数据需求管理系统、数据服务管理系统、数据资源管理系统、粤政图分节点、数据共享交换平台的部署。目前主要开展数据资源编目支撑、数据质量检测与纠错、数据共享交换等工作。目前，汕尾市法人单位基础信息库汇聚数据</w:t>
      </w:r>
      <w:r>
        <w:rPr>
          <w:color w:val="auto"/>
        </w:rPr>
        <w:t>20.5多万条；空间地理基础信息汇聚库影像、矢量数据等数据约64GB；社会信用基础信息库汇聚数据1381多万条；自然人基础信息库通过“民情地图”汇聚实有人口数据约262多万条，省卫健委下发汕尾市人口基础数据约386万条；电子证件照系统累计已发布710种证照目录，其中487种已开通发证服务，累计签发有效证照超1576万张。</w:t>
      </w:r>
    </w:p>
    <w:p>
      <w:pPr>
        <w:pStyle w:val="38"/>
        <w:adjustRightInd w:val="0"/>
        <w:snapToGrid w:val="0"/>
        <w:spacing w:line="560" w:lineRule="exact"/>
        <w:ind w:left="181" w:leftChars="86" w:firstLine="643"/>
        <w:rPr>
          <w:color w:val="auto"/>
        </w:rPr>
      </w:pPr>
      <w:r>
        <w:rPr>
          <w:rFonts w:hint="eastAsia"/>
          <w:b/>
          <w:bCs/>
          <w:color w:val="auto"/>
        </w:rPr>
        <w:t>安全建设现状。</w:t>
      </w:r>
      <w:r>
        <w:rPr>
          <w:rFonts w:hint="eastAsia"/>
          <w:color w:val="auto"/>
        </w:rPr>
        <w:t>政务外网</w:t>
      </w:r>
      <w:r>
        <w:rPr>
          <w:color w:val="auto"/>
        </w:rPr>
        <w:t>现已完成市直单位政务外网汇聚点防火墙部署，完成43个接入线路升级单位的勘察设计，明确安装位置；安全预警感知服务已完成安全运维管理基础建设，部署态势感知平台、运维管理系统（堡垒机）、漏洞扫描、数据审计等平台；政务外网安全运维管理中心已部署网管系统，主要网络设备已纳入运营管控；日志系统、网络安全智能系统已部署。</w:t>
      </w:r>
      <w:r>
        <w:rPr>
          <w:rFonts w:hint="eastAsia"/>
          <w:color w:val="auto"/>
        </w:rPr>
        <w:t>政务云部署安全运营平台，包括</w:t>
      </w:r>
      <w:r>
        <w:rPr>
          <w:color w:val="auto"/>
        </w:rPr>
        <w:t>抗拒绝服务系统</w:t>
      </w:r>
      <w:r>
        <w:rPr>
          <w:rFonts w:hint="eastAsia"/>
          <w:color w:val="auto"/>
        </w:rPr>
        <w:t>、</w:t>
      </w:r>
      <w:r>
        <w:rPr>
          <w:color w:val="auto"/>
        </w:rPr>
        <w:t>网络入侵防护系统</w:t>
      </w:r>
      <w:r>
        <w:rPr>
          <w:rFonts w:hint="eastAsia"/>
          <w:color w:val="auto"/>
        </w:rPr>
        <w:t>、</w:t>
      </w:r>
      <w:r>
        <w:rPr>
          <w:color w:val="auto"/>
        </w:rPr>
        <w:t>WEB应用防护系统</w:t>
      </w:r>
      <w:r>
        <w:rPr>
          <w:rFonts w:hint="eastAsia"/>
          <w:color w:val="auto"/>
        </w:rPr>
        <w:t>、</w:t>
      </w:r>
      <w:r>
        <w:rPr>
          <w:color w:val="auto"/>
        </w:rPr>
        <w:t>安全审计系统</w:t>
      </w:r>
      <w:r>
        <w:rPr>
          <w:rFonts w:hint="eastAsia"/>
          <w:color w:val="auto"/>
        </w:rPr>
        <w:t>、</w:t>
      </w:r>
      <w:r>
        <w:rPr>
          <w:color w:val="auto"/>
        </w:rPr>
        <w:t>御界高级威胁检测系统（APT）</w:t>
      </w:r>
      <w:r>
        <w:rPr>
          <w:rFonts w:hint="eastAsia"/>
          <w:color w:val="auto"/>
        </w:rPr>
        <w:t>、</w:t>
      </w:r>
      <w:r>
        <w:rPr>
          <w:color w:val="auto"/>
        </w:rPr>
        <w:t>T-Sec网络入侵防护系统（天幕）</w:t>
      </w:r>
      <w:r>
        <w:rPr>
          <w:rFonts w:hint="eastAsia"/>
          <w:color w:val="auto"/>
        </w:rPr>
        <w:t>、</w:t>
      </w:r>
      <w:r>
        <w:rPr>
          <w:color w:val="auto"/>
        </w:rPr>
        <w:t>云安全管理平台（CSMP）</w:t>
      </w:r>
      <w:r>
        <w:rPr>
          <w:rFonts w:hint="eastAsia"/>
          <w:color w:val="auto"/>
        </w:rPr>
        <w:t>等安全服务</w:t>
      </w:r>
      <w:r>
        <w:rPr>
          <w:color w:val="auto"/>
        </w:rPr>
        <w:t>。</w:t>
      </w:r>
      <w:r>
        <w:rPr>
          <w:rFonts w:hint="eastAsia"/>
          <w:color w:val="auto"/>
        </w:rPr>
        <w:t>建设完成公安信息网边界接入平台（视频专网与公安网数据链路、视频专网与公安网视频链路）、公安视频专网边界接入平台（社会多维数据接入平台与视频专网单向数据链路、电子政务外网与公安视频专网视频接入链路），对公安信息网、公安视频专网、电子政务外网间的视频及数据传输进行防范管理。</w:t>
      </w:r>
    </w:p>
    <w:p>
      <w:pPr>
        <w:pStyle w:val="4"/>
        <w:widowControl/>
        <w:numPr>
          <w:ilvl w:val="0"/>
          <w:numId w:val="2"/>
        </w:numPr>
        <w:autoSpaceDE/>
        <w:autoSpaceDN/>
        <w:spacing w:before="0" w:after="0" w:line="560" w:lineRule="exact"/>
        <w:ind w:left="1063"/>
        <w:rPr>
          <w:rFonts w:ascii="仿宋_GB2312" w:eastAsia="仿宋_GB2312" w:hAnsiTheme="minorHAnsi" w:cstheme="minorBidi"/>
          <w:bCs w:val="0"/>
          <w:kern w:val="2"/>
          <w:szCs w:val="22"/>
          <w:lang w:eastAsia="zh-CN"/>
        </w:rPr>
      </w:pPr>
      <w:bookmarkStart w:id="11" w:name="_Toc114778066"/>
      <w:r>
        <w:rPr>
          <w:rFonts w:hint="eastAsia" w:ascii="仿宋_GB2312" w:eastAsia="仿宋_GB2312" w:hAnsiTheme="minorHAnsi" w:cstheme="minorBidi"/>
          <w:bCs w:val="0"/>
          <w:kern w:val="2"/>
          <w:szCs w:val="22"/>
          <w:lang w:eastAsia="zh-CN"/>
        </w:rPr>
        <w:t>视频前端建设现状</w:t>
      </w:r>
      <w:bookmarkEnd w:id="10"/>
      <w:bookmarkEnd w:id="11"/>
    </w:p>
    <w:p>
      <w:pPr>
        <w:pStyle w:val="38"/>
        <w:adjustRightInd w:val="0"/>
        <w:snapToGrid w:val="0"/>
        <w:spacing w:line="560" w:lineRule="exact"/>
        <w:rPr>
          <w:color w:val="auto"/>
        </w:rPr>
      </w:pPr>
      <w:r>
        <w:rPr>
          <w:rFonts w:hint="eastAsia"/>
          <w:color w:val="auto"/>
        </w:rPr>
        <w:t>根据</w:t>
      </w:r>
      <w:r>
        <w:rPr>
          <w:color w:val="auto"/>
        </w:rPr>
        <w:t>2021年全市各部门视频点位报备情况统计，目前汕尾市建设了视频监控点位共79546路（不排除部分点位为独立未联网点位或视频会议点位等不列入联网共享点位）</w:t>
      </w:r>
      <w:r>
        <w:rPr>
          <w:rFonts w:hint="eastAsia"/>
          <w:color w:val="auto"/>
        </w:rPr>
        <w:t>，建设视频监控较多的行业为教育、公安、卫健、市场监管。其中，全市教育部门共建设</w:t>
      </w:r>
      <w:r>
        <w:rPr>
          <w:color w:val="auto"/>
        </w:rPr>
        <w:t>52403</w:t>
      </w:r>
      <w:r>
        <w:rPr>
          <w:rFonts w:hint="eastAsia"/>
          <w:color w:val="auto"/>
        </w:rPr>
        <w:t>路视频监控，主要覆盖了大学、职业学院、中小学、幼儿园等学校；全市各级公安机关共建设一类点</w:t>
      </w:r>
      <w:r>
        <w:rPr>
          <w:color w:val="auto"/>
        </w:rPr>
        <w:t>7485</w:t>
      </w:r>
      <w:r>
        <w:rPr>
          <w:rFonts w:hint="eastAsia"/>
          <w:color w:val="auto"/>
        </w:rPr>
        <w:t>路，基本覆盖了道路交叉口、重要道路节点、案件高发区域等重点公共区域，按照前端设备类型来统计，智能前端占比</w:t>
      </w:r>
      <w:r>
        <w:rPr>
          <w:color w:val="auto"/>
        </w:rPr>
        <w:t>16.10%</w:t>
      </w:r>
      <w:r>
        <w:rPr>
          <w:rFonts w:hint="eastAsia"/>
          <w:color w:val="auto"/>
        </w:rPr>
        <w:t>，主要是以车辆抓拍的标准卡口和简易卡口为主，总量</w:t>
      </w:r>
      <w:r>
        <w:rPr>
          <w:color w:val="auto"/>
        </w:rPr>
        <w:t>301</w:t>
      </w:r>
      <w:r>
        <w:rPr>
          <w:rFonts w:hint="eastAsia"/>
          <w:color w:val="auto"/>
        </w:rPr>
        <w:t>路</w:t>
      </w:r>
      <w:r>
        <w:rPr>
          <w:color w:val="auto"/>
        </w:rPr>
        <w:t>，人脸抓拍有289</w:t>
      </w:r>
      <w:r>
        <w:rPr>
          <w:rFonts w:hint="eastAsia"/>
          <w:color w:val="auto"/>
        </w:rPr>
        <w:t>路</w:t>
      </w:r>
      <w:r>
        <w:rPr>
          <w:color w:val="auto"/>
        </w:rPr>
        <w:t>，其余83.90%为普通高清摄像机；全市卫健部门共建设5815</w:t>
      </w:r>
      <w:r>
        <w:rPr>
          <w:rFonts w:hint="eastAsia"/>
          <w:color w:val="auto"/>
        </w:rPr>
        <w:t>路视频监控，主要覆盖了医院、保健院、卫生院等医疗卫生场所；全市市场监管部门按照上级要求对学校食堂开展互联网</w:t>
      </w:r>
      <w:r>
        <w:rPr>
          <w:color w:val="auto"/>
        </w:rPr>
        <w:t>+</w:t>
      </w:r>
      <w:r>
        <w:rPr>
          <w:rFonts w:hint="eastAsia"/>
          <w:color w:val="auto"/>
        </w:rPr>
        <w:t>“</w:t>
      </w:r>
      <w:r>
        <w:rPr>
          <w:color w:val="auto"/>
        </w:rPr>
        <w:t>明厨亮灶</w:t>
      </w:r>
      <w:r>
        <w:rPr>
          <w:rFonts w:hint="eastAsia"/>
          <w:color w:val="auto"/>
        </w:rPr>
        <w:t>”</w:t>
      </w:r>
      <w:r>
        <w:rPr>
          <w:color w:val="auto"/>
        </w:rPr>
        <w:t>建设，共建设1287</w:t>
      </w:r>
      <w:r>
        <w:rPr>
          <w:rFonts w:hint="eastAsia"/>
          <w:color w:val="auto"/>
        </w:rPr>
        <w:t>路视频监控；其余部门仅有少量视频监控，主要是场所内部监控为主。建设视频监控较多的县（市、区）为陆丰市、海丰县、陆河县，其中，陆丰市各镇、村（社区）以自建为主建设</w:t>
      </w:r>
      <w:r>
        <w:rPr>
          <w:color w:val="auto"/>
        </w:rPr>
        <w:t>32397路</w:t>
      </w:r>
      <w:r>
        <w:rPr>
          <w:rFonts w:hint="eastAsia"/>
          <w:color w:val="auto"/>
        </w:rPr>
        <w:t>视频</w:t>
      </w:r>
      <w:r>
        <w:rPr>
          <w:color w:val="auto"/>
        </w:rPr>
        <w:t>监控</w:t>
      </w:r>
      <w:r>
        <w:rPr>
          <w:rFonts w:hint="eastAsia"/>
          <w:color w:val="auto"/>
        </w:rPr>
        <w:t>，</w:t>
      </w:r>
      <w:r>
        <w:rPr>
          <w:color w:val="auto"/>
        </w:rPr>
        <w:t>海丰县</w:t>
      </w:r>
      <w:r>
        <w:rPr>
          <w:rFonts w:hint="eastAsia"/>
          <w:color w:val="auto"/>
        </w:rPr>
        <w:t>共建设</w:t>
      </w:r>
      <w:r>
        <w:rPr>
          <w:color w:val="auto"/>
        </w:rPr>
        <w:t>22317路</w:t>
      </w:r>
      <w:r>
        <w:rPr>
          <w:rFonts w:hint="eastAsia"/>
          <w:color w:val="auto"/>
        </w:rPr>
        <w:t>视频</w:t>
      </w:r>
      <w:r>
        <w:rPr>
          <w:color w:val="auto"/>
        </w:rPr>
        <w:t>监控</w:t>
      </w:r>
      <w:r>
        <w:rPr>
          <w:rFonts w:hint="eastAsia"/>
          <w:color w:val="auto"/>
        </w:rPr>
        <w:t>，</w:t>
      </w:r>
      <w:r>
        <w:rPr>
          <w:color w:val="auto"/>
        </w:rPr>
        <w:t>陆河县</w:t>
      </w:r>
      <w:r>
        <w:rPr>
          <w:rFonts w:hint="eastAsia"/>
          <w:color w:val="auto"/>
        </w:rPr>
        <w:t>共建设</w:t>
      </w:r>
      <w:r>
        <w:rPr>
          <w:color w:val="auto"/>
        </w:rPr>
        <w:t>8109路</w:t>
      </w:r>
      <w:r>
        <w:rPr>
          <w:rFonts w:hint="eastAsia"/>
          <w:color w:val="auto"/>
        </w:rPr>
        <w:t>视频监控。</w:t>
      </w:r>
    </w:p>
    <w:p>
      <w:pPr>
        <w:pStyle w:val="4"/>
        <w:widowControl/>
        <w:numPr>
          <w:ilvl w:val="0"/>
          <w:numId w:val="2"/>
        </w:numPr>
        <w:autoSpaceDE/>
        <w:autoSpaceDN/>
        <w:spacing w:before="0" w:after="0" w:line="560" w:lineRule="exact"/>
        <w:ind w:left="1063"/>
        <w:rPr>
          <w:rFonts w:ascii="仿宋_GB2312" w:eastAsia="仿宋_GB2312" w:hAnsiTheme="minorHAnsi" w:cstheme="minorBidi"/>
          <w:bCs w:val="0"/>
          <w:kern w:val="2"/>
          <w:szCs w:val="22"/>
          <w:lang w:eastAsia="zh-CN"/>
        </w:rPr>
      </w:pPr>
      <w:bookmarkStart w:id="12" w:name="_Toc110153322"/>
      <w:bookmarkEnd w:id="12"/>
      <w:bookmarkStart w:id="13" w:name="_Toc110153325"/>
      <w:bookmarkEnd w:id="13"/>
      <w:bookmarkStart w:id="14" w:name="_Toc88075097"/>
      <w:bookmarkEnd w:id="14"/>
      <w:bookmarkStart w:id="15" w:name="_Toc88075311"/>
      <w:bookmarkEnd w:id="15"/>
      <w:bookmarkStart w:id="16" w:name="_Toc109979125"/>
      <w:bookmarkEnd w:id="16"/>
      <w:bookmarkStart w:id="17" w:name="_Toc109979126"/>
      <w:bookmarkEnd w:id="17"/>
      <w:bookmarkStart w:id="18" w:name="_Toc109979127"/>
      <w:bookmarkEnd w:id="18"/>
      <w:bookmarkStart w:id="19" w:name="_Toc88074542"/>
      <w:bookmarkEnd w:id="19"/>
      <w:bookmarkStart w:id="20" w:name="_Toc110153323"/>
      <w:bookmarkEnd w:id="20"/>
      <w:bookmarkStart w:id="21" w:name="_Toc109979124"/>
      <w:bookmarkEnd w:id="21"/>
      <w:bookmarkStart w:id="22" w:name="_Toc109979128"/>
      <w:bookmarkEnd w:id="22"/>
      <w:bookmarkStart w:id="23" w:name="_Toc110153321"/>
      <w:bookmarkEnd w:id="23"/>
      <w:bookmarkStart w:id="24" w:name="_Toc110153324"/>
      <w:bookmarkEnd w:id="24"/>
      <w:bookmarkStart w:id="25" w:name="_Toc114778067"/>
      <w:bookmarkStart w:id="26" w:name="_Toc93044448"/>
      <w:r>
        <w:rPr>
          <w:rFonts w:hint="eastAsia" w:ascii="仿宋_GB2312" w:eastAsia="仿宋_GB2312" w:hAnsiTheme="minorHAnsi" w:cstheme="minorBidi"/>
          <w:bCs w:val="0"/>
          <w:kern w:val="2"/>
          <w:szCs w:val="22"/>
          <w:lang w:eastAsia="zh-CN"/>
        </w:rPr>
        <w:t>视频联网整合现状</w:t>
      </w:r>
      <w:bookmarkEnd w:id="25"/>
      <w:bookmarkEnd w:id="26"/>
    </w:p>
    <w:p>
      <w:pPr>
        <w:pStyle w:val="38"/>
        <w:adjustRightInd w:val="0"/>
        <w:snapToGrid w:val="0"/>
        <w:spacing w:line="560" w:lineRule="exact"/>
        <w:rPr>
          <w:color w:val="auto"/>
        </w:rPr>
      </w:pPr>
      <w:r>
        <w:rPr>
          <w:rFonts w:hint="eastAsia"/>
          <w:color w:val="auto"/>
        </w:rPr>
        <w:t>目前，汕尾市主要通过“雪亮工程”开展全市视频联网共享工作，“雪亮工程”按照“一总两分”设计架构，建设内容包括市级视频图像共享交换平台、公安分平台、综治分平台、社会视频资源接入平台等，由市公安局负责建设。主要建设情况如下。</w:t>
      </w:r>
    </w:p>
    <w:p>
      <w:pPr>
        <w:pStyle w:val="38"/>
        <w:adjustRightInd w:val="0"/>
        <w:snapToGrid w:val="0"/>
        <w:spacing w:line="560" w:lineRule="exact"/>
        <w:ind w:firstLine="643"/>
        <w:rPr>
          <w:color w:val="auto"/>
        </w:rPr>
      </w:pPr>
      <w:r>
        <w:rPr>
          <w:rFonts w:hint="eastAsia"/>
          <w:b/>
          <w:bCs/>
          <w:color w:val="auto"/>
        </w:rPr>
        <w:t>视频图像汇聚平台建设现状</w:t>
      </w:r>
      <w:r>
        <w:rPr>
          <w:rFonts w:hint="eastAsia"/>
          <w:color w:val="auto"/>
        </w:rPr>
        <w:t>。一是</w:t>
      </w:r>
      <w:r>
        <w:rPr>
          <w:color w:val="auto"/>
        </w:rPr>
        <w:t>市级视频图像共享交换平台</w:t>
      </w:r>
      <w:r>
        <w:rPr>
          <w:rFonts w:hint="eastAsia"/>
          <w:color w:val="auto"/>
        </w:rPr>
        <w:t>，</w:t>
      </w:r>
      <w:r>
        <w:rPr>
          <w:color w:val="auto"/>
        </w:rPr>
        <w:t>已完成平台部署与对接，目前一类</w:t>
      </w:r>
      <w:r>
        <w:rPr>
          <w:rFonts w:hint="eastAsia"/>
          <w:color w:val="auto"/>
        </w:rPr>
        <w:t>可共享</w:t>
      </w:r>
      <w:r>
        <w:rPr>
          <w:color w:val="auto"/>
        </w:rPr>
        <w:t>视频监控点已</w:t>
      </w:r>
      <w:r>
        <w:rPr>
          <w:rFonts w:hint="eastAsia"/>
          <w:color w:val="auto"/>
        </w:rPr>
        <w:t>全量对接</w:t>
      </w:r>
      <w:r>
        <w:rPr>
          <w:color w:val="auto"/>
        </w:rPr>
        <w:t>到市级</w:t>
      </w:r>
      <w:r>
        <w:rPr>
          <w:rFonts w:hint="eastAsia"/>
          <w:color w:val="auto"/>
        </w:rPr>
        <w:t>视频图像</w:t>
      </w:r>
      <w:r>
        <w:rPr>
          <w:color w:val="auto"/>
        </w:rPr>
        <w:t>共享交换平台</w:t>
      </w:r>
      <w:r>
        <w:rPr>
          <w:color w:val="auto"/>
          <w:lang w:val="en"/>
        </w:rPr>
        <w:t>,</w:t>
      </w:r>
      <w:r>
        <w:rPr>
          <w:rFonts w:hint="eastAsia"/>
          <w:color w:val="auto"/>
          <w:lang w:val="en"/>
        </w:rPr>
        <w:t>并推送至</w:t>
      </w:r>
      <w:r>
        <w:rPr>
          <w:color w:val="auto"/>
        </w:rPr>
        <w:t>省</w:t>
      </w:r>
      <w:r>
        <w:rPr>
          <w:rFonts w:hint="eastAsia"/>
          <w:color w:val="auto"/>
        </w:rPr>
        <w:t>视频图像</w:t>
      </w:r>
      <w:r>
        <w:rPr>
          <w:color w:val="auto"/>
        </w:rPr>
        <w:t>共享交换平台。</w:t>
      </w:r>
      <w:r>
        <w:rPr>
          <w:rFonts w:hint="eastAsia"/>
          <w:color w:val="auto"/>
        </w:rPr>
        <w:t>二是</w:t>
      </w:r>
      <w:r>
        <w:rPr>
          <w:color w:val="auto"/>
        </w:rPr>
        <w:t>社会资源接入平台</w:t>
      </w:r>
      <w:r>
        <w:rPr>
          <w:rFonts w:hint="eastAsia"/>
          <w:color w:val="auto"/>
        </w:rPr>
        <w:t>，用于接入现有社会面三类点监控资源并通过边界汇聚于市共享交换平台，平台具有基本汇聚、转发、存储和管理的功能，目前</w:t>
      </w:r>
      <w:r>
        <w:rPr>
          <w:color w:val="auto"/>
        </w:rPr>
        <w:t>已完成平台部署与优化</w:t>
      </w:r>
      <w:r>
        <w:rPr>
          <w:rFonts w:hint="eastAsia"/>
          <w:color w:val="auto"/>
        </w:rPr>
        <w:t>，并完成</w:t>
      </w:r>
      <w:r>
        <w:rPr>
          <w:color w:val="auto"/>
        </w:rPr>
        <w:t>59</w:t>
      </w:r>
      <w:r>
        <w:rPr>
          <w:rFonts w:hint="eastAsia"/>
          <w:color w:val="auto"/>
        </w:rPr>
        <w:t>路</w:t>
      </w:r>
      <w:r>
        <w:rPr>
          <w:color w:val="auto"/>
        </w:rPr>
        <w:t>运营商三类视频监控点推送。</w:t>
      </w:r>
      <w:r>
        <w:rPr>
          <w:rFonts w:hint="eastAsia"/>
          <w:color w:val="auto"/>
        </w:rPr>
        <w:t>三是</w:t>
      </w:r>
      <w:r>
        <w:rPr>
          <w:color w:val="auto"/>
        </w:rPr>
        <w:t>公安分平台</w:t>
      </w:r>
      <w:r>
        <w:rPr>
          <w:rFonts w:hint="eastAsia"/>
          <w:color w:val="auto"/>
        </w:rPr>
        <w:t>，</w:t>
      </w:r>
      <w:r>
        <w:rPr>
          <w:color w:val="auto"/>
        </w:rPr>
        <w:t>已完成公安社会多维</w:t>
      </w:r>
      <w:r>
        <w:rPr>
          <w:rFonts w:hint="eastAsia"/>
          <w:color w:val="auto"/>
        </w:rPr>
        <w:t>信息</w:t>
      </w:r>
      <w:r>
        <w:rPr>
          <w:color w:val="auto"/>
        </w:rPr>
        <w:t>接入平台、视频图像解析系统（人脸解析系统）、视频图像信息数据库（视图库）、视图库存储扩容及国密改造工作，并已完成视图库数据对接省</w:t>
      </w:r>
      <w:r>
        <w:rPr>
          <w:rFonts w:hint="eastAsia"/>
          <w:color w:val="auto"/>
        </w:rPr>
        <w:t>公安</w:t>
      </w:r>
      <w:r>
        <w:rPr>
          <w:color w:val="auto"/>
        </w:rPr>
        <w:t>厅。</w:t>
      </w:r>
      <w:r>
        <w:rPr>
          <w:rFonts w:hint="eastAsia"/>
          <w:color w:val="auto"/>
        </w:rPr>
        <w:t>四是</w:t>
      </w:r>
      <w:r>
        <w:rPr>
          <w:color w:val="auto"/>
        </w:rPr>
        <w:t>综治分平台</w:t>
      </w:r>
      <w:r>
        <w:rPr>
          <w:rFonts w:hint="eastAsia"/>
          <w:color w:val="auto"/>
        </w:rPr>
        <w:t>，平台</w:t>
      </w:r>
      <w:r>
        <w:rPr>
          <w:color w:val="auto"/>
        </w:rPr>
        <w:t>部署在综治视联网</w:t>
      </w:r>
      <w:r>
        <w:rPr>
          <w:rFonts w:hint="eastAsia"/>
          <w:color w:val="auto"/>
        </w:rPr>
        <w:t>，与市级视频图像共享交换平台通过中移动专网连接，</w:t>
      </w:r>
      <w:r>
        <w:rPr>
          <w:color w:val="auto"/>
        </w:rPr>
        <w:t>所有</w:t>
      </w:r>
      <w:r>
        <w:rPr>
          <w:rFonts w:hint="eastAsia"/>
          <w:color w:val="auto"/>
        </w:rPr>
        <w:t>视频点位</w:t>
      </w:r>
      <w:r>
        <w:rPr>
          <w:color w:val="auto"/>
        </w:rPr>
        <w:t>资源来自市级视频图像共享交换平台，</w:t>
      </w:r>
      <w:r>
        <w:rPr>
          <w:rFonts w:hint="eastAsia"/>
          <w:color w:val="auto"/>
        </w:rPr>
        <w:t>按照省政法委规范要求挂接标准地址后共享到省政法委。</w:t>
      </w:r>
    </w:p>
    <w:p>
      <w:pPr>
        <w:pStyle w:val="38"/>
        <w:adjustRightInd w:val="0"/>
        <w:snapToGrid w:val="0"/>
        <w:spacing w:line="560" w:lineRule="exact"/>
        <w:ind w:firstLine="643"/>
        <w:rPr>
          <w:color w:val="auto"/>
        </w:rPr>
      </w:pPr>
      <w:r>
        <w:rPr>
          <w:rFonts w:hint="eastAsia"/>
          <w:b/>
          <w:bCs/>
          <w:color w:val="auto"/>
        </w:rPr>
        <w:t>采集前端汇聚现状</w:t>
      </w:r>
      <w:r>
        <w:rPr>
          <w:rFonts w:hint="eastAsia"/>
          <w:color w:val="auto"/>
        </w:rPr>
        <w:t>。市级视频图像共享交换平台已接入视频监控19639路，依据监控点类型分类，一类点7678路，二类点994路，三类点10967路。依据行政区划分，其中市城区2882路，海丰县5508路，陆丰市9285路，陆河县1666路，红海湾开发区249路，华侨管理区49路。</w:t>
      </w:r>
    </w:p>
    <w:p>
      <w:pPr>
        <w:pStyle w:val="38"/>
        <w:adjustRightInd w:val="0"/>
        <w:snapToGrid w:val="0"/>
        <w:spacing w:line="560" w:lineRule="exact"/>
        <w:ind w:firstLine="643"/>
        <w:rPr>
          <w:color w:val="auto"/>
        </w:rPr>
      </w:pPr>
      <w:r>
        <w:rPr>
          <w:rFonts w:hint="eastAsia"/>
          <w:b/>
          <w:bCs/>
          <w:color w:val="auto"/>
        </w:rPr>
        <w:t>接入“民情地图”视频应用现状</w:t>
      </w:r>
      <w:r>
        <w:rPr>
          <w:rFonts w:hint="eastAsia"/>
          <w:color w:val="auto"/>
        </w:rPr>
        <w:t>。“民情地图”是汕尾市创新运用“大数据</w:t>
      </w:r>
      <w:r>
        <w:rPr>
          <w:color w:val="auto"/>
        </w:rPr>
        <w:t>+网格化+群众路线”的总体思路</w:t>
      </w:r>
      <w:r>
        <w:rPr>
          <w:rFonts w:hint="eastAsia"/>
          <w:color w:val="auto"/>
        </w:rPr>
        <w:t>建设的基层社会治理信息化平台</w:t>
      </w:r>
      <w:r>
        <w:rPr>
          <w:color w:val="auto"/>
        </w:rPr>
        <w:t>，</w:t>
      </w:r>
      <w:r>
        <w:rPr>
          <w:rFonts w:hint="eastAsia"/>
          <w:color w:val="auto"/>
        </w:rPr>
        <w:t>平台</w:t>
      </w:r>
      <w:r>
        <w:rPr>
          <w:color w:val="auto"/>
        </w:rPr>
        <w:t>以</w:t>
      </w:r>
      <w:r>
        <w:rPr>
          <w:rFonts w:hint="eastAsia"/>
          <w:color w:val="auto"/>
        </w:rPr>
        <w:t>粤政图</w:t>
      </w:r>
      <w:r>
        <w:rPr>
          <w:color w:val="auto"/>
        </w:rPr>
        <w:t>为载体，有机整合“人、事、地、物、组织”等民情信息，着力构建“镇、村、组”三级联动治理体系，</w:t>
      </w:r>
      <w:r>
        <w:rPr>
          <w:rFonts w:hint="eastAsia"/>
          <w:color w:val="auto"/>
        </w:rPr>
        <w:t>最终</w:t>
      </w:r>
      <w:r>
        <w:rPr>
          <w:color w:val="auto"/>
        </w:rPr>
        <w:t>实现数据整合共享、业务闭环协同、全面动态掌控、精准综合治理</w:t>
      </w:r>
      <w:r>
        <w:rPr>
          <w:rFonts w:hint="eastAsia"/>
          <w:color w:val="auto"/>
        </w:rPr>
        <w:t>。汕尾市市级视频图像共享交换平台和“民情地图”实现对接后，目前已将冷库企业、隔离酒店、跨境陆运作业点、城市易涝点和山塘水库、</w:t>
      </w:r>
      <w:r>
        <w:rPr>
          <w:color w:val="auto"/>
        </w:rPr>
        <w:t>反走私偷渡风险点</w:t>
      </w:r>
      <w:r>
        <w:rPr>
          <w:rFonts w:hint="eastAsia"/>
          <w:color w:val="auto"/>
        </w:rPr>
        <w:t>等视频推送至“民情地图”系统，实现实时调阅查看关键场所的视频动态，了解重要事件的周边设施、安防、交通、骨干力量分布，感知地质灾害、山塘水库等安全问题，将社会面及重点单位场所、重要事件的运行情况和要情动态及时、准确、全面地获取并展现在“民情地图”上。目前，市级视频图像共享交换平台已将</w:t>
      </w:r>
      <w:r>
        <w:rPr>
          <w:color w:val="auto"/>
        </w:rPr>
        <w:t>5类场所524路视频</w:t>
      </w:r>
      <w:r>
        <w:rPr>
          <w:rFonts w:hint="eastAsia"/>
          <w:color w:val="auto"/>
        </w:rPr>
        <w:t>对接到“民情地图”</w:t>
      </w:r>
      <w:r>
        <w:rPr>
          <w:color w:val="auto"/>
        </w:rPr>
        <w:t>，包括：5个易涝点13路、67家冷库企业75路、13个隔离场所26路、95个反走私偷渡风险点365路视频(其中46个风险点未对接视频）、跨境陆运4家企业15路视频</w:t>
      </w:r>
      <w:r>
        <w:rPr>
          <w:rFonts w:hint="eastAsia"/>
          <w:color w:val="auto"/>
        </w:rPr>
        <w:t>。“省水利厅系统”对接</w:t>
      </w:r>
      <w:r>
        <w:rPr>
          <w:color w:val="auto"/>
        </w:rPr>
        <w:t>1类场所30路视频</w:t>
      </w:r>
      <w:r>
        <w:rPr>
          <w:rFonts w:hint="eastAsia"/>
          <w:color w:val="auto"/>
        </w:rPr>
        <w:t>到“民情地图”</w:t>
      </w:r>
      <w:r>
        <w:rPr>
          <w:color w:val="auto"/>
        </w:rPr>
        <w:t>，即14个山塘水库30路视频</w:t>
      </w:r>
      <w:r>
        <w:rPr>
          <w:rFonts w:hint="eastAsia"/>
          <w:color w:val="auto"/>
        </w:rPr>
        <w:t>。</w:t>
      </w:r>
    </w:p>
    <w:p>
      <w:pPr>
        <w:pStyle w:val="4"/>
        <w:widowControl/>
        <w:numPr>
          <w:ilvl w:val="0"/>
          <w:numId w:val="2"/>
        </w:numPr>
        <w:autoSpaceDE/>
        <w:autoSpaceDN/>
        <w:spacing w:before="0" w:after="0" w:line="560" w:lineRule="exact"/>
        <w:ind w:left="1063"/>
        <w:rPr>
          <w:rFonts w:ascii="仿宋_GB2312" w:eastAsia="仿宋_GB2312" w:hAnsiTheme="minorHAnsi" w:cstheme="minorBidi"/>
          <w:bCs w:val="0"/>
          <w:kern w:val="2"/>
          <w:szCs w:val="22"/>
          <w:lang w:eastAsia="zh-CN"/>
        </w:rPr>
      </w:pPr>
      <w:bookmarkStart w:id="27" w:name="_Toc88074544"/>
      <w:bookmarkEnd w:id="27"/>
      <w:bookmarkStart w:id="28" w:name="_Toc88075099"/>
      <w:bookmarkEnd w:id="28"/>
      <w:bookmarkStart w:id="29" w:name="_Toc88075313"/>
      <w:bookmarkEnd w:id="29"/>
      <w:bookmarkStart w:id="30" w:name="_Toc93044449"/>
      <w:bookmarkStart w:id="31" w:name="_Toc114778068"/>
      <w:r>
        <w:rPr>
          <w:rFonts w:hint="eastAsia" w:ascii="仿宋_GB2312" w:eastAsia="仿宋_GB2312" w:hAnsiTheme="minorHAnsi" w:cstheme="minorBidi"/>
          <w:bCs w:val="0"/>
          <w:kern w:val="2"/>
          <w:szCs w:val="22"/>
          <w:lang w:eastAsia="zh-CN"/>
        </w:rPr>
        <w:t>视频数据质量现状</w:t>
      </w:r>
      <w:bookmarkEnd w:id="30"/>
      <w:bookmarkEnd w:id="31"/>
    </w:p>
    <w:p>
      <w:pPr>
        <w:pStyle w:val="38"/>
        <w:adjustRightInd w:val="0"/>
        <w:snapToGrid w:val="0"/>
        <w:spacing w:line="560" w:lineRule="exact"/>
        <w:rPr>
          <w:color w:val="auto"/>
        </w:rPr>
      </w:pPr>
      <w:r>
        <w:rPr>
          <w:rFonts w:hint="eastAsia"/>
          <w:color w:val="auto"/>
        </w:rPr>
        <w:t>一是视频前端基础信息治理情况。公安机关建设的一类点均按照省公安厅“一机一档”管理要求，对摄像头、编码设备、存储格式、图像位置、平台等信息进行建档和管理，避免了标准不统一、管理不规范等问题，有效地加快了项目建设和联网应用进度。</w:t>
      </w:r>
    </w:p>
    <w:p>
      <w:pPr>
        <w:pStyle w:val="38"/>
        <w:adjustRightInd w:val="0"/>
        <w:snapToGrid w:val="0"/>
        <w:spacing w:line="560" w:lineRule="exact"/>
        <w:rPr>
          <w:color w:val="auto"/>
        </w:rPr>
      </w:pPr>
      <w:r>
        <w:rPr>
          <w:rFonts w:hint="eastAsia"/>
          <w:color w:val="auto"/>
        </w:rPr>
        <w:t>二是视频图像数据治理情况。公安机关已对自建的一类点视频数据进行数据提取、清洗、标识以及关联；市市场监管局在学校食堂建设的“明厨亮灶”视频具备识别厨师未戴帽、鼠患、垃圾溢出等场景的能力；市应急局建设的林火远程监控系统具备火灾快速预警功能。</w:t>
      </w:r>
    </w:p>
    <w:p>
      <w:pPr>
        <w:pStyle w:val="4"/>
        <w:widowControl/>
        <w:numPr>
          <w:ilvl w:val="0"/>
          <w:numId w:val="2"/>
        </w:numPr>
        <w:autoSpaceDE/>
        <w:autoSpaceDN/>
        <w:spacing w:before="0" w:after="0" w:line="560" w:lineRule="exact"/>
        <w:ind w:left="1063"/>
        <w:rPr>
          <w:rFonts w:ascii="仿宋_GB2312" w:eastAsia="仿宋_GB2312" w:hAnsiTheme="minorHAnsi" w:cstheme="minorBidi"/>
          <w:bCs w:val="0"/>
          <w:kern w:val="2"/>
          <w:szCs w:val="22"/>
          <w:lang w:eastAsia="zh-CN"/>
        </w:rPr>
      </w:pPr>
      <w:bookmarkStart w:id="32" w:name="_Toc93044450"/>
      <w:bookmarkStart w:id="33" w:name="_Toc114778069"/>
      <w:r>
        <w:rPr>
          <w:rFonts w:hint="eastAsia" w:ascii="仿宋_GB2312" w:eastAsia="仿宋_GB2312" w:hAnsiTheme="minorHAnsi" w:cstheme="minorBidi"/>
          <w:bCs w:val="0"/>
          <w:kern w:val="2"/>
          <w:szCs w:val="22"/>
          <w:lang w:eastAsia="zh-CN"/>
        </w:rPr>
        <w:t>视频智能应用现状</w:t>
      </w:r>
      <w:bookmarkEnd w:id="32"/>
      <w:bookmarkEnd w:id="33"/>
    </w:p>
    <w:p>
      <w:pPr>
        <w:pStyle w:val="38"/>
        <w:adjustRightInd w:val="0"/>
        <w:snapToGrid w:val="0"/>
        <w:spacing w:line="560" w:lineRule="exact"/>
        <w:rPr>
          <w:color w:val="auto"/>
        </w:rPr>
      </w:pPr>
      <w:r>
        <w:rPr>
          <w:rFonts w:hint="eastAsia"/>
          <w:color w:val="auto"/>
        </w:rPr>
        <w:t>公安部门在视频智能应用方面较为领先，</w:t>
      </w:r>
      <w:r>
        <w:rPr>
          <w:color w:val="auto"/>
        </w:rPr>
        <w:t>2018年根据</w:t>
      </w:r>
      <w:r>
        <w:rPr>
          <w:rFonts w:hint="eastAsia"/>
          <w:color w:val="auto"/>
        </w:rPr>
        <w:t>省公安厅部署，市公安局在公安视频专网搭建了标准视频监控共享平台，加强了一类点视频图像资源接入及汇聚，实现全市公安视频图像信息互联互通；按照省公安厅视频云工程规划，在平安汕尾二期项目中开展视频云建设工作，具备</w:t>
      </w:r>
      <w:r>
        <w:rPr>
          <w:color w:val="auto"/>
        </w:rPr>
        <w:t>600路人脸抓拍解析能力</w:t>
      </w:r>
      <w:r>
        <w:rPr>
          <w:rFonts w:hint="eastAsia"/>
          <w:color w:val="auto"/>
        </w:rPr>
        <w:t>以及</w:t>
      </w:r>
      <w:r>
        <w:rPr>
          <w:color w:val="auto"/>
        </w:rPr>
        <w:t>500路车抓拍解析能力</w:t>
      </w:r>
      <w:r>
        <w:rPr>
          <w:rFonts w:hint="eastAsia"/>
          <w:color w:val="auto"/>
        </w:rPr>
        <w:t>，并与省公安厅视频云平台对接；陆丰市公安局通过“平安陆丰”二期建设，按照视频云标准，建设了区县级的视频云平台，对已建视频监控的视频图像信息进行智能化分析，并与市公安局的智能平台进行对接，将数据推送至市公安局进行数据分析对碰。各级公安充分利用视频实战应用平台的资源优势和功能，在打击涉毒、走私、盗抢、交通事故处理方面发挥了重大作用，陆丰市博社村已全面完成了国家摘除“毒帽”的</w:t>
      </w:r>
      <w:r>
        <w:rPr>
          <w:color w:val="auto"/>
        </w:rPr>
        <w:t>6条标准、100项任务，经过验收合格，退出全国禁毒重点整治区域名单。</w:t>
      </w:r>
    </w:p>
    <w:p>
      <w:pPr>
        <w:pStyle w:val="38"/>
        <w:adjustRightInd w:val="0"/>
        <w:snapToGrid w:val="0"/>
        <w:spacing w:line="560" w:lineRule="exact"/>
        <w:rPr>
          <w:color w:val="auto"/>
        </w:rPr>
      </w:pPr>
      <w:r>
        <w:rPr>
          <w:rFonts w:hint="eastAsia"/>
          <w:color w:val="auto"/>
        </w:rPr>
        <w:t>市应急管理局建有林火远程视频监控系统、危化品监控系统对森林以及危化品生产企业进行监管；市市场监督管理局建有汕尾学校食堂互联网</w:t>
      </w:r>
      <w:r>
        <w:rPr>
          <w:color w:val="auto"/>
        </w:rPr>
        <w:t>+“明厨亮灶”平台</w:t>
      </w:r>
      <w:r>
        <w:rPr>
          <w:rFonts w:hint="eastAsia"/>
          <w:color w:val="auto"/>
        </w:rPr>
        <w:t>对学校食堂卫生安全进项管理，通过汕尾市气瓶安全信息化监管平台、天翼看家冷库监管平台分别对气站、冷库进行及监管。市水务局建有汕尾市河长制视频监测系统，接入</w:t>
      </w:r>
      <w:r>
        <w:rPr>
          <w:color w:val="auto"/>
        </w:rPr>
        <w:t>63</w:t>
      </w:r>
      <w:r>
        <w:rPr>
          <w:rFonts w:hint="eastAsia"/>
          <w:color w:val="auto"/>
        </w:rPr>
        <w:t>路区县视频点位，主要服务基层巡河工作。其他部门目前没有建设视频监控智能应用平台。</w:t>
      </w:r>
    </w:p>
    <w:p>
      <w:pPr>
        <w:pStyle w:val="4"/>
        <w:widowControl/>
        <w:numPr>
          <w:ilvl w:val="0"/>
          <w:numId w:val="2"/>
        </w:numPr>
        <w:autoSpaceDE/>
        <w:autoSpaceDN/>
        <w:spacing w:before="0" w:after="0" w:line="560" w:lineRule="exact"/>
        <w:ind w:left="1063"/>
        <w:rPr>
          <w:rFonts w:ascii="仿宋_GB2312" w:eastAsia="仿宋_GB2312" w:hAnsiTheme="minorHAnsi" w:cstheme="minorBidi"/>
          <w:bCs w:val="0"/>
          <w:kern w:val="2"/>
          <w:szCs w:val="22"/>
          <w:lang w:eastAsia="zh-CN"/>
        </w:rPr>
      </w:pPr>
      <w:bookmarkStart w:id="34" w:name="_Toc88074548"/>
      <w:bookmarkEnd w:id="34"/>
      <w:bookmarkStart w:id="35" w:name="_Toc93044451"/>
      <w:bookmarkStart w:id="36" w:name="_Toc114778070"/>
      <w:r>
        <w:rPr>
          <w:rFonts w:hint="eastAsia" w:ascii="仿宋_GB2312" w:eastAsia="仿宋_GB2312" w:hAnsiTheme="minorHAnsi" w:cstheme="minorBidi"/>
          <w:bCs w:val="0"/>
          <w:kern w:val="2"/>
          <w:szCs w:val="22"/>
          <w:lang w:eastAsia="zh-CN"/>
        </w:rPr>
        <w:t>视频建设管理现状</w:t>
      </w:r>
      <w:bookmarkEnd w:id="35"/>
      <w:bookmarkEnd w:id="36"/>
    </w:p>
    <w:p>
      <w:pPr>
        <w:pStyle w:val="38"/>
        <w:adjustRightInd w:val="0"/>
        <w:snapToGrid w:val="0"/>
        <w:spacing w:line="560" w:lineRule="exact"/>
        <w:rPr>
          <w:color w:val="auto"/>
        </w:rPr>
      </w:pPr>
      <w:r>
        <w:rPr>
          <w:rFonts w:hint="eastAsia"/>
          <w:color w:val="auto"/>
        </w:rPr>
        <w:t>为加强市视频建设管理工作的组织领导，加大推进视频管理建设的工作力度，加快城市睿眼与雪亮工程的有机融合，汕尾市政府成立了由市主要领导挂帅、相关部门领导班子成员组成的“汕尾市视频建设管理领导小组”（以下简称“领导小组”），汕尾市视频建设管理领导小组办公室（以下简称“市视频办”）设在市政数局。</w:t>
      </w:r>
    </w:p>
    <w:p>
      <w:pPr>
        <w:pStyle w:val="3"/>
        <w:numPr>
          <w:ilvl w:val="0"/>
          <w:numId w:val="1"/>
        </w:numPr>
        <w:spacing w:before="0" w:after="0" w:line="560" w:lineRule="exact"/>
        <w:ind w:left="0" w:firstLine="640" w:firstLineChars="200"/>
        <w:jc w:val="both"/>
        <w:rPr>
          <w:rFonts w:ascii="楷体_GB2312" w:hAnsi="宋体" w:eastAsia="楷体_GB2312"/>
          <w:b w:val="0"/>
          <w:bCs w:val="0"/>
          <w:lang w:eastAsia="zh-CN"/>
        </w:rPr>
      </w:pPr>
      <w:bookmarkStart w:id="37" w:name="_Toc114778071"/>
      <w:r>
        <w:rPr>
          <w:rFonts w:hint="eastAsia" w:ascii="楷体_GB2312" w:hAnsi="宋体" w:eastAsia="楷体_GB2312"/>
          <w:b w:val="0"/>
          <w:bCs w:val="0"/>
          <w:lang w:eastAsia="zh-CN"/>
        </w:rPr>
        <w:t>存在问题</w:t>
      </w:r>
      <w:bookmarkEnd w:id="37"/>
    </w:p>
    <w:p>
      <w:pPr>
        <w:pStyle w:val="38"/>
        <w:adjustRightInd w:val="0"/>
        <w:snapToGrid w:val="0"/>
        <w:spacing w:line="560" w:lineRule="exact"/>
        <w:rPr>
          <w:color w:val="auto"/>
        </w:rPr>
      </w:pPr>
      <w:r>
        <w:rPr>
          <w:rFonts w:hint="eastAsia"/>
          <w:color w:val="auto"/>
        </w:rPr>
        <w:t>通过调研和材料分析发现，目前全市视频建设存在覆盖率低，缺乏统一的联网、应用标准和管理规范等问题，制约了视频智能化应用建设及推广。同时在视频点位建设方面，各部门大多以上级单位的文件要求和工作部署为主，未结合实际情况进行本地化需求规划，人才保障、资金保障和运维保障均不能落实到位，造成了技术、业务、应用无法深度融合的难题，具体体现在以下方面。</w:t>
      </w:r>
    </w:p>
    <w:p>
      <w:pPr>
        <w:pStyle w:val="4"/>
        <w:keepNext w:val="0"/>
        <w:numPr>
          <w:ilvl w:val="0"/>
          <w:numId w:val="3"/>
        </w:numPr>
        <w:adjustRightInd w:val="0"/>
        <w:snapToGrid w:val="0"/>
        <w:spacing w:before="0" w:after="0" w:line="560" w:lineRule="exact"/>
        <w:ind w:left="0" w:firstLine="642" w:firstLineChars="200"/>
        <w:rPr>
          <w:rFonts w:ascii="仿宋_GB2312" w:hAnsi="仿宋_GB2312" w:eastAsia="仿宋_GB2312" w:cstheme="minorBidi"/>
          <w:bCs w:val="0"/>
        </w:rPr>
      </w:pPr>
      <w:bookmarkStart w:id="38" w:name="_Toc93044453"/>
      <w:bookmarkStart w:id="39" w:name="_Toc114778072"/>
      <w:r>
        <w:rPr>
          <w:rFonts w:hint="eastAsia" w:ascii="仿宋_GB2312" w:hAnsi="仿宋_GB2312" w:eastAsia="仿宋_GB2312" w:cstheme="minorBidi"/>
        </w:rPr>
        <w:t>前端</w:t>
      </w:r>
      <w:bookmarkEnd w:id="38"/>
      <w:bookmarkEnd w:id="39"/>
      <w:r>
        <w:rPr>
          <w:rFonts w:hint="eastAsia" w:ascii="仿宋_GB2312" w:hAnsi="仿宋_GB2312" w:eastAsia="仿宋_GB2312" w:cstheme="minorBidi"/>
          <w:lang w:eastAsia="zh-CN"/>
        </w:rPr>
        <w:t>感知缺口大</w:t>
      </w:r>
    </w:p>
    <w:p>
      <w:pPr>
        <w:pStyle w:val="38"/>
        <w:adjustRightInd w:val="0"/>
        <w:snapToGrid w:val="0"/>
        <w:spacing w:line="560" w:lineRule="exact"/>
        <w:rPr>
          <w:rFonts w:hAnsi="黑体" w:cs="仿宋_GB2312"/>
          <w:color w:val="auto"/>
        </w:rPr>
      </w:pPr>
      <w:r>
        <w:rPr>
          <w:rFonts w:hint="eastAsia"/>
          <w:color w:val="auto"/>
        </w:rPr>
        <w:t>感知前端覆盖率低，目前一类点每平方公里仅为</w:t>
      </w:r>
      <w:r>
        <w:rPr>
          <w:color w:val="auto"/>
        </w:rPr>
        <w:t>0.2个，处于全省落后位置。沿海岸线和部分</w:t>
      </w:r>
      <w:r>
        <w:rPr>
          <w:rFonts w:hint="eastAsia"/>
          <w:color w:val="auto"/>
        </w:rPr>
        <w:t>镇、村（社区）</w:t>
      </w:r>
      <w:r>
        <w:rPr>
          <w:color w:val="auto"/>
        </w:rPr>
        <w:t>未建设视频监控系统</w:t>
      </w:r>
      <w:r>
        <w:rPr>
          <w:rFonts w:hint="eastAsia"/>
          <w:color w:val="auto"/>
        </w:rPr>
        <w:t>，</w:t>
      </w:r>
      <w:r>
        <w:rPr>
          <w:color w:val="auto"/>
        </w:rPr>
        <w:t>且缺少有</w:t>
      </w:r>
      <w:r>
        <w:rPr>
          <w:rFonts w:hAnsi="黑体" w:cs="仿宋_GB2312"/>
          <w:color w:val="auto"/>
        </w:rPr>
        <w:t>效监控水面</w:t>
      </w:r>
      <w:r>
        <w:rPr>
          <w:rFonts w:hint="eastAsia" w:hAnsi="黑体" w:cs="仿宋_GB2312"/>
          <w:color w:val="auto"/>
        </w:rPr>
        <w:t>、高空</w:t>
      </w:r>
      <w:r>
        <w:rPr>
          <w:rFonts w:hint="eastAsia" w:ascii="微软雅黑" w:hAnsi="微软雅黑" w:eastAsia="微软雅黑" w:cs="微软雅黑"/>
          <w:color w:val="auto"/>
        </w:rPr>
        <w:t>瞭</w:t>
      </w:r>
      <w:r>
        <w:rPr>
          <w:rFonts w:hint="eastAsia" w:hAnsi="仿宋_GB2312" w:cs="仿宋_GB2312"/>
          <w:color w:val="auto"/>
        </w:rPr>
        <w:t>望等</w:t>
      </w:r>
      <w:r>
        <w:rPr>
          <w:rFonts w:hAnsi="黑体" w:cs="仿宋_GB2312"/>
          <w:color w:val="auto"/>
        </w:rPr>
        <w:t>技术手段</w:t>
      </w:r>
      <w:r>
        <w:rPr>
          <w:rFonts w:hint="eastAsia" w:hAnsi="黑体" w:cs="仿宋_GB2312"/>
          <w:color w:val="auto"/>
        </w:rPr>
        <w:t>；视频智能化水平不高，智能化前端建设比例仅为0.</w:t>
      </w:r>
      <w:r>
        <w:rPr>
          <w:rFonts w:hAnsi="黑体" w:cs="仿宋_GB2312"/>
          <w:color w:val="auto"/>
        </w:rPr>
        <w:t>38</w:t>
      </w:r>
      <w:r>
        <w:rPr>
          <w:rFonts w:hint="eastAsia" w:hAnsi="黑体" w:cs="仿宋_GB2312"/>
          <w:color w:val="auto"/>
        </w:rPr>
        <w:t>%，而随着当今视频智能化高速发展，因设备性能原因，造成视频无法进行深层次挖掘利用，已无法适应视频智能化应用需求，满足不了汕尾城市管理服务的需求。</w:t>
      </w:r>
    </w:p>
    <w:p>
      <w:pPr>
        <w:pStyle w:val="4"/>
        <w:keepNext w:val="0"/>
        <w:numPr>
          <w:ilvl w:val="0"/>
          <w:numId w:val="3"/>
        </w:numPr>
        <w:adjustRightInd w:val="0"/>
        <w:snapToGrid w:val="0"/>
        <w:spacing w:before="0" w:after="0" w:line="560" w:lineRule="exact"/>
        <w:ind w:left="0" w:firstLine="642" w:firstLineChars="200"/>
        <w:rPr>
          <w:rFonts w:ascii="仿宋_GB2312" w:hAnsi="仿宋_GB2312" w:eastAsia="仿宋_GB2312" w:cstheme="minorBidi"/>
        </w:rPr>
      </w:pPr>
      <w:bookmarkStart w:id="40" w:name="_Toc114778073"/>
      <w:bookmarkStart w:id="41" w:name="_Toc93044454"/>
      <w:r>
        <w:rPr>
          <w:rFonts w:hint="eastAsia" w:ascii="仿宋_GB2312" w:hAnsi="仿宋_GB2312" w:eastAsia="仿宋_GB2312" w:cstheme="minorBidi"/>
        </w:rPr>
        <w:t>联网共享困难</w:t>
      </w:r>
      <w:bookmarkEnd w:id="40"/>
      <w:bookmarkEnd w:id="41"/>
    </w:p>
    <w:p>
      <w:pPr>
        <w:pStyle w:val="38"/>
        <w:adjustRightInd w:val="0"/>
        <w:snapToGrid w:val="0"/>
        <w:spacing w:line="560" w:lineRule="exact"/>
        <w:rPr>
          <w:color w:val="auto"/>
        </w:rPr>
      </w:pPr>
      <w:r>
        <w:rPr>
          <w:rFonts w:hint="eastAsia"/>
          <w:color w:val="auto"/>
        </w:rPr>
        <w:t>一是视频资源分散。由于前期视频建设缺乏统一规划、统一标准、统一网络等要求，目前已建视频资源分散在公安视频专网、互联网和行局专网，虽然各级公安、市住建局和部分社区视频已在公安视频专网实现联网共享，但其他部门视频及众多社会面视频资源尚未联网，例如中小学和医院，存在大量的视频资源尚未整合。二是上下未联通。例如市应急管理局市区两级上下联通只有指挥信息专网，但该专网主要是应用指挥业务应用，不能在该网络调看视频，市应急管理局调看不到区县应急管理局相关视频资源，同样市应急管理局相关资源也不能给到区县应急管理局调看。三是共享靠</w:t>
      </w:r>
      <w:bookmarkStart w:id="42" w:name="_Hlk100190474"/>
      <w:r>
        <w:rPr>
          <w:rFonts w:hint="eastAsia"/>
          <w:color w:val="auto"/>
        </w:rPr>
        <w:t>点对点拉专线</w:t>
      </w:r>
      <w:bookmarkEnd w:id="42"/>
      <w:r>
        <w:rPr>
          <w:rFonts w:hint="eastAsia"/>
          <w:color w:val="auto"/>
        </w:rPr>
        <w:t>。例如市应急管理局目前需要接入林业专网、视频专网等超过</w:t>
      </w:r>
      <w:r>
        <w:rPr>
          <w:color w:val="auto"/>
        </w:rPr>
        <w:t>5条网络专线，对接不同部门建设的视频监控系统调看前端视频图像，增加了资金</w:t>
      </w:r>
      <w:r>
        <w:rPr>
          <w:rFonts w:hint="eastAsia"/>
          <w:color w:val="auto"/>
        </w:rPr>
        <w:t>投入</w:t>
      </w:r>
      <w:r>
        <w:rPr>
          <w:color w:val="auto"/>
        </w:rPr>
        <w:t>，</w:t>
      </w:r>
      <w:r>
        <w:rPr>
          <w:rFonts w:hint="eastAsia"/>
          <w:color w:val="auto"/>
        </w:rPr>
        <w:t>降低</w:t>
      </w:r>
      <w:r>
        <w:rPr>
          <w:color w:val="auto"/>
        </w:rPr>
        <w:t>了工作效率</w:t>
      </w:r>
      <w:r>
        <w:rPr>
          <w:rFonts w:hint="eastAsia"/>
          <w:color w:val="auto"/>
        </w:rPr>
        <w:t>和视频数据资源共享复用水平。四是共享对接率低。目前公安局、水务局等单位视频平台已对接到市级视频图像交换共享平台，应急管理局因视频平台不支持转发共享下级点位至市级视频图像共享交换平台，暂未实现对接，其他单位视频平台暂未开展对接工作。</w:t>
      </w:r>
    </w:p>
    <w:p>
      <w:pPr>
        <w:pStyle w:val="4"/>
        <w:keepNext w:val="0"/>
        <w:numPr>
          <w:ilvl w:val="0"/>
          <w:numId w:val="3"/>
        </w:numPr>
        <w:adjustRightInd w:val="0"/>
        <w:snapToGrid w:val="0"/>
        <w:spacing w:before="0" w:after="0" w:line="560" w:lineRule="exact"/>
        <w:ind w:left="0" w:firstLine="642" w:firstLineChars="200"/>
        <w:rPr>
          <w:rFonts w:ascii="仿宋_GB2312" w:hAnsi="仿宋_GB2312" w:cstheme="minorBidi"/>
          <w:bCs w:val="0"/>
        </w:rPr>
      </w:pPr>
      <w:bookmarkStart w:id="43" w:name="_Toc93044455"/>
      <w:bookmarkStart w:id="44" w:name="_Toc114778074"/>
      <w:r>
        <w:rPr>
          <w:rFonts w:hint="eastAsia" w:ascii="仿宋_GB2312" w:hAnsi="仿宋_GB2312" w:eastAsia="仿宋_GB2312" w:cstheme="minorBidi"/>
          <w:lang w:eastAsia="zh-CN"/>
        </w:rPr>
        <w:t>治理手段</w:t>
      </w:r>
      <w:r>
        <w:rPr>
          <w:rFonts w:hint="eastAsia" w:ascii="仿宋_GB2312" w:hAnsi="仿宋_GB2312" w:eastAsia="仿宋_GB2312" w:cstheme="minorBidi"/>
        </w:rPr>
        <w:t>不健全</w:t>
      </w:r>
      <w:bookmarkEnd w:id="43"/>
      <w:bookmarkEnd w:id="44"/>
    </w:p>
    <w:p>
      <w:pPr>
        <w:pStyle w:val="38"/>
        <w:adjustRightInd w:val="0"/>
        <w:snapToGrid w:val="0"/>
        <w:spacing w:line="560" w:lineRule="exact"/>
        <w:rPr>
          <w:color w:val="auto"/>
        </w:rPr>
      </w:pPr>
      <w:r>
        <w:rPr>
          <w:rFonts w:hint="eastAsia"/>
          <w:color w:val="auto"/>
        </w:rPr>
        <w:t>各级公安机关在视频数据治理资源投入和成效产出均处于领先地位，虽具备常态化系统运维管理，但缺少视频图像质量监测、前端设备时钟同步、地理位置信息巡检等关键性技术应用。由于缺少视频数据治理的相关规范，其他部门在视频数据治理这一阶段长期处于空白地带。运维力量的投入较少导致视频数据不完整、质量低，也未对视频流数据进行二次加工，对于明显出现异常的图像未建立完善的纠错、报警机制。</w:t>
      </w:r>
    </w:p>
    <w:p>
      <w:pPr>
        <w:pStyle w:val="4"/>
        <w:keepNext w:val="0"/>
        <w:numPr>
          <w:ilvl w:val="0"/>
          <w:numId w:val="3"/>
        </w:numPr>
        <w:adjustRightInd w:val="0"/>
        <w:snapToGrid w:val="0"/>
        <w:spacing w:before="0" w:after="0" w:line="560" w:lineRule="exact"/>
        <w:ind w:left="0" w:firstLine="642" w:firstLineChars="200"/>
        <w:rPr>
          <w:rFonts w:ascii="仿宋_GB2312" w:hAnsi="仿宋_GB2312" w:eastAsia="仿宋_GB2312" w:cstheme="minorBidi"/>
        </w:rPr>
      </w:pPr>
      <w:bookmarkStart w:id="45" w:name="_Toc89775544"/>
      <w:bookmarkEnd w:id="45"/>
      <w:bookmarkStart w:id="46" w:name="_Toc89781397"/>
      <w:bookmarkEnd w:id="46"/>
      <w:bookmarkStart w:id="47" w:name="_Toc93044456"/>
      <w:bookmarkStart w:id="48" w:name="_Toc114778075"/>
      <w:r>
        <w:rPr>
          <w:rFonts w:hint="eastAsia" w:ascii="仿宋_GB2312" w:hAnsi="仿宋_GB2312" w:eastAsia="仿宋_GB2312" w:cstheme="minorBidi"/>
        </w:rPr>
        <w:t>智能</w:t>
      </w:r>
      <w:r>
        <w:rPr>
          <w:rFonts w:hint="eastAsia" w:ascii="仿宋_GB2312" w:hAnsi="仿宋_GB2312" w:eastAsia="仿宋_GB2312" w:cstheme="minorBidi"/>
          <w:lang w:eastAsia="zh-CN"/>
        </w:rPr>
        <w:t>分析</w:t>
      </w:r>
      <w:r>
        <w:rPr>
          <w:rFonts w:hint="eastAsia" w:ascii="仿宋_GB2312" w:hAnsi="仿宋_GB2312" w:eastAsia="仿宋_GB2312" w:cstheme="minorBidi"/>
        </w:rPr>
        <w:t>不深入</w:t>
      </w:r>
      <w:bookmarkEnd w:id="47"/>
      <w:bookmarkEnd w:id="48"/>
    </w:p>
    <w:p>
      <w:pPr>
        <w:pStyle w:val="38"/>
        <w:adjustRightInd w:val="0"/>
        <w:snapToGrid w:val="0"/>
        <w:spacing w:line="560" w:lineRule="exact"/>
        <w:rPr>
          <w:color w:val="auto"/>
        </w:rPr>
      </w:pPr>
      <w:r>
        <w:rPr>
          <w:rFonts w:hint="eastAsia"/>
          <w:color w:val="auto"/>
        </w:rPr>
        <w:t>目前视频应用最深入的市公安局，</w:t>
      </w:r>
      <w:r>
        <w:rPr>
          <w:color w:val="auto"/>
        </w:rPr>
        <w:t>已按照省公安厅视频云总体规划完成视频云框架搭建，但只有600路</w:t>
      </w:r>
      <w:bookmarkStart w:id="49" w:name="_Hlk115095529"/>
      <w:r>
        <w:rPr>
          <w:color w:val="auto"/>
        </w:rPr>
        <w:t>人脸抓拍解析能力</w:t>
      </w:r>
      <w:bookmarkEnd w:id="49"/>
      <w:r>
        <w:rPr>
          <w:rFonts w:hint="eastAsia"/>
          <w:color w:val="auto"/>
        </w:rPr>
        <w:t>、</w:t>
      </w:r>
      <w:r>
        <w:rPr>
          <w:color w:val="auto"/>
        </w:rPr>
        <w:t>500路车抓拍解析能力，规模效应</w:t>
      </w:r>
      <w:r>
        <w:rPr>
          <w:rFonts w:hint="eastAsia"/>
          <w:color w:val="auto"/>
        </w:rPr>
        <w:t>小</w:t>
      </w:r>
      <w:r>
        <w:rPr>
          <w:color w:val="auto"/>
        </w:rPr>
        <w:t>，技战法实战应用也还需不断开发完善；其他各行业部门视频只支持视频实时查看和录像调看，基本没有智能化应用</w:t>
      </w:r>
      <w:r>
        <w:rPr>
          <w:rFonts w:hint="eastAsia"/>
          <w:color w:val="auto"/>
        </w:rPr>
        <w:t>。</w:t>
      </w:r>
      <w:r>
        <w:rPr>
          <w:rFonts w:hint="eastAsia" w:ascii="楷体" w:hAnsi="楷体"/>
          <w:color w:val="auto"/>
        </w:rPr>
        <w:t>传统模式上，对于各类违法犯罪事件的发现、重要场所的管控等无法做到事前预警，无法提供充足情报供各部门领导决策。</w:t>
      </w:r>
    </w:p>
    <w:p>
      <w:pPr>
        <w:pStyle w:val="4"/>
        <w:keepNext w:val="0"/>
        <w:numPr>
          <w:ilvl w:val="0"/>
          <w:numId w:val="3"/>
        </w:numPr>
        <w:adjustRightInd w:val="0"/>
        <w:snapToGrid w:val="0"/>
        <w:spacing w:before="0" w:after="0" w:line="560" w:lineRule="exact"/>
        <w:ind w:left="0" w:firstLine="642" w:firstLineChars="200"/>
        <w:rPr>
          <w:rFonts w:ascii="仿宋_GB2312" w:hAnsi="仿宋_GB2312" w:eastAsia="仿宋_GB2312" w:cstheme="minorBidi"/>
        </w:rPr>
      </w:pPr>
      <w:bookmarkStart w:id="50" w:name="_Toc93044457"/>
      <w:bookmarkStart w:id="51" w:name="_Toc114778076"/>
      <w:r>
        <w:rPr>
          <w:rFonts w:hint="eastAsia" w:ascii="仿宋_GB2312" w:hAnsi="仿宋_GB2312" w:eastAsia="仿宋_GB2312" w:cstheme="minorBidi"/>
        </w:rPr>
        <w:t>机制</w:t>
      </w:r>
      <w:bookmarkEnd w:id="50"/>
      <w:bookmarkEnd w:id="51"/>
      <w:r>
        <w:rPr>
          <w:rFonts w:hint="eastAsia" w:ascii="仿宋_GB2312" w:hAnsi="仿宋_GB2312" w:eastAsia="仿宋_GB2312" w:cstheme="minorBidi"/>
          <w:lang w:eastAsia="zh-CN"/>
        </w:rPr>
        <w:t>规范缺乏</w:t>
      </w:r>
    </w:p>
    <w:p>
      <w:pPr>
        <w:pStyle w:val="38"/>
        <w:adjustRightInd w:val="0"/>
        <w:snapToGrid w:val="0"/>
        <w:spacing w:line="560" w:lineRule="exact"/>
        <w:rPr>
          <w:color w:val="auto"/>
        </w:rPr>
      </w:pPr>
      <w:r>
        <w:rPr>
          <w:rFonts w:hint="eastAsia"/>
          <w:color w:val="auto"/>
        </w:rPr>
        <w:t>一是各部门视频联网、共享缺乏统一的标准。建设年份久远的监控设备和新建监控遵循的标准、接入协议存在差异。二是缺乏相关视频数据资源共享管理细则、技术规范等指引文件。由于视频建设、应用、考核等相关制度以及规范不健全，无统一建设标准，通常通过点对点专线传输实现各部门间视频图像共享需求，造成链路混乱、监管缺少，使得后续统一接入市级视频图像共享交换平台的成本上升和资源浪费。三是缺少前端设备在线率检测预警管理机制，各部门部分内部视频监控处于单机状态，视频图像无法共享至政务外网市级视频图像共享交换平台。</w:t>
      </w:r>
    </w:p>
    <w:p>
      <w:pPr>
        <w:pStyle w:val="4"/>
        <w:keepNext w:val="0"/>
        <w:numPr>
          <w:ilvl w:val="0"/>
          <w:numId w:val="3"/>
        </w:numPr>
        <w:adjustRightInd w:val="0"/>
        <w:snapToGrid w:val="0"/>
        <w:spacing w:before="0" w:after="0" w:line="560" w:lineRule="exact"/>
        <w:ind w:left="0" w:firstLine="642" w:firstLineChars="200"/>
        <w:rPr>
          <w:rFonts w:ascii="仿宋_GB2312" w:hAnsi="仿宋_GB2312" w:eastAsia="仿宋_GB2312" w:cstheme="minorBidi"/>
        </w:rPr>
      </w:pPr>
      <w:bookmarkStart w:id="52" w:name="_Toc114778077"/>
      <w:r>
        <w:rPr>
          <w:rFonts w:hint="eastAsia" w:ascii="仿宋_GB2312" w:hAnsi="仿宋_GB2312" w:eastAsia="仿宋_GB2312" w:cstheme="minorBidi"/>
          <w:lang w:eastAsia="zh-CN"/>
        </w:rPr>
        <w:t>规划</w:t>
      </w:r>
      <w:bookmarkStart w:id="53" w:name="_Toc93044458"/>
      <w:r>
        <w:rPr>
          <w:rFonts w:hint="eastAsia" w:ascii="仿宋_GB2312" w:hAnsi="仿宋_GB2312" w:eastAsia="仿宋_GB2312" w:cstheme="minorBidi"/>
          <w:lang w:eastAsia="zh-CN"/>
        </w:rPr>
        <w:t>建设</w:t>
      </w:r>
      <w:bookmarkEnd w:id="53"/>
      <w:r>
        <w:rPr>
          <w:rFonts w:hint="eastAsia" w:ascii="仿宋_GB2312" w:hAnsi="仿宋_GB2312" w:eastAsia="仿宋_GB2312" w:cstheme="minorBidi"/>
          <w:lang w:eastAsia="zh-CN"/>
        </w:rPr>
        <w:t>不全面</w:t>
      </w:r>
      <w:bookmarkEnd w:id="52"/>
    </w:p>
    <w:p>
      <w:pPr>
        <w:pStyle w:val="38"/>
        <w:adjustRightInd w:val="0"/>
        <w:snapToGrid w:val="0"/>
        <w:spacing w:line="560" w:lineRule="exact"/>
        <w:rPr>
          <w:color w:val="auto"/>
        </w:rPr>
      </w:pPr>
      <w:r>
        <w:rPr>
          <w:rFonts w:hint="eastAsia"/>
          <w:color w:val="auto"/>
        </w:rPr>
        <w:t>各部门针对自身的业务需求挖掘不够深入，视频监控布点数量少、布控区域效果不理想。除市公安局、市住建局、市市场监管局、市政数局和市应急局开发了相关的视频应用用于支撑本单位业务需求外，市直其他单位的应用开发基本为零，仅仅停留在本地存储、本地看的阶段。同时各部门受到人力、资金的限制，缺乏推动视频科学布点、规模建设的力量和动力，未能将视频数据深度挖掘和分析，与各部门业务需求无法关联和应用。</w:t>
      </w:r>
    </w:p>
    <w:p>
      <w:pPr>
        <w:pStyle w:val="4"/>
        <w:keepNext w:val="0"/>
        <w:numPr>
          <w:ilvl w:val="0"/>
          <w:numId w:val="3"/>
        </w:numPr>
        <w:adjustRightInd w:val="0"/>
        <w:snapToGrid w:val="0"/>
        <w:spacing w:before="0" w:after="0" w:line="560" w:lineRule="exact"/>
        <w:ind w:left="0" w:firstLine="642" w:firstLineChars="200"/>
        <w:rPr>
          <w:rFonts w:ascii="仿宋_GB2312" w:hAnsi="仿宋_GB2312" w:eastAsia="仿宋_GB2312" w:cstheme="minorBidi"/>
        </w:rPr>
      </w:pPr>
      <w:bookmarkStart w:id="54" w:name="_Toc93044459"/>
      <w:bookmarkStart w:id="55" w:name="_Toc114778078"/>
      <w:r>
        <w:rPr>
          <w:rFonts w:hint="eastAsia" w:ascii="仿宋_GB2312" w:hAnsi="仿宋_GB2312" w:eastAsia="仿宋_GB2312" w:cstheme="minorBidi"/>
        </w:rPr>
        <w:t>保障</w:t>
      </w:r>
      <w:r>
        <w:rPr>
          <w:rFonts w:hint="eastAsia" w:ascii="仿宋_GB2312" w:hAnsi="仿宋_GB2312" w:eastAsia="仿宋_GB2312" w:cstheme="minorBidi"/>
          <w:lang w:eastAsia="zh-CN"/>
        </w:rPr>
        <w:t>措施</w:t>
      </w:r>
      <w:r>
        <w:rPr>
          <w:rFonts w:hint="eastAsia" w:ascii="仿宋_GB2312" w:hAnsi="仿宋_GB2312" w:eastAsia="仿宋_GB2312" w:cstheme="minorBidi"/>
        </w:rPr>
        <w:t>不完善</w:t>
      </w:r>
      <w:bookmarkEnd w:id="54"/>
      <w:bookmarkEnd w:id="55"/>
    </w:p>
    <w:p>
      <w:pPr>
        <w:pStyle w:val="38"/>
        <w:adjustRightInd w:val="0"/>
        <w:snapToGrid w:val="0"/>
        <w:spacing w:line="560" w:lineRule="exact"/>
        <w:rPr>
          <w:color w:val="auto"/>
        </w:rPr>
      </w:pPr>
      <w:r>
        <w:rPr>
          <w:rFonts w:hint="eastAsia"/>
          <w:color w:val="auto"/>
        </w:rPr>
        <w:t>各行业主管部门注重积极推进视频前端点位建设工作，但运维管理未能跟上，缺少专门的运维监控平台，无法对视频前端、视频网络、运行质量等进行有效监管；除公安视频已基本建立“一机一档”外，其他视频资源的分布、建设使用情况不明；部分前端由于设备故障、道路施工等原因无法正常使用；安全防护能力较弱，目前还没有实现对前端准入控制；网络建设分散，由于各部门申请不同运营商的链路租用而未形成星状网络结构，后续的网络运维资金支出占比大。</w:t>
      </w:r>
    </w:p>
    <w:p>
      <w:pPr>
        <w:pStyle w:val="3"/>
        <w:numPr>
          <w:ilvl w:val="0"/>
          <w:numId w:val="1"/>
        </w:numPr>
        <w:spacing w:before="0" w:after="0" w:line="560" w:lineRule="exact"/>
        <w:ind w:left="0" w:firstLine="640" w:firstLineChars="200"/>
        <w:jc w:val="both"/>
        <w:rPr>
          <w:rFonts w:ascii="楷体_GB2312" w:hAnsi="宋体" w:eastAsia="楷体_GB2312"/>
          <w:b w:val="0"/>
          <w:bCs w:val="0"/>
          <w:lang w:eastAsia="zh-CN"/>
        </w:rPr>
      </w:pPr>
      <w:bookmarkStart w:id="56" w:name="_Toc114778079"/>
      <w:r>
        <w:rPr>
          <w:rFonts w:hint="eastAsia" w:ascii="楷体_GB2312" w:hAnsi="宋体" w:eastAsia="楷体_GB2312"/>
          <w:b w:val="0"/>
          <w:bCs w:val="0"/>
          <w:lang w:eastAsia="zh-CN"/>
        </w:rPr>
        <w:t>面临形势</w:t>
      </w:r>
      <w:bookmarkEnd w:id="56"/>
    </w:p>
    <w:p>
      <w:pPr>
        <w:pStyle w:val="38"/>
        <w:adjustRightInd w:val="0"/>
        <w:snapToGrid w:val="0"/>
        <w:spacing w:line="360" w:lineRule="auto"/>
        <w:rPr>
          <w:color w:val="auto"/>
        </w:rPr>
      </w:pPr>
      <w:r>
        <w:rPr>
          <w:rFonts w:hint="eastAsia"/>
          <w:color w:val="auto"/>
        </w:rPr>
        <w:t>近年来，随着改革的持续深化、人口流动的日益加快、汽车保有量的迅猛增长，城市管理方面出现一些新的问题，各类社会矛盾和冲突逐步增多，新的形势对城市管理工作提出了更高的要求。习近平总书记指出“运用大数据、云计算、区块链、人工智能等前沿技术推动城市管理手段、管理模式、管理理念创新，从数字化到智能化再到智慧化，让城市更聪明一些、更智慧一些，是推动城市治理体系和治理能力现代化的必由之路，前景广阔。”为建设智慧城市指明了方向和道路。城市管理需从“数字化”转变成“智能化”，依托物联网实现感知、识别、定位、跟踪、监管五位一体的智能化，提升城市干净、整齐、有序、绿色的精细化管理水平。受益于国家在平安城市、雪亮工程、智慧公安、智能交通建设等方面的大力投入，以人工智能、大数据为核心的视频图像智能化应用水平得到了快速提升，人脸识别、车牌识别等基础智能算法日益成熟，步态识别、表情识别、行为分析、跨境追踪、特征值聚类分析等新型的视频智能算法，以及智能机器人、</w:t>
      </w:r>
      <w:r>
        <w:rPr>
          <w:color w:val="auto"/>
        </w:rPr>
        <w:t>AR眼镜等新产品不断涌现，为解决社会公共安全、城市管理等问题提供了强有力的科技支撑</w:t>
      </w:r>
      <w:r>
        <w:rPr>
          <w:rFonts w:hint="eastAsia"/>
          <w:color w:val="auto"/>
        </w:rPr>
        <w:t>。</w:t>
      </w:r>
    </w:p>
    <w:p>
      <w:pPr>
        <w:pStyle w:val="38"/>
        <w:adjustRightInd w:val="0"/>
        <w:snapToGrid w:val="0"/>
        <w:spacing w:line="360" w:lineRule="auto"/>
        <w:rPr>
          <w:color w:val="auto"/>
        </w:rPr>
      </w:pPr>
      <w:r>
        <w:rPr>
          <w:rFonts w:hint="eastAsia"/>
          <w:color w:val="auto"/>
        </w:rPr>
        <w:t>当前，汕尾政务服务数字化转型进入提质增效的关键时期，亟需深入开展相关基础设施建设顶层设计，以实践探索不断完善政府治理体系。应加快构建数据融合汇聚的信息共享体系和信息互联互通的平台支撑体系，强化部门的协调配合。依托“省市联建”优势资源和力量，高位整合视频资源建设，解放思想、创新探索，形成推动视频共建共用的长效发展机制，进一步强化“全市一盘棋”统筹工作，助力将汕尾打造成革命老区高质量发展示范区和沿海经济带靓丽明珠，奋力谱写新时代汕尾现代化建设新篇章。</w:t>
      </w:r>
    </w:p>
    <w:p>
      <w:pPr>
        <w:widowControl/>
        <w:jc w:val="left"/>
        <w:rPr>
          <w:rFonts w:ascii="华文仿宋" w:hAnsi="华文仿宋" w:eastAsia="华文仿宋"/>
          <w:sz w:val="28"/>
          <w:szCs w:val="28"/>
        </w:rPr>
      </w:pPr>
      <w:r>
        <w:rPr>
          <w:rFonts w:ascii="华文仿宋" w:hAnsi="华文仿宋" w:eastAsia="华文仿宋"/>
          <w:sz w:val="28"/>
          <w:szCs w:val="28"/>
        </w:rPr>
        <w:br w:type="page"/>
      </w: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pStyle w:val="2"/>
        <w:keepNext/>
        <w:keepLines/>
        <w:widowControl/>
        <w:autoSpaceDE/>
        <w:autoSpaceDN/>
        <w:spacing w:before="468" w:beforeLines="150" w:after="156" w:afterLines="50" w:line="560" w:lineRule="exact"/>
        <w:ind w:left="2480" w:leftChars="1181" w:right="-1413" w:rightChars="-673"/>
        <w:jc w:val="center"/>
        <w:rPr>
          <w:rFonts w:ascii="Times New Roman" w:hAnsi="Times New Roman" w:eastAsia="黑体" w:cs="Times New Roman"/>
          <w:b w:val="0"/>
          <w:kern w:val="44"/>
          <w:sz w:val="36"/>
          <w:szCs w:val="24"/>
          <w:lang w:eastAsia="zh-CN"/>
        </w:rPr>
      </w:pPr>
      <w:bookmarkStart w:id="57" w:name="_Toc114778080"/>
      <w:r>
        <w:rPr>
          <w:rFonts w:ascii="华文仿宋" w:hAnsi="华文仿宋" w:eastAsia="华文仿宋"/>
          <w:sz w:val="28"/>
          <w:szCs w:val="28"/>
        </w:rPr>
        <w:drawing>
          <wp:anchor distT="0" distB="0" distL="114300" distR="114300" simplePos="0" relativeHeight="251656192" behindDoc="1" locked="0" layoutInCell="1" allowOverlap="1">
            <wp:simplePos x="0" y="0"/>
            <wp:positionH relativeFrom="column">
              <wp:posOffset>1438275</wp:posOffset>
            </wp:positionH>
            <wp:positionV relativeFrom="paragraph">
              <wp:posOffset>6985</wp:posOffset>
            </wp:positionV>
            <wp:extent cx="4994275" cy="930910"/>
            <wp:effectExtent l="0" t="0" r="0" b="3175"/>
            <wp:wrapNone/>
            <wp:docPr id="2"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true"/>
                    </pic:cNvPicPr>
                  </pic:nvPicPr>
                  <pic:blipFill>
                    <a:blip r:embed="rId10">
                      <a:extLst>
                        <a:ext uri="{28A0092B-C50C-407E-A947-70E740481C1C}">
                          <a14:useLocalDpi xmlns:a14="http://schemas.microsoft.com/office/drawing/2010/main" val="false"/>
                        </a:ext>
                      </a:extLst>
                    </a:blip>
                    <a:srcRect r="9551"/>
                    <a:stretch>
                      <a:fillRect/>
                    </a:stretch>
                  </pic:blipFill>
                  <pic:spPr>
                    <a:xfrm>
                      <a:off x="0" y="0"/>
                      <a:ext cx="4994275" cy="930910"/>
                    </a:xfrm>
                    <a:prstGeom prst="rect">
                      <a:avLst/>
                    </a:prstGeom>
                  </pic:spPr>
                </pic:pic>
              </a:graphicData>
            </a:graphic>
          </wp:anchor>
        </w:drawing>
      </w:r>
      <w:r>
        <w:rPr>
          <w:rFonts w:hint="eastAsia" w:ascii="Times New Roman" w:hAnsi="Times New Roman" w:eastAsia="黑体" w:cs="Times New Roman"/>
          <w:b w:val="0"/>
          <w:kern w:val="44"/>
          <w:sz w:val="36"/>
          <w:szCs w:val="24"/>
          <w:lang w:eastAsia="zh-CN"/>
        </w:rPr>
        <w:t>二、总体要求</w:t>
      </w:r>
      <w:bookmarkEnd w:id="57"/>
    </w:p>
    <w:p/>
    <w:p>
      <w:r>
        <w:br w:type="page"/>
      </w:r>
    </w:p>
    <w:p>
      <w:pPr>
        <w:pStyle w:val="3"/>
        <w:numPr>
          <w:ilvl w:val="0"/>
          <w:numId w:val="4"/>
        </w:numPr>
        <w:spacing w:before="0" w:after="0" w:line="560" w:lineRule="exact"/>
        <w:jc w:val="both"/>
        <w:rPr>
          <w:rFonts w:ascii="楷体_GB2312" w:hAnsi="宋体" w:eastAsia="楷体_GB2312"/>
          <w:b w:val="0"/>
          <w:bCs w:val="0"/>
          <w:lang w:eastAsia="zh-CN"/>
        </w:rPr>
      </w:pPr>
      <w:bookmarkStart w:id="58" w:name="_Toc114778081"/>
      <w:r>
        <w:rPr>
          <w:rFonts w:hint="eastAsia" w:ascii="楷体_GB2312" w:hAnsi="宋体" w:eastAsia="楷体_GB2312"/>
          <w:b w:val="0"/>
          <w:bCs w:val="0"/>
          <w:lang w:eastAsia="zh-CN"/>
        </w:rPr>
        <w:t>指导思想</w:t>
      </w:r>
      <w:bookmarkEnd w:id="58"/>
    </w:p>
    <w:p>
      <w:pPr>
        <w:pStyle w:val="9"/>
        <w:spacing w:before="0" w:line="560" w:lineRule="exact"/>
        <w:ind w:left="0" w:firstLine="640" w:firstLineChars="200"/>
        <w:jc w:val="both"/>
        <w:rPr>
          <w:rFonts w:ascii="Times New Roman" w:hAnsi="Times New Roman" w:eastAsia="仿宋_GB2312"/>
          <w:lang w:eastAsia="zh-CN"/>
        </w:rPr>
      </w:pPr>
      <w:r>
        <w:rPr>
          <w:rFonts w:hint="eastAsia" w:ascii="Times New Roman" w:hAnsi="Times New Roman" w:eastAsia="仿宋_GB2312"/>
          <w:lang w:eastAsia="zh-CN"/>
        </w:rPr>
        <w:t>坚持以习近平新时代中国特色社会主义思想为指导，全面贯彻党的十九大和十九届历次全会精神，以及中央政法工作会议、全国公安工作会议精神，坚持总体国家安全观，按照全国公共安全视频监控建设联网应用工作和省委省政府、市委市政府“数字政府”改革部署，以市域社会治理现代化为切入点，以提升基层治理水平为需求导向，以大数据、云计算、人工智能等新技术赋能应用为核心，深入推进“城市睿眼”建设，扩大建设规模，狠抓汇聚联网，规范运营管理，探索创新应用，构建“全量汇聚、全域赋能、全行业参与”的视频图像联网应用新局面。以社会治理中心为依托，将“民情地图”和综治视联网以及雪亮工程、视频监控等资源平台进行高度对接融合，实现资源整合、联通共享，为社会治理中心提供坚强有力的技术支撑。切实维护政治安全和社会大局稳定，不断增强人民群众获得感、幸福感、安全感，为我市经济社会持续健康发展创造安全稳定的社会环境，为实现我市社会安全治理体系和治理能力现代化提供有利支撑。</w:t>
      </w:r>
    </w:p>
    <w:p>
      <w:pPr>
        <w:pStyle w:val="3"/>
        <w:numPr>
          <w:ilvl w:val="0"/>
          <w:numId w:val="4"/>
        </w:numPr>
        <w:spacing w:before="0" w:after="0" w:line="560" w:lineRule="exact"/>
        <w:ind w:left="0" w:firstLine="640" w:firstLineChars="200"/>
        <w:jc w:val="both"/>
        <w:rPr>
          <w:rFonts w:ascii="楷体_GB2312" w:hAnsi="宋体" w:eastAsia="楷体_GB2312"/>
          <w:b w:val="0"/>
          <w:bCs w:val="0"/>
          <w:lang w:eastAsia="zh-CN"/>
        </w:rPr>
      </w:pPr>
      <w:bookmarkStart w:id="59" w:name="_Toc114778082"/>
      <w:r>
        <w:rPr>
          <w:rFonts w:hint="eastAsia" w:ascii="楷体_GB2312" w:hAnsi="宋体" w:eastAsia="楷体_GB2312"/>
          <w:b w:val="0"/>
          <w:bCs w:val="0"/>
          <w:lang w:eastAsia="zh-CN"/>
        </w:rPr>
        <w:t>规划依据</w:t>
      </w:r>
      <w:bookmarkEnd w:id="59"/>
    </w:p>
    <w:p>
      <w:pPr>
        <w:pStyle w:val="9"/>
        <w:spacing w:before="0" w:line="560" w:lineRule="exact"/>
        <w:ind w:left="0" w:firstLine="640" w:firstLineChars="200"/>
        <w:jc w:val="both"/>
        <w:rPr>
          <w:rFonts w:ascii="Times New Roman" w:hAnsi="Times New Roman" w:eastAsia="仿宋_GB2312"/>
          <w:lang w:eastAsia="zh-CN"/>
        </w:rPr>
      </w:pPr>
      <w:r>
        <w:rPr>
          <w:rFonts w:ascii="Times New Roman" w:hAnsi="Times New Roman" w:eastAsia="仿宋_GB2312"/>
          <w:lang w:eastAsia="zh-CN"/>
        </w:rPr>
        <w:t>1</w:t>
      </w:r>
      <w:r>
        <w:rPr>
          <w:rFonts w:hint="eastAsia" w:ascii="Times New Roman" w:hAnsi="Times New Roman" w:eastAsia="仿宋_GB2312"/>
          <w:lang w:eastAsia="zh-CN"/>
        </w:rPr>
        <w:t>、</w:t>
      </w:r>
      <w:bookmarkStart w:id="60" w:name="_Hlk108100334"/>
      <w:r>
        <w:rPr>
          <w:rFonts w:hint="eastAsia" w:ascii="Times New Roman" w:hAnsi="Times New Roman" w:eastAsia="仿宋_GB2312"/>
          <w:lang w:eastAsia="zh-CN"/>
        </w:rPr>
        <w:t>国务院《关于加强数字政府建设的指导意见》</w:t>
      </w:r>
      <w:bookmarkEnd w:id="60"/>
      <w:r>
        <w:rPr>
          <w:rFonts w:hint="eastAsia" w:ascii="Times New Roman" w:hAnsi="Times New Roman" w:eastAsia="仿宋_GB2312"/>
          <w:lang w:eastAsia="zh-CN"/>
        </w:rPr>
        <w:t>（国发〔</w:t>
      </w:r>
      <w:r>
        <w:rPr>
          <w:rFonts w:ascii="Times New Roman" w:hAnsi="Times New Roman" w:eastAsia="仿宋_GB2312"/>
          <w:lang w:eastAsia="zh-CN"/>
        </w:rPr>
        <w:t>2022</w:t>
      </w:r>
      <w:r>
        <w:rPr>
          <w:rFonts w:hint="eastAsia" w:ascii="Times New Roman" w:hAnsi="Times New Roman" w:eastAsia="仿宋_GB2312"/>
          <w:lang w:eastAsia="zh-CN"/>
        </w:rPr>
        <w:t>〕</w:t>
      </w:r>
      <w:r>
        <w:rPr>
          <w:rFonts w:ascii="Times New Roman" w:hAnsi="Times New Roman" w:eastAsia="仿宋_GB2312"/>
          <w:lang w:eastAsia="zh-CN"/>
        </w:rPr>
        <w:t>14号</w:t>
      </w:r>
      <w:r>
        <w:rPr>
          <w:rFonts w:hint="eastAsia" w:ascii="Times New Roman" w:hAnsi="Times New Roman" w:eastAsia="仿宋_GB2312"/>
          <w:lang w:eastAsia="zh-CN"/>
        </w:rPr>
        <w:t>）</w:t>
      </w:r>
    </w:p>
    <w:p>
      <w:pPr>
        <w:pStyle w:val="9"/>
        <w:spacing w:before="0" w:line="560" w:lineRule="exact"/>
        <w:ind w:left="0" w:firstLine="640" w:firstLineChars="200"/>
        <w:jc w:val="both"/>
        <w:rPr>
          <w:rFonts w:ascii="Times New Roman" w:hAnsi="Times New Roman" w:eastAsia="仿宋_GB2312"/>
          <w:lang w:eastAsia="zh-CN"/>
        </w:rPr>
      </w:pPr>
      <w:r>
        <w:rPr>
          <w:rFonts w:ascii="Times New Roman" w:hAnsi="Times New Roman" w:eastAsia="仿宋_GB2312"/>
          <w:lang w:eastAsia="zh-CN"/>
        </w:rPr>
        <w:t>2</w:t>
      </w:r>
      <w:r>
        <w:rPr>
          <w:rFonts w:hint="eastAsia" w:ascii="Times New Roman" w:hAnsi="Times New Roman" w:eastAsia="仿宋_GB2312"/>
          <w:lang w:eastAsia="zh-CN"/>
        </w:rPr>
        <w:t>、</w:t>
      </w:r>
      <w:bookmarkStart w:id="61" w:name="_Hlk108100347"/>
      <w:r>
        <w:rPr>
          <w:rFonts w:ascii="Times New Roman" w:hAnsi="Times New Roman" w:eastAsia="仿宋_GB2312"/>
          <w:lang w:eastAsia="zh-CN"/>
        </w:rPr>
        <w:t>广东省政府《广东省数字政府改革建设</w:t>
      </w:r>
      <w:r>
        <w:rPr>
          <w:rFonts w:hint="eastAsia" w:ascii="Times New Roman" w:hAnsi="Times New Roman" w:eastAsia="仿宋_GB2312"/>
          <w:lang w:eastAsia="zh-CN"/>
        </w:rPr>
        <w:t>“</w:t>
      </w:r>
      <w:r>
        <w:rPr>
          <w:rFonts w:ascii="Times New Roman" w:hAnsi="Times New Roman" w:eastAsia="仿宋_GB2312"/>
          <w:lang w:eastAsia="zh-CN"/>
        </w:rPr>
        <w:t>十四五</w:t>
      </w:r>
      <w:r>
        <w:rPr>
          <w:rFonts w:hint="eastAsia" w:ascii="Times New Roman" w:hAnsi="Times New Roman" w:eastAsia="仿宋_GB2312"/>
          <w:lang w:eastAsia="zh-CN"/>
        </w:rPr>
        <w:t>”</w:t>
      </w:r>
      <w:r>
        <w:rPr>
          <w:rFonts w:ascii="Times New Roman" w:hAnsi="Times New Roman" w:eastAsia="仿宋_GB2312"/>
          <w:lang w:eastAsia="zh-CN"/>
        </w:rPr>
        <w:t>规划》</w:t>
      </w:r>
      <w:bookmarkEnd w:id="61"/>
    </w:p>
    <w:p>
      <w:pPr>
        <w:pStyle w:val="9"/>
        <w:spacing w:before="0" w:line="560" w:lineRule="exact"/>
        <w:ind w:left="0" w:firstLine="640" w:firstLineChars="200"/>
        <w:jc w:val="both"/>
        <w:rPr>
          <w:rFonts w:ascii="Times New Roman" w:hAnsi="Times New Roman" w:eastAsia="仿宋_GB2312"/>
          <w:lang w:eastAsia="zh-CN"/>
        </w:rPr>
      </w:pPr>
      <w:r>
        <w:rPr>
          <w:rFonts w:ascii="Times New Roman" w:hAnsi="Times New Roman" w:eastAsia="仿宋_GB2312"/>
          <w:lang w:eastAsia="zh-CN"/>
        </w:rPr>
        <w:t>3</w:t>
      </w:r>
      <w:r>
        <w:rPr>
          <w:rFonts w:hint="eastAsia" w:ascii="Times New Roman" w:hAnsi="Times New Roman" w:eastAsia="仿宋_GB2312"/>
          <w:lang w:eastAsia="zh-CN"/>
        </w:rPr>
        <w:t>、</w:t>
      </w:r>
      <w:r>
        <w:rPr>
          <w:rFonts w:ascii="Times New Roman" w:hAnsi="Times New Roman" w:eastAsia="仿宋_GB2312"/>
          <w:lang w:eastAsia="zh-CN"/>
        </w:rPr>
        <w:t>广东省政府《省政府办公厅关于印发广东省数字政府省域治理“一网统管”三年行动计划的通知》（粤府办</w:t>
      </w:r>
      <w:r>
        <w:rPr>
          <w:rFonts w:hint="eastAsia" w:ascii="Times New Roman" w:hAnsi="Times New Roman" w:eastAsia="仿宋_GB2312"/>
          <w:lang w:eastAsia="zh-CN"/>
        </w:rPr>
        <w:t>〔</w:t>
      </w:r>
      <w:r>
        <w:rPr>
          <w:rFonts w:ascii="Times New Roman" w:hAnsi="Times New Roman" w:eastAsia="仿宋_GB2312"/>
          <w:lang w:eastAsia="zh-CN"/>
        </w:rPr>
        <w:t>2021</w:t>
      </w:r>
      <w:r>
        <w:rPr>
          <w:rFonts w:hint="eastAsia" w:ascii="Times New Roman" w:hAnsi="Times New Roman" w:eastAsia="仿宋_GB2312"/>
          <w:lang w:eastAsia="zh-CN"/>
        </w:rPr>
        <w:t>〕</w:t>
      </w:r>
      <w:r>
        <w:rPr>
          <w:rFonts w:ascii="Times New Roman" w:hAnsi="Times New Roman" w:eastAsia="仿宋_GB2312"/>
          <w:lang w:eastAsia="zh-CN"/>
        </w:rPr>
        <w:t>15号）</w:t>
      </w:r>
    </w:p>
    <w:p>
      <w:pPr>
        <w:pStyle w:val="9"/>
        <w:spacing w:before="0" w:line="560" w:lineRule="exact"/>
        <w:ind w:left="0" w:firstLine="640" w:firstLineChars="200"/>
        <w:jc w:val="both"/>
        <w:rPr>
          <w:rFonts w:ascii="Times New Roman" w:hAnsi="Times New Roman" w:eastAsia="仿宋_GB2312"/>
          <w:lang w:eastAsia="zh-CN"/>
        </w:rPr>
      </w:pPr>
      <w:r>
        <w:rPr>
          <w:rFonts w:ascii="Times New Roman" w:hAnsi="Times New Roman" w:eastAsia="仿宋_GB2312"/>
          <w:lang w:eastAsia="zh-CN"/>
        </w:rPr>
        <w:t>4</w:t>
      </w:r>
      <w:r>
        <w:rPr>
          <w:rFonts w:hint="eastAsia" w:ascii="Times New Roman" w:hAnsi="Times New Roman" w:eastAsia="仿宋_GB2312"/>
          <w:lang w:eastAsia="zh-CN"/>
        </w:rPr>
        <w:t>、</w:t>
      </w:r>
      <w:r>
        <w:rPr>
          <w:rFonts w:ascii="Times New Roman" w:hAnsi="Times New Roman" w:eastAsia="仿宋_GB2312"/>
          <w:lang w:eastAsia="zh-CN"/>
        </w:rPr>
        <w:t>广东省政府</w:t>
      </w:r>
      <w:r>
        <w:rPr>
          <w:rFonts w:hint="eastAsia" w:ascii="Times New Roman" w:hAnsi="Times New Roman" w:eastAsia="仿宋_GB2312"/>
          <w:lang w:eastAsia="zh-CN"/>
        </w:rPr>
        <w:t>办公厅</w:t>
      </w:r>
      <w:r>
        <w:rPr>
          <w:rFonts w:ascii="Times New Roman" w:hAnsi="Times New Roman" w:eastAsia="仿宋_GB2312"/>
          <w:lang w:eastAsia="zh-CN"/>
        </w:rPr>
        <w:t>《广东省视频和感知数据资源共享管理办法》</w:t>
      </w:r>
    </w:p>
    <w:p>
      <w:pPr>
        <w:pStyle w:val="9"/>
        <w:spacing w:before="0" w:line="560" w:lineRule="exact"/>
        <w:ind w:left="0" w:firstLine="640" w:firstLineChars="200"/>
        <w:jc w:val="both"/>
        <w:rPr>
          <w:rFonts w:ascii="Times New Roman" w:hAnsi="Times New Roman" w:eastAsia="仿宋_GB2312"/>
          <w:lang w:eastAsia="zh-CN"/>
        </w:rPr>
      </w:pPr>
      <w:r>
        <w:rPr>
          <w:rFonts w:ascii="Times New Roman" w:hAnsi="Times New Roman" w:eastAsia="仿宋_GB2312"/>
          <w:lang w:eastAsia="zh-CN"/>
        </w:rPr>
        <w:t>5</w:t>
      </w:r>
      <w:r>
        <w:rPr>
          <w:rFonts w:hint="eastAsia" w:ascii="Times New Roman" w:hAnsi="Times New Roman" w:eastAsia="仿宋_GB2312"/>
          <w:lang w:eastAsia="zh-CN"/>
        </w:rPr>
        <w:t>、</w:t>
      </w:r>
      <w:r>
        <w:rPr>
          <w:rFonts w:ascii="Times New Roman" w:hAnsi="Times New Roman" w:eastAsia="仿宋_GB2312"/>
          <w:lang w:eastAsia="zh-CN"/>
        </w:rPr>
        <w:t>广东省政数局《广东省公共数据管理办法》</w:t>
      </w:r>
    </w:p>
    <w:p>
      <w:pPr>
        <w:pStyle w:val="9"/>
        <w:spacing w:before="0" w:line="560" w:lineRule="exact"/>
        <w:ind w:left="0" w:firstLine="640" w:firstLineChars="200"/>
        <w:jc w:val="both"/>
        <w:rPr>
          <w:rFonts w:ascii="Times New Roman" w:hAnsi="Times New Roman" w:eastAsia="仿宋_GB2312"/>
          <w:lang w:eastAsia="zh-CN"/>
        </w:rPr>
      </w:pPr>
      <w:r>
        <w:rPr>
          <w:rFonts w:ascii="Times New Roman" w:hAnsi="Times New Roman" w:eastAsia="仿宋_GB2312"/>
          <w:lang w:eastAsia="zh-CN"/>
        </w:rPr>
        <w:t>6</w:t>
      </w:r>
      <w:r>
        <w:rPr>
          <w:rFonts w:hint="eastAsia" w:ascii="Times New Roman" w:hAnsi="Times New Roman" w:eastAsia="仿宋_GB2312"/>
          <w:lang w:eastAsia="zh-CN"/>
        </w:rPr>
        <w:t>、</w:t>
      </w:r>
      <w:r>
        <w:rPr>
          <w:rFonts w:ascii="Times New Roman" w:hAnsi="Times New Roman" w:eastAsia="仿宋_GB2312"/>
          <w:lang w:eastAsia="zh-CN"/>
        </w:rPr>
        <w:t>广东省政府《广东省数字政府省域治理“一网统管”总体技术方案》（征求意见稿）</w:t>
      </w:r>
    </w:p>
    <w:p>
      <w:pPr>
        <w:pStyle w:val="9"/>
        <w:spacing w:before="0" w:line="560" w:lineRule="exact"/>
        <w:ind w:left="0" w:firstLine="640" w:firstLineChars="200"/>
        <w:jc w:val="both"/>
        <w:rPr>
          <w:rFonts w:ascii="Times New Roman" w:hAnsi="Times New Roman" w:eastAsia="仿宋_GB2312"/>
          <w:lang w:eastAsia="zh-CN"/>
        </w:rPr>
      </w:pPr>
      <w:r>
        <w:rPr>
          <w:rFonts w:ascii="Times New Roman" w:hAnsi="Times New Roman" w:eastAsia="仿宋_GB2312"/>
          <w:lang w:eastAsia="zh-CN"/>
        </w:rPr>
        <w:t>7</w:t>
      </w:r>
      <w:r>
        <w:rPr>
          <w:rFonts w:hint="eastAsia" w:ascii="Times New Roman" w:hAnsi="Times New Roman" w:eastAsia="仿宋_GB2312"/>
          <w:lang w:eastAsia="zh-CN"/>
        </w:rPr>
        <w:t>、</w:t>
      </w:r>
      <w:r>
        <w:rPr>
          <w:rFonts w:ascii="Times New Roman" w:hAnsi="Times New Roman" w:eastAsia="仿宋_GB2312"/>
          <w:lang w:eastAsia="zh-CN"/>
        </w:rPr>
        <w:t>汕尾市政府《汕尾市国民经济和社会发展第十四个五年规划和2035年远景目标纲要》</w:t>
      </w:r>
    </w:p>
    <w:p>
      <w:pPr>
        <w:pStyle w:val="9"/>
        <w:spacing w:before="0" w:line="560" w:lineRule="exact"/>
        <w:ind w:left="0" w:firstLine="640" w:firstLineChars="200"/>
        <w:jc w:val="both"/>
        <w:rPr>
          <w:rFonts w:ascii="Times New Roman" w:hAnsi="Times New Roman" w:eastAsia="仿宋_GB2312"/>
          <w:lang w:eastAsia="zh-CN"/>
        </w:rPr>
      </w:pPr>
      <w:r>
        <w:rPr>
          <w:rFonts w:ascii="Times New Roman" w:hAnsi="Times New Roman" w:eastAsia="仿宋_GB2312"/>
          <w:lang w:eastAsia="zh-CN"/>
        </w:rPr>
        <w:t>8</w:t>
      </w:r>
      <w:r>
        <w:rPr>
          <w:rFonts w:hint="eastAsia" w:ascii="Times New Roman" w:hAnsi="Times New Roman" w:eastAsia="仿宋_GB2312"/>
          <w:lang w:eastAsia="zh-CN"/>
        </w:rPr>
        <w:t>、汕尾市政府《汕尾市数字政府改革建设“十四五”规划》</w:t>
      </w:r>
    </w:p>
    <w:p>
      <w:pPr>
        <w:pStyle w:val="9"/>
        <w:spacing w:before="0" w:line="560" w:lineRule="exact"/>
        <w:ind w:left="0" w:firstLine="640" w:firstLineChars="200"/>
        <w:jc w:val="both"/>
        <w:rPr>
          <w:rFonts w:ascii="Times New Roman" w:hAnsi="Times New Roman" w:eastAsia="仿宋_GB2312"/>
          <w:lang w:eastAsia="zh-CN"/>
        </w:rPr>
      </w:pPr>
      <w:r>
        <w:rPr>
          <w:rFonts w:ascii="Times New Roman" w:hAnsi="Times New Roman" w:eastAsia="仿宋_GB2312"/>
          <w:lang w:eastAsia="zh-CN"/>
        </w:rPr>
        <w:t>9</w:t>
      </w:r>
      <w:r>
        <w:rPr>
          <w:rFonts w:hint="eastAsia" w:ascii="Times New Roman" w:hAnsi="Times New Roman" w:eastAsia="仿宋_GB2312"/>
          <w:lang w:eastAsia="zh-CN"/>
        </w:rPr>
        <w:t>、</w:t>
      </w:r>
      <w:r>
        <w:rPr>
          <w:rFonts w:ascii="Times New Roman" w:hAnsi="Times New Roman" w:eastAsia="仿宋_GB2312"/>
          <w:lang w:eastAsia="zh-CN"/>
        </w:rPr>
        <w:t>汕尾市政府《汕尾市“一网统管”试点实施方案》</w:t>
      </w:r>
    </w:p>
    <w:p>
      <w:pPr>
        <w:pStyle w:val="3"/>
        <w:numPr>
          <w:ilvl w:val="0"/>
          <w:numId w:val="4"/>
        </w:numPr>
        <w:spacing w:before="0" w:after="0" w:line="560" w:lineRule="exact"/>
        <w:ind w:left="0" w:firstLine="640" w:firstLineChars="200"/>
        <w:jc w:val="both"/>
        <w:rPr>
          <w:rFonts w:ascii="楷体_GB2312" w:hAnsi="宋体" w:eastAsia="楷体_GB2312"/>
          <w:b w:val="0"/>
          <w:bCs w:val="0"/>
          <w:lang w:eastAsia="zh-CN"/>
        </w:rPr>
      </w:pPr>
      <w:bookmarkStart w:id="62" w:name="_Toc98384925"/>
      <w:bookmarkEnd w:id="62"/>
      <w:bookmarkStart w:id="63" w:name="_Toc98384837"/>
      <w:bookmarkEnd w:id="63"/>
      <w:bookmarkStart w:id="64" w:name="_Toc98384744"/>
      <w:bookmarkEnd w:id="64"/>
      <w:bookmarkStart w:id="65" w:name="_Toc114778083"/>
      <w:r>
        <w:rPr>
          <w:rFonts w:hint="eastAsia" w:ascii="楷体_GB2312" w:hAnsi="宋体" w:eastAsia="楷体_GB2312"/>
          <w:b w:val="0"/>
          <w:bCs w:val="0"/>
          <w:lang w:eastAsia="zh-CN"/>
        </w:rPr>
        <w:t>规划原则</w:t>
      </w:r>
      <w:bookmarkEnd w:id="65"/>
    </w:p>
    <w:p>
      <w:pPr>
        <w:pStyle w:val="4"/>
        <w:keepNext w:val="0"/>
        <w:numPr>
          <w:ilvl w:val="0"/>
          <w:numId w:val="5"/>
        </w:numPr>
        <w:adjustRightInd w:val="0"/>
        <w:snapToGrid w:val="0"/>
        <w:spacing w:before="0" w:after="0" w:line="560" w:lineRule="exact"/>
        <w:ind w:firstLine="200"/>
        <w:rPr>
          <w:rFonts w:ascii="仿宋_GB2312" w:hAnsi="仿宋_GB2312" w:eastAsia="仿宋_GB2312" w:cstheme="minorBidi"/>
          <w:lang w:eastAsia="zh-CN"/>
        </w:rPr>
      </w:pPr>
      <w:bookmarkStart w:id="66" w:name="_Toc93044464"/>
      <w:bookmarkStart w:id="67" w:name="_Toc114778084"/>
      <w:r>
        <w:rPr>
          <w:rFonts w:hint="eastAsia" w:ascii="仿宋_GB2312"/>
          <w:lang w:eastAsia="zh-CN"/>
        </w:rPr>
        <w:t>统筹规划、协调均衡</w:t>
      </w:r>
      <w:bookmarkEnd w:id="66"/>
      <w:bookmarkEnd w:id="67"/>
    </w:p>
    <w:p>
      <w:pPr>
        <w:pStyle w:val="9"/>
        <w:spacing w:before="0" w:line="560" w:lineRule="exact"/>
        <w:ind w:left="0" w:firstLine="640" w:firstLineChars="200"/>
        <w:jc w:val="both"/>
        <w:rPr>
          <w:rFonts w:ascii="Times New Roman" w:hAnsi="Times New Roman" w:eastAsia="仿宋_GB2312"/>
          <w:lang w:eastAsia="zh-CN"/>
        </w:rPr>
      </w:pPr>
      <w:r>
        <w:rPr>
          <w:rFonts w:hint="eastAsia" w:ascii="Times New Roman" w:hAnsi="Times New Roman" w:eastAsia="仿宋_GB2312"/>
          <w:lang w:eastAsia="zh-CN"/>
        </w:rPr>
        <w:t>以城乡管理需求为导向，以加强社会治理、城市管理和服务民生为目标，坚持系统建设和整体谋划原则，按照“全市一盘棋”思路统筹规划汕尾市“城市睿眼”；视频和感知数据资源的采集、存储、交换和共享以及此类业务信息系统建设必须遵循国家、省和市规定的数据标准和规范；强化汕尾市视频建设管理工作领导小组办公室工作职能，加大推进视频管理建设的工作力度，审定全市视频建设管理的规划、计划和建设方案，落实规划、计划、资金和重大工作事项的责任制度；根据不同部位、区域视频监控点位的性质，充分发挥政府各职能部门的引导作用，共同推进视频建设可持续发展。</w:t>
      </w:r>
    </w:p>
    <w:p>
      <w:pPr>
        <w:pStyle w:val="4"/>
        <w:keepNext w:val="0"/>
        <w:numPr>
          <w:ilvl w:val="0"/>
          <w:numId w:val="5"/>
        </w:numPr>
        <w:adjustRightInd w:val="0"/>
        <w:snapToGrid w:val="0"/>
        <w:spacing w:before="0" w:after="0" w:line="560" w:lineRule="exact"/>
        <w:ind w:firstLine="200"/>
        <w:rPr>
          <w:rFonts w:ascii="仿宋_GB2312"/>
        </w:rPr>
      </w:pPr>
      <w:bookmarkStart w:id="68" w:name="_Toc93044465"/>
      <w:bookmarkStart w:id="69" w:name="_Toc114778085"/>
      <w:r>
        <w:rPr>
          <w:rFonts w:hint="eastAsia" w:ascii="仿宋_GB2312"/>
        </w:rPr>
        <w:t>充分借力、错位发展</w:t>
      </w:r>
      <w:bookmarkEnd w:id="68"/>
      <w:bookmarkEnd w:id="69"/>
    </w:p>
    <w:p>
      <w:pPr>
        <w:pStyle w:val="9"/>
        <w:spacing w:before="0" w:line="560" w:lineRule="exact"/>
        <w:ind w:left="0" w:firstLine="640" w:firstLineChars="200"/>
        <w:jc w:val="both"/>
        <w:rPr>
          <w:rFonts w:ascii="Times New Roman" w:hAnsi="Times New Roman" w:eastAsia="仿宋_GB2312"/>
          <w:lang w:eastAsia="zh-CN"/>
        </w:rPr>
      </w:pPr>
      <w:r>
        <w:rPr>
          <w:rFonts w:hint="eastAsia" w:ascii="Times New Roman" w:hAnsi="Times New Roman" w:eastAsia="仿宋_GB2312"/>
          <w:lang w:eastAsia="zh-CN"/>
        </w:rPr>
        <w:t>基于“充分借力、错位发展”原则，依托省政数局制定的相关标准规范及资金扶持政策。充分借助社会资源力量，在基础设施、前端建设等领域融合发展，以达到合作共赢的目标。依托本地视频建设应用水平较好的部门现有相关基础，规范视频建设、管理、应用相关的机制建设，统筹全市视频建设“一盘棋”。</w:t>
      </w:r>
    </w:p>
    <w:p>
      <w:pPr>
        <w:pStyle w:val="4"/>
        <w:keepNext w:val="0"/>
        <w:numPr>
          <w:ilvl w:val="0"/>
          <w:numId w:val="5"/>
        </w:numPr>
        <w:adjustRightInd w:val="0"/>
        <w:snapToGrid w:val="0"/>
        <w:spacing w:before="0" w:after="0" w:line="560" w:lineRule="exact"/>
        <w:ind w:firstLine="200"/>
        <w:rPr>
          <w:rFonts w:ascii="仿宋_GB2312"/>
        </w:rPr>
      </w:pPr>
      <w:bookmarkStart w:id="70" w:name="_Toc88074573"/>
      <w:bookmarkEnd w:id="70"/>
      <w:bookmarkStart w:id="71" w:name="_Toc88075342"/>
      <w:bookmarkEnd w:id="71"/>
      <w:bookmarkStart w:id="72" w:name="_Toc88075128"/>
      <w:bookmarkEnd w:id="72"/>
      <w:bookmarkStart w:id="73" w:name="_Toc88075127"/>
      <w:bookmarkEnd w:id="73"/>
      <w:bookmarkStart w:id="74" w:name="_Toc88075341"/>
      <w:bookmarkEnd w:id="74"/>
      <w:bookmarkStart w:id="75" w:name="_Toc88074572"/>
      <w:bookmarkEnd w:id="75"/>
      <w:bookmarkStart w:id="76" w:name="_Toc114778086"/>
      <w:bookmarkStart w:id="77" w:name="_Toc93044466"/>
      <w:r>
        <w:rPr>
          <w:rFonts w:hint="eastAsia" w:ascii="仿宋_GB2312"/>
        </w:rPr>
        <w:t>创新驱动、需求导向</w:t>
      </w:r>
      <w:bookmarkEnd w:id="76"/>
      <w:bookmarkEnd w:id="77"/>
    </w:p>
    <w:p>
      <w:pPr>
        <w:pStyle w:val="9"/>
        <w:spacing w:before="0" w:line="560" w:lineRule="exact"/>
        <w:ind w:left="0" w:firstLine="640" w:firstLineChars="200"/>
        <w:jc w:val="both"/>
        <w:rPr>
          <w:rFonts w:ascii="Times New Roman" w:hAnsi="Times New Roman" w:eastAsia="仿宋_GB2312"/>
          <w:lang w:eastAsia="zh-CN"/>
        </w:rPr>
      </w:pPr>
      <w:r>
        <w:rPr>
          <w:rFonts w:hint="eastAsia" w:ascii="Times New Roman" w:hAnsi="Times New Roman" w:eastAsia="仿宋_GB2312"/>
          <w:lang w:eastAsia="zh-CN"/>
        </w:rPr>
        <w:t>积极响应国家创新战略，把科学创新贯穿于视频建设各环节，推进理念、机制、方法、技术创新，积极引导科研学术机构及运营商、集成商、设备厂商等企业，结合汕尾市社会治理需求开展适应性创新，促进汕尾市视频建设跨越式发展。以视频智能分析为基础，围绕各部门实际需求、工作模式、管理机制等内容，提炼共性需求，兼顾个性需求，制定切实可行的总体建设规划、技术方案及实施方案，最大化发挥视频图像信息资源价值，为全市各部门用户提供“管用”“好用”的视频智能化应用。</w:t>
      </w:r>
    </w:p>
    <w:p>
      <w:pPr>
        <w:pStyle w:val="4"/>
        <w:keepNext w:val="0"/>
        <w:numPr>
          <w:ilvl w:val="0"/>
          <w:numId w:val="5"/>
        </w:numPr>
        <w:adjustRightInd w:val="0"/>
        <w:snapToGrid w:val="0"/>
        <w:spacing w:before="0" w:after="0" w:line="560" w:lineRule="exact"/>
        <w:ind w:firstLine="200"/>
        <w:rPr>
          <w:rFonts w:ascii="仿宋_GB2312"/>
        </w:rPr>
      </w:pPr>
      <w:bookmarkStart w:id="78" w:name="_Toc114778087"/>
      <w:bookmarkStart w:id="79" w:name="_Toc93044467"/>
      <w:r>
        <w:rPr>
          <w:rFonts w:hint="eastAsia" w:ascii="仿宋_GB2312"/>
        </w:rPr>
        <w:t>共建共享、</w:t>
      </w:r>
      <w:r>
        <w:rPr>
          <w:rFonts w:hint="eastAsia" w:ascii="仿宋_GB2312"/>
          <w:lang w:eastAsia="zh-CN"/>
        </w:rPr>
        <w:t>高效</w:t>
      </w:r>
      <w:r>
        <w:rPr>
          <w:rFonts w:hint="eastAsia" w:ascii="仿宋_GB2312"/>
        </w:rPr>
        <w:t>治理</w:t>
      </w:r>
      <w:bookmarkEnd w:id="78"/>
      <w:bookmarkEnd w:id="79"/>
    </w:p>
    <w:p>
      <w:pPr>
        <w:pStyle w:val="9"/>
        <w:spacing w:before="0" w:line="560" w:lineRule="exact"/>
        <w:ind w:left="0" w:firstLine="640" w:firstLineChars="200"/>
        <w:jc w:val="both"/>
        <w:rPr>
          <w:rFonts w:ascii="Times New Roman" w:hAnsi="Times New Roman" w:eastAsia="仿宋_GB2312"/>
          <w:lang w:eastAsia="zh-CN"/>
        </w:rPr>
      </w:pPr>
      <w:r>
        <w:rPr>
          <w:rFonts w:hint="eastAsia" w:ascii="Times New Roman" w:hAnsi="Times New Roman" w:eastAsia="仿宋_GB2312"/>
          <w:lang w:eastAsia="zh-CN"/>
        </w:rPr>
        <w:t>打造一个视频图像联网共享体系，打通公安、综治、各部门、行业单位、社会面等视频系统互联互通网络，实现各类视频图像点位汇聚整合，最大限度消除各视频系统间的信息壁垒和孤岛问题，实现视频信息跨区域、跨部门的全面共享，避免出现重复建设、资源浪费等问题。加强视频信息和其他业务信息资源的有效集成和联动，促进视频系统与其他业务的融合，提高政府社会服务管理能力。</w:t>
      </w:r>
    </w:p>
    <w:p>
      <w:pPr>
        <w:pStyle w:val="4"/>
        <w:keepNext w:val="0"/>
        <w:numPr>
          <w:ilvl w:val="0"/>
          <w:numId w:val="5"/>
        </w:numPr>
        <w:adjustRightInd w:val="0"/>
        <w:snapToGrid w:val="0"/>
        <w:spacing w:before="0" w:after="0" w:line="560" w:lineRule="exact"/>
        <w:ind w:firstLine="200"/>
        <w:rPr>
          <w:rFonts w:ascii="仿宋_GB2312"/>
        </w:rPr>
      </w:pPr>
      <w:bookmarkStart w:id="80" w:name="_Toc93044468"/>
      <w:bookmarkStart w:id="81" w:name="_Toc114778088"/>
      <w:r>
        <w:rPr>
          <w:rFonts w:hint="eastAsia" w:ascii="仿宋_GB2312"/>
        </w:rPr>
        <w:t>可管可控、安全可靠</w:t>
      </w:r>
      <w:bookmarkEnd w:id="80"/>
      <w:bookmarkEnd w:id="81"/>
    </w:p>
    <w:p>
      <w:pPr>
        <w:pStyle w:val="9"/>
        <w:spacing w:before="0" w:line="560" w:lineRule="exact"/>
        <w:ind w:left="0" w:firstLine="640" w:firstLineChars="200"/>
        <w:jc w:val="both"/>
        <w:rPr>
          <w:rFonts w:ascii="Times New Roman" w:hAnsi="Times New Roman" w:eastAsia="仿宋_GB2312"/>
          <w:lang w:eastAsia="zh-CN"/>
        </w:rPr>
      </w:pPr>
      <w:r>
        <w:rPr>
          <w:rFonts w:hint="eastAsia" w:ascii="Times New Roman" w:hAnsi="Times New Roman" w:eastAsia="仿宋_GB2312"/>
          <w:lang w:eastAsia="zh-CN"/>
        </w:rPr>
        <w:t>推进自主可控核心技术在关键软硬件和技术装备中的规模应用；加强对视频和感知数据资源采集、共享、使用全过程的身份鉴别，健全系统安全防护体系，完善视频系统信息安全管理机制、技术防护手段以及“分权分域”的视频操作权限分配机制，优先选用自主可控技术产品，确保视频图像从生产到使用的全流程安全可控。</w:t>
      </w:r>
    </w:p>
    <w:p>
      <w:pPr>
        <w:pStyle w:val="3"/>
        <w:numPr>
          <w:ilvl w:val="0"/>
          <w:numId w:val="4"/>
        </w:numPr>
        <w:spacing w:before="0" w:after="0" w:line="560" w:lineRule="exact"/>
        <w:ind w:left="0" w:firstLine="640" w:firstLineChars="200"/>
        <w:jc w:val="both"/>
        <w:rPr>
          <w:rFonts w:ascii="楷体_GB2312" w:hAnsi="宋体" w:eastAsia="楷体_GB2312"/>
          <w:b w:val="0"/>
          <w:bCs w:val="0"/>
          <w:lang w:eastAsia="zh-CN"/>
        </w:rPr>
      </w:pPr>
      <w:bookmarkStart w:id="82" w:name="_Toc109360075"/>
      <w:bookmarkEnd w:id="82"/>
      <w:bookmarkStart w:id="83" w:name="_Toc109979154"/>
      <w:bookmarkEnd w:id="83"/>
      <w:bookmarkStart w:id="84" w:name="_Toc109360076"/>
      <w:bookmarkEnd w:id="84"/>
      <w:bookmarkStart w:id="85" w:name="_Toc109210615"/>
      <w:bookmarkEnd w:id="85"/>
      <w:bookmarkStart w:id="86" w:name="_Toc109210613"/>
      <w:bookmarkEnd w:id="86"/>
      <w:bookmarkStart w:id="87" w:name="_Toc109979152"/>
      <w:bookmarkEnd w:id="87"/>
      <w:bookmarkStart w:id="88" w:name="_Toc109979153"/>
      <w:bookmarkEnd w:id="88"/>
      <w:bookmarkStart w:id="89" w:name="_Toc109979155"/>
      <w:bookmarkEnd w:id="89"/>
      <w:bookmarkStart w:id="90" w:name="_Toc109210611"/>
      <w:bookmarkEnd w:id="90"/>
      <w:bookmarkStart w:id="91" w:name="_Toc110153353"/>
      <w:bookmarkEnd w:id="91"/>
      <w:bookmarkStart w:id="92" w:name="_Toc109210616"/>
      <w:bookmarkEnd w:id="92"/>
      <w:bookmarkStart w:id="93" w:name="_Toc109360074"/>
      <w:bookmarkEnd w:id="93"/>
      <w:bookmarkStart w:id="94" w:name="_Toc110153350"/>
      <w:bookmarkEnd w:id="94"/>
      <w:bookmarkStart w:id="95" w:name="_Toc109391692"/>
      <w:bookmarkEnd w:id="95"/>
      <w:bookmarkStart w:id="96" w:name="_Toc109210610"/>
      <w:bookmarkEnd w:id="96"/>
      <w:bookmarkStart w:id="97" w:name="_Toc109391687"/>
      <w:bookmarkEnd w:id="97"/>
      <w:bookmarkStart w:id="98" w:name="_Toc109391686"/>
      <w:bookmarkEnd w:id="98"/>
      <w:bookmarkStart w:id="99" w:name="_Toc110153354"/>
      <w:bookmarkEnd w:id="99"/>
      <w:bookmarkStart w:id="100" w:name="_Toc109210614"/>
      <w:bookmarkEnd w:id="100"/>
      <w:bookmarkStart w:id="101" w:name="_Toc109979151"/>
      <w:bookmarkEnd w:id="101"/>
      <w:bookmarkStart w:id="102" w:name="_Toc109979156"/>
      <w:bookmarkEnd w:id="102"/>
      <w:bookmarkStart w:id="103" w:name="_Toc109210612"/>
      <w:bookmarkEnd w:id="103"/>
      <w:bookmarkStart w:id="104" w:name="_Toc109391690"/>
      <w:bookmarkEnd w:id="104"/>
      <w:bookmarkStart w:id="105" w:name="_Toc109360078"/>
      <w:bookmarkEnd w:id="105"/>
      <w:bookmarkStart w:id="106" w:name="_Toc109391688"/>
      <w:bookmarkEnd w:id="106"/>
      <w:bookmarkStart w:id="107" w:name="_Toc109391691"/>
      <w:bookmarkEnd w:id="107"/>
      <w:bookmarkStart w:id="108" w:name="_Toc109360077"/>
      <w:bookmarkEnd w:id="108"/>
      <w:bookmarkStart w:id="109" w:name="_Toc109979157"/>
      <w:bookmarkEnd w:id="109"/>
      <w:bookmarkStart w:id="110" w:name="_Toc110153348"/>
      <w:bookmarkEnd w:id="110"/>
      <w:bookmarkStart w:id="111" w:name="_Toc110153349"/>
      <w:bookmarkEnd w:id="111"/>
      <w:bookmarkStart w:id="112" w:name="_Toc110153352"/>
      <w:bookmarkEnd w:id="112"/>
      <w:bookmarkStart w:id="113" w:name="_Toc109391689"/>
      <w:bookmarkEnd w:id="113"/>
      <w:bookmarkStart w:id="114" w:name="_Toc110153351"/>
      <w:bookmarkEnd w:id="114"/>
      <w:bookmarkStart w:id="115" w:name="_Toc109360073"/>
      <w:bookmarkEnd w:id="115"/>
      <w:bookmarkStart w:id="116" w:name="_Toc109360072"/>
      <w:bookmarkEnd w:id="116"/>
      <w:bookmarkStart w:id="117" w:name="_Toc114778089"/>
      <w:r>
        <w:rPr>
          <w:rFonts w:hint="eastAsia" w:ascii="楷体_GB2312" w:hAnsi="宋体" w:eastAsia="楷体_GB2312"/>
          <w:b w:val="0"/>
          <w:bCs w:val="0"/>
          <w:lang w:eastAsia="zh-CN"/>
        </w:rPr>
        <w:t>总体目标</w:t>
      </w:r>
      <w:bookmarkEnd w:id="117"/>
    </w:p>
    <w:p>
      <w:pPr>
        <w:pStyle w:val="9"/>
        <w:spacing w:before="0" w:line="560" w:lineRule="exact"/>
        <w:ind w:left="0" w:firstLine="640" w:firstLineChars="200"/>
        <w:jc w:val="both"/>
        <w:rPr>
          <w:rFonts w:ascii="仿宋_GB2312" w:eastAsia="仿宋_GB2312"/>
          <w:lang w:eastAsia="zh-CN"/>
        </w:rPr>
      </w:pPr>
      <w:r>
        <w:rPr>
          <w:rFonts w:hint="eastAsia" w:ascii="仿宋_GB2312" w:eastAsia="仿宋_GB2312"/>
          <w:lang w:eastAsia="zh-CN"/>
        </w:rPr>
        <w:t>为深入贯彻落实习近平新时代中国特色社会主义思想，全面落实中央、省委和市委关于加强基层治理的决策部署，以信息化为引领，以基础建设、协同治理、信息共享为支撑，推动全市视频监控建设集约化、联网规范化、应用智能化，打造智慧型城市“视觉引擎”基础设施，进一步形成统筹规范、泛在有序的新型智慧城市感知体系。打造以市级视频图像共享交换平台为核心，纵向覆盖市、县、镇村4级，横向打通政务外网、公安视频专网、行局专网、互联网等4类网络的全市视频图像共享交换体系和应用支撑体系，加强多维感知信息汇聚和治理，融合多元</w:t>
      </w:r>
      <w:r>
        <w:rPr>
          <w:rFonts w:hint="eastAsia" w:ascii="仿宋_GB2312" w:eastAsia="仿宋_GB2312" w:hAnsiTheme="minorHAnsi" w:cstheme="minorBidi"/>
          <w:bCs/>
          <w:lang w:eastAsia="zh-CN"/>
        </w:rPr>
        <w:t>城市大数据，</w:t>
      </w:r>
      <w:r>
        <w:rPr>
          <w:rFonts w:hint="eastAsia" w:ascii="仿宋_GB2312" w:eastAsia="仿宋_GB2312"/>
          <w:lang w:eastAsia="zh-CN"/>
        </w:rPr>
        <w:t>发挥视频图像数据作为新型生产要素的倍增效应，提升视频图像智能化分析和赋能能力；促进视频图像信息的技术融合、业务融合和数据融合，建立视频图像智能应用百花齐放的生态，实现跨层级、跨地域、跨系统、跨部门、跨业务的协同治理和服务；不断完善共建共治共享的社会治理格局，不断提高社会治理能力现代化水平，保障人民安居乐业，维护社会安定有序和国家长治久安，助力打造平安汕尾、智慧汕尾。</w:t>
      </w:r>
    </w:p>
    <w:p>
      <w:pPr>
        <w:widowControl/>
        <w:jc w:val="left"/>
        <w:rPr>
          <w:rFonts w:ascii="仿宋_GB2312" w:eastAsia="仿宋_GB2312"/>
          <w:sz w:val="32"/>
          <w:szCs w:val="36"/>
        </w:rPr>
      </w:pPr>
      <w:r>
        <w:rPr>
          <w:rFonts w:ascii="仿宋_GB2312" w:eastAsia="仿宋_GB2312"/>
          <w:sz w:val="32"/>
          <w:szCs w:val="36"/>
        </w:rPr>
        <w:br w:type="page"/>
      </w: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pStyle w:val="2"/>
        <w:keepNext/>
        <w:keepLines/>
        <w:widowControl/>
        <w:autoSpaceDE/>
        <w:autoSpaceDN/>
        <w:spacing w:before="468" w:beforeLines="150" w:after="156" w:afterLines="50" w:line="560" w:lineRule="exact"/>
        <w:ind w:left="2480" w:leftChars="1181" w:right="-1413" w:rightChars="-673"/>
        <w:jc w:val="center"/>
        <w:rPr>
          <w:rFonts w:ascii="Times New Roman" w:hAnsi="Times New Roman" w:eastAsia="黑体" w:cs="Times New Roman"/>
          <w:b w:val="0"/>
          <w:kern w:val="44"/>
          <w:sz w:val="36"/>
          <w:szCs w:val="24"/>
          <w:lang w:eastAsia="zh-CN"/>
        </w:rPr>
      </w:pPr>
      <w:bookmarkStart w:id="118" w:name="_Toc114778090"/>
      <w:r>
        <w:rPr>
          <w:rFonts w:ascii="华文仿宋" w:hAnsi="华文仿宋" w:eastAsia="华文仿宋"/>
          <w:sz w:val="28"/>
          <w:szCs w:val="28"/>
        </w:rPr>
        <w:drawing>
          <wp:anchor distT="0" distB="0" distL="114300" distR="114300" simplePos="0" relativeHeight="251658240" behindDoc="1" locked="0" layoutInCell="1" allowOverlap="1">
            <wp:simplePos x="0" y="0"/>
            <wp:positionH relativeFrom="column">
              <wp:posOffset>1438275</wp:posOffset>
            </wp:positionH>
            <wp:positionV relativeFrom="paragraph">
              <wp:posOffset>14605</wp:posOffset>
            </wp:positionV>
            <wp:extent cx="4994275" cy="930910"/>
            <wp:effectExtent l="0" t="0" r="0" b="3175"/>
            <wp:wrapNone/>
            <wp:docPr id="4"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true"/>
                    </pic:cNvPicPr>
                  </pic:nvPicPr>
                  <pic:blipFill>
                    <a:blip r:embed="rId10">
                      <a:extLst>
                        <a:ext uri="{28A0092B-C50C-407E-A947-70E740481C1C}">
                          <a14:useLocalDpi xmlns:a14="http://schemas.microsoft.com/office/drawing/2010/main" val="false"/>
                        </a:ext>
                      </a:extLst>
                    </a:blip>
                    <a:srcRect r="9551"/>
                    <a:stretch>
                      <a:fillRect/>
                    </a:stretch>
                  </pic:blipFill>
                  <pic:spPr>
                    <a:xfrm>
                      <a:off x="0" y="0"/>
                      <a:ext cx="4994275" cy="930910"/>
                    </a:xfrm>
                    <a:prstGeom prst="rect">
                      <a:avLst/>
                    </a:prstGeom>
                  </pic:spPr>
                </pic:pic>
              </a:graphicData>
            </a:graphic>
          </wp:anchor>
        </w:drawing>
      </w:r>
      <w:r>
        <w:rPr>
          <w:rFonts w:hint="eastAsia" w:ascii="Times New Roman" w:hAnsi="Times New Roman" w:eastAsia="黑体" w:cs="Times New Roman"/>
          <w:b w:val="0"/>
          <w:kern w:val="44"/>
          <w:sz w:val="36"/>
          <w:szCs w:val="24"/>
          <w:lang w:eastAsia="zh-CN"/>
        </w:rPr>
        <w:t>三、总体架构</w:t>
      </w:r>
      <w:bookmarkEnd w:id="118"/>
    </w:p>
    <w:p/>
    <w:p>
      <w:r>
        <w:br w:type="page"/>
      </w:r>
    </w:p>
    <w:p>
      <w:pPr>
        <w:pStyle w:val="3"/>
        <w:numPr>
          <w:ilvl w:val="0"/>
          <w:numId w:val="6"/>
        </w:numPr>
        <w:spacing w:before="0" w:after="0" w:line="560" w:lineRule="exact"/>
        <w:jc w:val="both"/>
        <w:rPr>
          <w:rFonts w:ascii="楷体_GB2312" w:hAnsi="宋体" w:eastAsia="楷体_GB2312"/>
          <w:b w:val="0"/>
          <w:bCs w:val="0"/>
          <w:lang w:eastAsia="zh-CN"/>
        </w:rPr>
      </w:pPr>
      <w:bookmarkStart w:id="119" w:name="_Toc114778091"/>
      <w:r>
        <w:rPr>
          <w:rFonts w:hint="eastAsia" w:ascii="楷体_GB2312" w:hAnsi="宋体" w:eastAsia="楷体_GB2312"/>
          <w:b w:val="0"/>
          <w:bCs w:val="0"/>
          <w:lang w:eastAsia="zh-CN"/>
        </w:rPr>
        <w:t>管理架构</w:t>
      </w:r>
      <w:bookmarkEnd w:id="119"/>
    </w:p>
    <w:p>
      <w:r>
        <w:drawing>
          <wp:inline distT="0" distB="0" distL="0" distR="0">
            <wp:extent cx="5399405" cy="2402205"/>
            <wp:effectExtent l="0" t="0" r="0" b="0"/>
            <wp:docPr id="22" name="图片 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true" noChangeArrowheads="true"/>
                    </pic:cNvPicPr>
                  </pic:nvPicPr>
                  <pic:blipFill>
                    <a:blip r:embed="rId11" cstate="print">
                      <a:extLst>
                        <a:ext uri="{28A0092B-C50C-407E-A947-70E740481C1C}">
                          <a14:useLocalDpi xmlns:a14="http://schemas.microsoft.com/office/drawing/2010/main" val="false"/>
                        </a:ext>
                      </a:extLst>
                    </a:blip>
                    <a:srcRect/>
                    <a:stretch>
                      <a:fillRect/>
                    </a:stretch>
                  </pic:blipFill>
                  <pic:spPr>
                    <a:xfrm>
                      <a:off x="0" y="0"/>
                      <a:ext cx="5400000" cy="2402343"/>
                    </a:xfrm>
                    <a:prstGeom prst="rect">
                      <a:avLst/>
                    </a:prstGeom>
                    <a:noFill/>
                  </pic:spPr>
                </pic:pic>
              </a:graphicData>
            </a:graphic>
          </wp:inline>
        </w:drawing>
      </w:r>
    </w:p>
    <w:p>
      <w:pPr>
        <w:pStyle w:val="7"/>
        <w:spacing w:after="0" w:afterLines="0" w:line="560" w:lineRule="exact"/>
        <w:rPr>
          <w:rFonts w:eastAsia="仿宋_GB2312"/>
          <w:sz w:val="28"/>
          <w:szCs w:val="28"/>
          <w:lang w:eastAsia="zh-CN"/>
        </w:rPr>
      </w:pPr>
      <w:r>
        <w:rPr>
          <w:rFonts w:ascii="仿宋" w:hAnsi="仿宋" w:eastAsia="仿宋_GB2312"/>
          <w:sz w:val="28"/>
          <w:szCs w:val="28"/>
          <w:lang w:eastAsia="zh-CN"/>
        </w:rPr>
        <w:t>图</w:t>
      </w:r>
      <w:r>
        <w:rPr>
          <w:rFonts w:ascii="仿宋" w:hAnsi="仿宋" w:eastAsia="仿宋_GB2312"/>
          <w:sz w:val="28"/>
          <w:szCs w:val="28"/>
          <w:lang w:eastAsia="zh-CN"/>
        </w:rPr>
        <w:fldChar w:fldCharType="begin"/>
      </w:r>
      <w:r>
        <w:rPr>
          <w:rFonts w:ascii="仿宋" w:hAnsi="仿宋" w:eastAsia="仿宋_GB2312"/>
          <w:sz w:val="28"/>
          <w:szCs w:val="28"/>
          <w:lang w:eastAsia="zh-CN"/>
        </w:rPr>
        <w:instrText xml:space="preserve"> SEQ 图 \* ARABIC </w:instrText>
      </w:r>
      <w:r>
        <w:rPr>
          <w:rFonts w:ascii="仿宋" w:hAnsi="仿宋" w:eastAsia="仿宋_GB2312"/>
          <w:sz w:val="28"/>
          <w:szCs w:val="28"/>
          <w:lang w:eastAsia="zh-CN"/>
        </w:rPr>
        <w:fldChar w:fldCharType="separate"/>
      </w:r>
      <w:r>
        <w:rPr>
          <w:rFonts w:ascii="仿宋" w:hAnsi="仿宋" w:eastAsia="仿宋_GB2312"/>
          <w:sz w:val="28"/>
          <w:szCs w:val="28"/>
          <w:lang w:eastAsia="zh-CN"/>
        </w:rPr>
        <w:t>1</w:t>
      </w:r>
      <w:r>
        <w:rPr>
          <w:rFonts w:ascii="仿宋" w:hAnsi="仿宋" w:eastAsia="仿宋_GB2312"/>
          <w:sz w:val="28"/>
          <w:szCs w:val="28"/>
          <w:lang w:eastAsia="zh-CN"/>
        </w:rPr>
        <w:fldChar w:fldCharType="end"/>
      </w:r>
      <w:r>
        <w:rPr>
          <w:rFonts w:hint="eastAsia" w:ascii="仿宋" w:hAnsi="仿宋" w:eastAsia="仿宋_GB2312"/>
          <w:sz w:val="28"/>
          <w:szCs w:val="28"/>
          <w:lang w:eastAsia="zh-CN"/>
        </w:rPr>
        <w:t>“城市睿眼”管理架构</w:t>
      </w:r>
    </w:p>
    <w:p>
      <w:pPr>
        <w:pStyle w:val="9"/>
        <w:spacing w:before="0" w:line="560" w:lineRule="exact"/>
        <w:ind w:left="0" w:firstLine="640" w:firstLineChars="200"/>
        <w:jc w:val="both"/>
        <w:rPr>
          <w:rFonts w:ascii="仿宋_GB2312" w:hAnsi="仿宋_GB2312" w:eastAsia="仿宋_GB2312" w:cs="仿宋_GB2312"/>
          <w:lang w:eastAsia="zh-CN"/>
        </w:rPr>
      </w:pPr>
      <w:r>
        <w:rPr>
          <w:rFonts w:hint="eastAsia" w:ascii="仿宋_GB2312" w:eastAsia="仿宋_GB2312"/>
          <w:lang w:eastAsia="zh-CN"/>
        </w:rPr>
        <w:t>按照市委、市政府统一部署，汕尾成立视频建设管理工作领导小组，负责确定全市视频建设管理工作的方针、政策，审议视频建设有关的法规、规章、文件，审定全市视频建设管理的总体规划、计划、实施方案，督促规划、计划、资金和有关重大工作事项的落实，督促视频系统优质、高效、有序地建成和使用等。</w:t>
      </w:r>
      <w:r>
        <w:rPr>
          <w:rFonts w:hint="eastAsia" w:ascii="仿宋_GB2312" w:hAnsi="仿宋_GB2312" w:eastAsia="仿宋_GB2312" w:cs="仿宋_GB2312"/>
          <w:lang w:eastAsia="zh-CN"/>
        </w:rPr>
        <w:t>下设办公室，作为日常办事机构，负责日常事务性工作。领导小组各成员单位的具体工作分工如下：</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市委政法委</w:t>
      </w:r>
      <w:r>
        <w:rPr>
          <w:rFonts w:hint="eastAsia" w:ascii="仿宋_GB2312" w:hAnsi="仿宋_GB2312" w:eastAsia="仿宋_GB2312" w:cs="仿宋_GB2312"/>
          <w:sz w:val="32"/>
          <w:szCs w:val="32"/>
        </w:rPr>
        <w:t>负责组织领导、沟通协调、监督指导等核心工作。</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市发展改革局</w:t>
      </w:r>
      <w:r>
        <w:rPr>
          <w:rFonts w:hint="eastAsia" w:ascii="仿宋_GB2312" w:hAnsi="仿宋_GB2312" w:eastAsia="仿宋_GB2312" w:cs="仿宋_GB2312"/>
          <w:sz w:val="32"/>
          <w:szCs w:val="32"/>
        </w:rPr>
        <w:t>负责协助做好全市公共安全视频建设项目的审核立项工作。</w:t>
      </w:r>
    </w:p>
    <w:p>
      <w:pPr>
        <w:spacing w:line="560" w:lineRule="exact"/>
        <w:ind w:firstLine="642" w:firstLineChars="200"/>
        <w:rPr>
          <w:rFonts w:ascii="仿宋_GB2312" w:hAnsi="仿宋_GB2312" w:eastAsia="仿宋_GB2312" w:cs="仿宋_GB2312"/>
          <w:sz w:val="32"/>
          <w:szCs w:val="32"/>
        </w:rPr>
      </w:pPr>
      <w:bookmarkStart w:id="120" w:name="_Hlk112852497"/>
      <w:r>
        <w:rPr>
          <w:rFonts w:hint="eastAsia" w:ascii="仿宋_GB2312" w:hAnsi="仿宋_GB2312" w:eastAsia="仿宋_GB2312" w:cs="仿宋_GB2312"/>
          <w:b/>
          <w:bCs/>
          <w:sz w:val="32"/>
          <w:szCs w:val="32"/>
        </w:rPr>
        <w:t>市政数局</w:t>
      </w:r>
      <w:r>
        <w:rPr>
          <w:rFonts w:hint="eastAsia" w:ascii="仿宋_GB2312" w:hAnsi="仿宋_GB2312" w:eastAsia="仿宋_GB2312" w:cs="仿宋_GB2312"/>
          <w:sz w:val="32"/>
          <w:szCs w:val="32"/>
        </w:rPr>
        <w:t>负责保障基础的云、网、数资源支撑。做好全市公共安全视频建设项目的审核立项工作，审核视频建设资金科学合理性。统筹全市公共安全视频的规范管理，</w:t>
      </w:r>
      <w:bookmarkEnd w:id="120"/>
      <w:r>
        <w:rPr>
          <w:rFonts w:hint="eastAsia" w:ascii="仿宋_GB2312" w:hAnsi="仿宋_GB2312" w:eastAsia="仿宋_GB2312" w:cs="仿宋_GB2312"/>
          <w:sz w:val="32"/>
          <w:szCs w:val="32"/>
        </w:rPr>
        <w:t>指导全市视频汇聚、共享，协调各部门视频资源申请审批需求，并做好视频共享的监督考核工作。</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市公安局</w:t>
      </w:r>
      <w:r>
        <w:rPr>
          <w:rFonts w:hint="eastAsia" w:ascii="仿宋_GB2312" w:hAnsi="仿宋_GB2312" w:eastAsia="仿宋_GB2312" w:cs="仿宋_GB2312"/>
          <w:sz w:val="32"/>
          <w:szCs w:val="32"/>
        </w:rPr>
        <w:t>负责</w:t>
      </w:r>
      <w:bookmarkStart w:id="121" w:name="_Hlk115095704"/>
      <w:r>
        <w:rPr>
          <w:rFonts w:hint="eastAsia" w:ascii="仿宋_GB2312" w:hAnsi="仿宋_GB2312" w:eastAsia="仿宋_GB2312" w:cs="仿宋_GB2312"/>
          <w:sz w:val="32"/>
          <w:szCs w:val="32"/>
        </w:rPr>
        <w:t>全市公共安全视频监控建设联网的组织实施、安全管理、数据治理</w:t>
      </w:r>
      <w:bookmarkEnd w:id="121"/>
      <w:r>
        <w:rPr>
          <w:rFonts w:hint="eastAsia" w:ascii="仿宋_GB2312" w:hAnsi="仿宋_GB2312" w:eastAsia="仿宋_GB2312" w:cs="仿宋_GB2312"/>
          <w:sz w:val="32"/>
          <w:szCs w:val="32"/>
        </w:rPr>
        <w:t>等工作，包括雪亮工程等重点任务。</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市财政局</w:t>
      </w:r>
      <w:r>
        <w:rPr>
          <w:rFonts w:hint="eastAsia" w:ascii="仿宋_GB2312" w:hAnsi="仿宋_GB2312" w:eastAsia="仿宋_GB2312" w:cs="仿宋_GB2312"/>
          <w:sz w:val="32"/>
          <w:szCs w:val="32"/>
        </w:rPr>
        <w:t>负责保障全市公共安全视频联网应用的建设、发展、运维等经费。</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其余成员单位</w:t>
      </w:r>
      <w:r>
        <w:rPr>
          <w:rFonts w:hint="eastAsia" w:ascii="仿宋_GB2312" w:hAnsi="仿宋_GB2312" w:eastAsia="仿宋_GB2312" w:cs="仿宋_GB2312"/>
          <w:sz w:val="32"/>
          <w:szCs w:val="32"/>
        </w:rPr>
        <w:t>负责开展行业内公共安全视频监控建设、联网、应用、安全、管理等工作，并主动协助配合领导小组相关工作。</w:t>
      </w:r>
    </w:p>
    <w:p>
      <w:pPr>
        <w:pStyle w:val="3"/>
        <w:numPr>
          <w:ilvl w:val="0"/>
          <w:numId w:val="6"/>
        </w:numPr>
        <w:spacing w:before="0" w:after="0" w:line="560" w:lineRule="exact"/>
        <w:jc w:val="both"/>
        <w:rPr>
          <w:rFonts w:ascii="楷体_GB2312" w:hAnsi="宋体" w:eastAsia="楷体_GB2312"/>
          <w:b w:val="0"/>
          <w:bCs w:val="0"/>
          <w:lang w:eastAsia="zh-CN"/>
        </w:rPr>
      </w:pPr>
      <w:bookmarkStart w:id="122" w:name="_Toc114778092"/>
      <w:r>
        <w:rPr>
          <w:rFonts w:hint="eastAsia" w:ascii="楷体_GB2312" w:hAnsi="宋体" w:eastAsia="楷体_GB2312"/>
          <w:b w:val="0"/>
          <w:bCs w:val="0"/>
          <w:lang w:eastAsia="zh-CN"/>
        </w:rPr>
        <w:t>业务架构</w:t>
      </w:r>
      <w:bookmarkEnd w:id="122"/>
    </w:p>
    <w:p>
      <w:r>
        <w:drawing>
          <wp:inline distT="0" distB="0" distL="0" distR="0">
            <wp:extent cx="5399405" cy="3222625"/>
            <wp:effectExtent l="0" t="0" r="0" b="0"/>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noChangeArrowheads="true"/>
                    </pic:cNvPicPr>
                  </pic:nvPicPr>
                  <pic:blipFill>
                    <a:blip r:embed="rId12">
                      <a:extLst>
                        <a:ext uri="{28A0092B-C50C-407E-A947-70E740481C1C}">
                          <a14:useLocalDpi xmlns:a14="http://schemas.microsoft.com/office/drawing/2010/main" val="false"/>
                        </a:ext>
                      </a:extLst>
                    </a:blip>
                    <a:srcRect/>
                    <a:stretch>
                      <a:fillRect/>
                    </a:stretch>
                  </pic:blipFill>
                  <pic:spPr>
                    <a:xfrm>
                      <a:off x="0" y="0"/>
                      <a:ext cx="5400000" cy="3223104"/>
                    </a:xfrm>
                    <a:prstGeom prst="rect">
                      <a:avLst/>
                    </a:prstGeom>
                    <a:noFill/>
                  </pic:spPr>
                </pic:pic>
              </a:graphicData>
            </a:graphic>
          </wp:inline>
        </w:drawing>
      </w:r>
    </w:p>
    <w:p>
      <w:pPr>
        <w:pStyle w:val="7"/>
        <w:spacing w:after="0" w:afterLines="0" w:line="560" w:lineRule="exact"/>
        <w:rPr>
          <w:rFonts w:ascii="仿宋" w:hAnsi="仿宋" w:eastAsia="仿宋_GB2312"/>
          <w:sz w:val="28"/>
          <w:szCs w:val="28"/>
          <w:lang w:eastAsia="zh-CN"/>
        </w:rPr>
      </w:pPr>
      <w:r>
        <w:rPr>
          <w:rFonts w:ascii="仿宋" w:hAnsi="仿宋" w:eastAsia="仿宋_GB2312"/>
          <w:sz w:val="28"/>
          <w:szCs w:val="28"/>
          <w:lang w:eastAsia="zh-CN"/>
        </w:rPr>
        <w:t>图</w:t>
      </w:r>
      <w:r>
        <w:rPr>
          <w:rFonts w:ascii="仿宋" w:hAnsi="仿宋" w:eastAsia="仿宋_GB2312"/>
          <w:sz w:val="28"/>
          <w:szCs w:val="28"/>
          <w:lang w:eastAsia="zh-CN"/>
        </w:rPr>
        <w:fldChar w:fldCharType="begin"/>
      </w:r>
      <w:r>
        <w:rPr>
          <w:rFonts w:ascii="仿宋" w:hAnsi="仿宋" w:eastAsia="仿宋_GB2312"/>
          <w:sz w:val="28"/>
          <w:szCs w:val="28"/>
          <w:lang w:eastAsia="zh-CN"/>
        </w:rPr>
        <w:instrText xml:space="preserve"> SEQ 图 \* ARABIC </w:instrText>
      </w:r>
      <w:r>
        <w:rPr>
          <w:rFonts w:ascii="仿宋" w:hAnsi="仿宋" w:eastAsia="仿宋_GB2312"/>
          <w:sz w:val="28"/>
          <w:szCs w:val="28"/>
          <w:lang w:eastAsia="zh-CN"/>
        </w:rPr>
        <w:fldChar w:fldCharType="separate"/>
      </w:r>
      <w:r>
        <w:rPr>
          <w:rFonts w:ascii="仿宋" w:hAnsi="仿宋" w:eastAsia="仿宋_GB2312"/>
          <w:sz w:val="28"/>
          <w:szCs w:val="28"/>
          <w:lang w:eastAsia="zh-CN"/>
        </w:rPr>
        <w:t>2</w:t>
      </w:r>
      <w:r>
        <w:rPr>
          <w:rFonts w:ascii="仿宋" w:hAnsi="仿宋" w:eastAsia="仿宋_GB2312"/>
          <w:sz w:val="28"/>
          <w:szCs w:val="28"/>
          <w:lang w:eastAsia="zh-CN"/>
        </w:rPr>
        <w:fldChar w:fldCharType="end"/>
      </w:r>
      <w:r>
        <w:rPr>
          <w:rFonts w:hint="eastAsia" w:ascii="仿宋" w:hAnsi="仿宋" w:eastAsia="仿宋_GB2312"/>
          <w:sz w:val="28"/>
          <w:szCs w:val="28"/>
          <w:lang w:eastAsia="zh-CN"/>
        </w:rPr>
        <w:t>“城市睿眼”业务架构</w:t>
      </w:r>
    </w:p>
    <w:p>
      <w:pPr>
        <w:adjustRightInd w:val="0"/>
        <w:snapToGrid w:val="0"/>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城市睿眼”是对全市视频建设管理自顶而下、全方位的规划。围绕经济调节、市场监督、社会管理、公共服务、生态环境保护等政府职能，以用促建，推动视频建设全面规范化发展，完善视频联网共享、视频图像管理等相关制度建设。通过狠抓汇聚联网，规范视频联网共享及视频图像管理等运营管理，探索创新应用，构建“全量汇聚、全域赋能、全行业参与”的视频图像联网应用新局面，提供跨层级、跨地域、跨系统、跨部门、跨业务的协同治理和服务，进一步推动“数字政府”“平安建设”“一网统管”等建设任务，全面推进经济调节、市场监管、社会管理、公共服务和生态环境保护等政府“五大职能”数字化转型，高标准创建人民满意的数字政府。</w:t>
      </w:r>
    </w:p>
    <w:p>
      <w:pPr>
        <w:pStyle w:val="3"/>
        <w:numPr>
          <w:ilvl w:val="0"/>
          <w:numId w:val="6"/>
        </w:numPr>
        <w:spacing w:before="0" w:after="0" w:line="560" w:lineRule="exact"/>
        <w:jc w:val="both"/>
        <w:rPr>
          <w:rFonts w:ascii="楷体_GB2312" w:hAnsi="宋体" w:eastAsia="楷体_GB2312"/>
          <w:b w:val="0"/>
          <w:bCs w:val="0"/>
          <w:lang w:eastAsia="zh-CN"/>
        </w:rPr>
      </w:pPr>
      <w:bookmarkStart w:id="123" w:name="_Toc99724424"/>
      <w:bookmarkEnd w:id="123"/>
      <w:bookmarkStart w:id="124" w:name="_Toc99631161"/>
      <w:bookmarkEnd w:id="124"/>
      <w:bookmarkStart w:id="125" w:name="_Toc99797992"/>
      <w:bookmarkEnd w:id="125"/>
      <w:bookmarkStart w:id="126" w:name="_Toc99792845"/>
      <w:bookmarkEnd w:id="126"/>
      <w:bookmarkStart w:id="127" w:name="_Toc99792721"/>
      <w:bookmarkEnd w:id="127"/>
      <w:bookmarkStart w:id="128" w:name="_Toc99620737"/>
      <w:bookmarkEnd w:id="128"/>
      <w:bookmarkStart w:id="129" w:name="_Toc99619265"/>
      <w:bookmarkEnd w:id="129"/>
      <w:bookmarkStart w:id="130" w:name="_Toc114778093"/>
      <w:r>
        <w:rPr>
          <w:rFonts w:hint="eastAsia" w:ascii="楷体_GB2312" w:hAnsi="宋体" w:eastAsia="楷体_GB2312"/>
          <w:b w:val="0"/>
          <w:bCs w:val="0"/>
          <w:lang w:eastAsia="zh-CN"/>
        </w:rPr>
        <w:t>技术架构</w:t>
      </w:r>
      <w:bookmarkEnd w:id="130"/>
    </w:p>
    <w:p>
      <w:pPr>
        <w:jc w:val="center"/>
      </w:pPr>
      <w:r>
        <w:drawing>
          <wp:inline distT="0" distB="0" distL="0" distR="0">
            <wp:extent cx="5399405" cy="2612390"/>
            <wp:effectExtent l="0" t="0" r="0" b="0"/>
            <wp:docPr id="23" name="图片 2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true" noChangeArrowheads="true"/>
                    </pic:cNvPicPr>
                  </pic:nvPicPr>
                  <pic:blipFill>
                    <a:blip r:embed="rId13" cstate="print">
                      <a:extLst>
                        <a:ext uri="{28A0092B-C50C-407E-A947-70E740481C1C}">
                          <a14:useLocalDpi xmlns:a14="http://schemas.microsoft.com/office/drawing/2010/main" val="false"/>
                        </a:ext>
                      </a:extLst>
                    </a:blip>
                    <a:srcRect/>
                    <a:stretch>
                      <a:fillRect/>
                    </a:stretch>
                  </pic:blipFill>
                  <pic:spPr>
                    <a:xfrm>
                      <a:off x="0" y="0"/>
                      <a:ext cx="5400000" cy="2612995"/>
                    </a:xfrm>
                    <a:prstGeom prst="rect">
                      <a:avLst/>
                    </a:prstGeom>
                    <a:noFill/>
                  </pic:spPr>
                </pic:pic>
              </a:graphicData>
            </a:graphic>
          </wp:inline>
        </w:drawing>
      </w:r>
    </w:p>
    <w:p>
      <w:pPr>
        <w:pStyle w:val="7"/>
        <w:spacing w:after="0" w:afterLines="0" w:line="560" w:lineRule="exact"/>
        <w:rPr>
          <w:rStyle w:val="27"/>
          <w:rFonts w:eastAsia="仿宋_GB2312"/>
          <w:b/>
          <w:bCs/>
          <w:sz w:val="28"/>
          <w:szCs w:val="28"/>
          <w:lang w:eastAsia="zh-CN"/>
        </w:rPr>
      </w:pPr>
      <w:r>
        <w:rPr>
          <w:rFonts w:ascii="仿宋" w:hAnsi="仿宋" w:eastAsia="仿宋_GB2312"/>
          <w:sz w:val="28"/>
          <w:szCs w:val="28"/>
          <w:lang w:eastAsia="zh-CN"/>
        </w:rPr>
        <w:t>图</w:t>
      </w:r>
      <w:r>
        <w:rPr>
          <w:rFonts w:ascii="仿宋" w:hAnsi="仿宋" w:eastAsia="仿宋_GB2312"/>
          <w:sz w:val="28"/>
          <w:szCs w:val="28"/>
          <w:lang w:eastAsia="zh-CN"/>
        </w:rPr>
        <w:fldChar w:fldCharType="begin"/>
      </w:r>
      <w:r>
        <w:rPr>
          <w:rFonts w:ascii="仿宋" w:hAnsi="仿宋" w:eastAsia="仿宋_GB2312"/>
          <w:sz w:val="28"/>
          <w:szCs w:val="28"/>
          <w:lang w:eastAsia="zh-CN"/>
        </w:rPr>
        <w:instrText xml:space="preserve"> SEQ 图 \* ARABIC </w:instrText>
      </w:r>
      <w:r>
        <w:rPr>
          <w:rFonts w:ascii="仿宋" w:hAnsi="仿宋" w:eastAsia="仿宋_GB2312"/>
          <w:sz w:val="28"/>
          <w:szCs w:val="28"/>
          <w:lang w:eastAsia="zh-CN"/>
        </w:rPr>
        <w:fldChar w:fldCharType="separate"/>
      </w:r>
      <w:r>
        <w:rPr>
          <w:rFonts w:ascii="仿宋" w:hAnsi="仿宋" w:eastAsia="仿宋_GB2312"/>
          <w:sz w:val="28"/>
          <w:szCs w:val="28"/>
          <w:lang w:eastAsia="zh-CN"/>
        </w:rPr>
        <w:t>3</w:t>
      </w:r>
      <w:r>
        <w:rPr>
          <w:rFonts w:ascii="仿宋" w:hAnsi="仿宋" w:eastAsia="仿宋_GB2312"/>
          <w:sz w:val="28"/>
          <w:szCs w:val="28"/>
          <w:lang w:eastAsia="zh-CN"/>
        </w:rPr>
        <w:fldChar w:fldCharType="end"/>
      </w:r>
      <w:r>
        <w:rPr>
          <w:rFonts w:hint="eastAsia" w:ascii="仿宋" w:hAnsi="仿宋" w:eastAsia="仿宋_GB2312"/>
          <w:sz w:val="28"/>
          <w:szCs w:val="28"/>
          <w:lang w:eastAsia="zh-CN"/>
        </w:rPr>
        <w:t>“城市睿眼”技术架构</w:t>
      </w:r>
    </w:p>
    <w:p>
      <w:pPr>
        <w:pStyle w:val="9"/>
        <w:spacing w:before="0" w:line="560" w:lineRule="exact"/>
        <w:ind w:left="0" w:firstLine="640" w:firstLineChars="200"/>
        <w:jc w:val="both"/>
        <w:rPr>
          <w:rFonts w:ascii="仿宋_GB2312" w:eastAsia="仿宋_GB2312"/>
          <w:lang w:eastAsia="zh-CN"/>
        </w:rPr>
      </w:pPr>
      <w:r>
        <w:rPr>
          <w:rFonts w:hint="eastAsia" w:ascii="仿宋_GB2312" w:eastAsia="仿宋_GB2312"/>
          <w:lang w:eastAsia="zh-CN"/>
        </w:rPr>
        <w:t>秉持“开放兼容、群策群力”的理念，</w:t>
      </w:r>
      <w:bookmarkStart w:id="131" w:name="_Hlk103083759"/>
      <w:r>
        <w:rPr>
          <w:rFonts w:hint="eastAsia" w:ascii="仿宋_GB2312" w:eastAsia="仿宋_GB2312"/>
          <w:lang w:eastAsia="zh-CN"/>
        </w:rPr>
        <w:t>遵循公共安全视频图像相关标准规范，构建汕尾市公共安全视频监控建设联网应用技术架构</w:t>
      </w:r>
      <w:bookmarkEnd w:id="131"/>
      <w:r>
        <w:rPr>
          <w:rFonts w:hint="eastAsia" w:ascii="仿宋_GB2312" w:eastAsia="仿宋_GB2312"/>
          <w:lang w:eastAsia="zh-CN"/>
        </w:rPr>
        <w:t>。</w:t>
      </w:r>
    </w:p>
    <w:p>
      <w:pPr>
        <w:pStyle w:val="9"/>
        <w:spacing w:before="0" w:line="560" w:lineRule="exact"/>
        <w:ind w:left="0" w:firstLine="640" w:firstLineChars="200"/>
        <w:jc w:val="both"/>
        <w:rPr>
          <w:rFonts w:ascii="仿宋_GB2312" w:eastAsia="仿宋_GB2312"/>
          <w:lang w:eastAsia="zh-CN"/>
        </w:rPr>
      </w:pPr>
      <w:r>
        <w:rPr>
          <w:rFonts w:hint="eastAsia" w:ascii="仿宋_GB2312" w:eastAsia="仿宋_GB2312"/>
          <w:lang w:eastAsia="zh-CN"/>
        </w:rPr>
        <w:t>感知层：感知层联网全市的视频前端设备，</w:t>
      </w:r>
      <w:r>
        <w:rPr>
          <w:rFonts w:ascii="仿宋_GB2312" w:eastAsia="仿宋_GB2312"/>
          <w:lang w:eastAsia="zh-CN"/>
        </w:rPr>
        <w:t>通过</w:t>
      </w:r>
      <w:r>
        <w:rPr>
          <w:rFonts w:hint="eastAsia" w:ascii="仿宋_GB2312" w:eastAsia="仿宋_GB2312"/>
          <w:lang w:eastAsia="zh-CN"/>
        </w:rPr>
        <w:t>行业</w:t>
      </w:r>
      <w:r>
        <w:rPr>
          <w:rFonts w:ascii="仿宋_GB2312" w:eastAsia="仿宋_GB2312"/>
          <w:lang w:eastAsia="zh-CN"/>
        </w:rPr>
        <w:t>专线、</w:t>
      </w:r>
      <w:r>
        <w:rPr>
          <w:rFonts w:hint="eastAsia" w:ascii="仿宋_GB2312" w:eastAsia="仿宋_GB2312"/>
          <w:lang w:eastAsia="zh-CN"/>
        </w:rPr>
        <w:t>公安</w:t>
      </w:r>
      <w:r>
        <w:rPr>
          <w:rFonts w:ascii="仿宋_GB2312" w:eastAsia="仿宋_GB2312"/>
          <w:lang w:eastAsia="zh-CN"/>
        </w:rPr>
        <w:t>视频专网、政务外网、政务</w:t>
      </w:r>
      <w:r>
        <w:rPr>
          <w:rFonts w:hint="eastAsia" w:ascii="仿宋_GB2312" w:eastAsia="仿宋_GB2312"/>
          <w:lang w:eastAsia="zh-CN"/>
        </w:rPr>
        <w:t>网</w:t>
      </w:r>
      <w:r>
        <w:rPr>
          <w:rFonts w:ascii="仿宋_GB2312" w:eastAsia="仿宋_GB2312"/>
          <w:lang w:eastAsia="zh-CN"/>
        </w:rPr>
        <w:t>整</w:t>
      </w:r>
      <w:r>
        <w:rPr>
          <w:rFonts w:hint="eastAsia" w:ascii="仿宋_GB2312" w:eastAsia="仿宋_GB2312"/>
          <w:lang w:eastAsia="zh-CN"/>
        </w:rPr>
        <w:t>合公安一二类视频资源、政府部门视频资源、行业视频资源等，并利用运营商资源通过专线和互联网整合涉及到公共安全区域和重点场所的社会面视频资源。</w:t>
      </w:r>
    </w:p>
    <w:p>
      <w:pPr>
        <w:pStyle w:val="9"/>
        <w:spacing w:before="0" w:line="560" w:lineRule="exact"/>
        <w:ind w:left="0" w:firstLine="640" w:firstLineChars="200"/>
        <w:jc w:val="both"/>
        <w:rPr>
          <w:rFonts w:ascii="仿宋_GB2312" w:eastAsia="仿宋_GB2312"/>
          <w:lang w:eastAsia="zh-CN"/>
        </w:rPr>
      </w:pPr>
      <w:r>
        <w:rPr>
          <w:rFonts w:hint="eastAsia" w:ascii="仿宋_GB2312" w:eastAsia="仿宋_GB2312"/>
          <w:lang w:eastAsia="zh-CN"/>
        </w:rPr>
        <w:t>网络层：网络层主要指用于视频资源汇聚和传输的网络。主要涉及政务外网、公安视频专网、行业专网、运营商专网、互联网等网络，构筑以电子政务外网为中心的架构，可以汇聚不同网络的视频数据。在不同网络之间将通过边界</w:t>
      </w:r>
      <w:r>
        <w:rPr>
          <w:rFonts w:ascii="仿宋_GB2312" w:eastAsia="仿宋_GB2312"/>
          <w:lang w:eastAsia="zh-CN"/>
        </w:rPr>
        <w:t>/网闸/防火墙等</w:t>
      </w:r>
      <w:r>
        <w:rPr>
          <w:rFonts w:hint="eastAsia" w:ascii="仿宋_GB2312" w:eastAsia="仿宋_GB2312"/>
          <w:lang w:eastAsia="zh-CN"/>
        </w:rPr>
        <w:t>安全设备实现</w:t>
      </w:r>
      <w:r>
        <w:rPr>
          <w:rFonts w:ascii="仿宋_GB2312" w:eastAsia="仿宋_GB2312"/>
          <w:lang w:eastAsia="zh-CN"/>
        </w:rPr>
        <w:t>符合国家建设标准规范要求的安全隔离。</w:t>
      </w:r>
    </w:p>
    <w:p>
      <w:pPr>
        <w:pStyle w:val="9"/>
        <w:spacing w:before="0" w:line="560" w:lineRule="exact"/>
        <w:ind w:left="0" w:firstLine="640" w:firstLineChars="200"/>
        <w:jc w:val="both"/>
        <w:rPr>
          <w:rFonts w:ascii="仿宋_GB2312" w:eastAsia="仿宋_GB2312"/>
          <w:lang w:eastAsia="zh-CN"/>
        </w:rPr>
      </w:pPr>
      <w:r>
        <w:rPr>
          <w:rFonts w:hint="eastAsia" w:ascii="仿宋_GB2312" w:eastAsia="仿宋_GB2312"/>
          <w:lang w:eastAsia="zh-CN"/>
        </w:rPr>
        <w:t>云基础：云基础主要指用于视频资源存储及应用的计算资源、存储资源。结合政务云和公安视频云等支撑能力构建面向城市管理和社会治安的云基础资源，满足共性视频业务应用、通用视频图像解析、视频大数据分析等高频计算需求。</w:t>
      </w:r>
    </w:p>
    <w:p>
      <w:pPr>
        <w:pStyle w:val="9"/>
        <w:spacing w:before="0" w:line="560" w:lineRule="exact"/>
        <w:ind w:left="0" w:firstLine="640" w:firstLineChars="200"/>
        <w:jc w:val="both"/>
        <w:rPr>
          <w:rFonts w:ascii="仿宋_GB2312" w:eastAsia="仿宋_GB2312"/>
          <w:lang w:eastAsia="zh-CN"/>
        </w:rPr>
      </w:pPr>
      <w:r>
        <w:rPr>
          <w:rFonts w:hint="eastAsia" w:ascii="仿宋_GB2312" w:eastAsia="仿宋_GB2312"/>
          <w:lang w:eastAsia="zh-CN"/>
        </w:rPr>
        <w:t>平台层：搭建汇聚库、基础库、专题库、主题库等为公共安全视频监控联网应用提供数据服务能力。通过视频存储、视频共享、视频图像解析、视频算法仓等能力建设进行视频资源汇聚、共享、分析。</w:t>
      </w:r>
    </w:p>
    <w:p>
      <w:pPr>
        <w:pStyle w:val="9"/>
        <w:spacing w:before="0" w:line="560" w:lineRule="exact"/>
        <w:ind w:left="0" w:firstLine="640" w:firstLineChars="200"/>
        <w:jc w:val="both"/>
        <w:rPr>
          <w:rFonts w:ascii="仿宋_GB2312" w:eastAsia="仿宋_GB2312"/>
          <w:lang w:eastAsia="zh-CN"/>
        </w:rPr>
      </w:pPr>
      <w:r>
        <w:rPr>
          <w:rFonts w:hint="eastAsia" w:ascii="仿宋_GB2312" w:eastAsia="仿宋_GB2312"/>
          <w:lang w:eastAsia="zh-CN"/>
        </w:rPr>
        <w:t>应用层：</w:t>
      </w:r>
      <w:bookmarkStart w:id="132" w:name="_Hlk103083777"/>
      <w:r>
        <w:rPr>
          <w:rFonts w:hint="eastAsia" w:ascii="仿宋_GB2312" w:eastAsia="仿宋_GB2312"/>
          <w:lang w:eastAsia="zh-CN"/>
        </w:rPr>
        <w:t>基于联网共享管理、视频图像分析等能力，构建视频图像共性应用、专题应用、移动应用等，为各服务对象提供基础应用服务和差异化应用服务能力，可在客户端、移动端、大屏端进行应用展示。</w:t>
      </w:r>
    </w:p>
    <w:p>
      <w:pPr>
        <w:pStyle w:val="9"/>
        <w:spacing w:before="0" w:line="560" w:lineRule="exact"/>
        <w:ind w:left="0" w:firstLine="640" w:firstLineChars="200"/>
        <w:jc w:val="both"/>
        <w:rPr>
          <w:rFonts w:ascii="楷体_GB2312" w:hAnsi="宋体" w:eastAsia="楷体_GB2312" w:cs="Times New Roman"/>
          <w:lang w:eastAsia="zh-CN"/>
        </w:rPr>
      </w:pPr>
      <w:r>
        <w:rPr>
          <w:rFonts w:hint="eastAsia" w:ascii="仿宋_GB2312" w:eastAsia="仿宋_GB2312"/>
          <w:lang w:eastAsia="zh-CN"/>
        </w:rPr>
        <w:t>保障体系：从运维运营、安全防护、管理保障三方面保障“城市睿眼”的落地。其中运维运营主要是通过加强设备建设、</w:t>
      </w:r>
      <w:r>
        <w:rPr>
          <w:rFonts w:hint="eastAsia" w:eastAsia="仿宋_GB2312"/>
          <w:lang w:eastAsia="zh-CN"/>
        </w:rPr>
        <w:t>运行分析、绩效评价、优化改进等全过程管理，保障公共安全视频监控整体稳定、协同、持续、高效运行；</w:t>
      </w:r>
      <w:r>
        <w:rPr>
          <w:rFonts w:hint="eastAsia" w:ascii="仿宋_GB2312" w:eastAsia="仿宋_GB2312"/>
          <w:lang w:eastAsia="zh-CN"/>
        </w:rPr>
        <w:t>安全防护主要是通过</w:t>
      </w:r>
      <w:r>
        <w:rPr>
          <w:rFonts w:eastAsia="仿宋_GB2312"/>
          <w:lang w:eastAsia="zh-CN"/>
        </w:rPr>
        <w:t>构建视频监控安全防护技术体系与安全管理机制</w:t>
      </w:r>
      <w:r>
        <w:rPr>
          <w:rFonts w:hint="eastAsia" w:eastAsia="仿宋_GB2312"/>
          <w:lang w:eastAsia="zh-CN"/>
        </w:rPr>
        <w:t>，保障数据安全；</w:t>
      </w:r>
      <w:r>
        <w:rPr>
          <w:rFonts w:hint="eastAsia" w:ascii="仿宋_GB2312" w:eastAsia="仿宋_GB2312"/>
          <w:lang w:eastAsia="zh-CN"/>
        </w:rPr>
        <w:t>管理保障</w:t>
      </w:r>
      <w:r>
        <w:rPr>
          <w:rFonts w:hint="eastAsia" w:eastAsia="仿宋_GB2312"/>
          <w:lang w:eastAsia="zh-CN"/>
        </w:rPr>
        <w:t>主要是强化科学管理，建立健全数据应用与共享机制，为政府已建、在建、拟建的视频监控系统长期、稳定、高效运行保驾护航。</w:t>
      </w:r>
      <w:bookmarkEnd w:id="132"/>
    </w:p>
    <w:p>
      <w:pPr>
        <w:pStyle w:val="3"/>
        <w:numPr>
          <w:ilvl w:val="0"/>
          <w:numId w:val="6"/>
        </w:numPr>
        <w:spacing w:before="0" w:after="0" w:line="560" w:lineRule="exact"/>
        <w:jc w:val="both"/>
        <w:rPr>
          <w:rFonts w:ascii="楷体_GB2312" w:hAnsi="宋体" w:eastAsia="楷体_GB2312"/>
          <w:b w:val="0"/>
          <w:bCs w:val="0"/>
          <w:lang w:eastAsia="zh-CN"/>
        </w:rPr>
      </w:pPr>
      <w:bookmarkStart w:id="133" w:name="_Toc114778094"/>
      <w:r>
        <w:rPr>
          <w:rFonts w:hint="eastAsia" w:ascii="楷体_GB2312" w:hAnsi="宋体" w:eastAsia="楷体_GB2312"/>
          <w:b w:val="0"/>
          <w:bCs w:val="0"/>
          <w:lang w:eastAsia="zh-CN"/>
        </w:rPr>
        <w:t>系统架构</w:t>
      </w:r>
      <w:bookmarkEnd w:id="133"/>
    </w:p>
    <w:p>
      <w:pPr>
        <w:adjustRightInd w:val="0"/>
        <w:snapToGrid w:val="0"/>
        <w:spacing w:line="360" w:lineRule="auto"/>
      </w:pPr>
      <w:r>
        <w:drawing>
          <wp:inline distT="0" distB="0" distL="0" distR="0">
            <wp:extent cx="5399405" cy="2703195"/>
            <wp:effectExtent l="0" t="0" r="0" b="1905"/>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14" cstate="print">
                      <a:extLst>
                        <a:ext uri="{28A0092B-C50C-407E-A947-70E740481C1C}">
                          <a14:useLocalDpi xmlns:a14="http://schemas.microsoft.com/office/drawing/2010/main" val="false"/>
                        </a:ext>
                      </a:extLst>
                    </a:blip>
                    <a:srcRect/>
                    <a:stretch>
                      <a:fillRect/>
                    </a:stretch>
                  </pic:blipFill>
                  <pic:spPr>
                    <a:xfrm>
                      <a:off x="0" y="0"/>
                      <a:ext cx="5400000" cy="2703215"/>
                    </a:xfrm>
                    <a:prstGeom prst="rect">
                      <a:avLst/>
                    </a:prstGeom>
                    <a:noFill/>
                  </pic:spPr>
                </pic:pic>
              </a:graphicData>
            </a:graphic>
          </wp:inline>
        </w:drawing>
      </w:r>
    </w:p>
    <w:p>
      <w:pPr>
        <w:pStyle w:val="7"/>
        <w:spacing w:after="0" w:afterLines="0" w:line="560" w:lineRule="exact"/>
        <w:rPr>
          <w:rFonts w:ascii="仿宋" w:hAnsi="仿宋" w:eastAsia="仿宋_GB2312"/>
          <w:sz w:val="28"/>
          <w:szCs w:val="28"/>
          <w:lang w:eastAsia="zh-CN"/>
        </w:rPr>
      </w:pPr>
      <w:r>
        <w:rPr>
          <w:rFonts w:ascii="仿宋" w:hAnsi="仿宋" w:eastAsia="仿宋_GB2312"/>
          <w:sz w:val="28"/>
          <w:szCs w:val="28"/>
          <w:lang w:eastAsia="zh-CN"/>
        </w:rPr>
        <w:t>图</w:t>
      </w:r>
      <w:r>
        <w:rPr>
          <w:rFonts w:ascii="仿宋" w:hAnsi="仿宋" w:eastAsia="仿宋_GB2312"/>
          <w:sz w:val="28"/>
          <w:szCs w:val="28"/>
          <w:lang w:eastAsia="zh-CN"/>
        </w:rPr>
        <w:fldChar w:fldCharType="begin"/>
      </w:r>
      <w:r>
        <w:rPr>
          <w:rFonts w:ascii="仿宋" w:hAnsi="仿宋" w:eastAsia="仿宋_GB2312"/>
          <w:sz w:val="28"/>
          <w:szCs w:val="28"/>
          <w:lang w:eastAsia="zh-CN"/>
        </w:rPr>
        <w:instrText xml:space="preserve"> SEQ 图 \* ARABIC </w:instrText>
      </w:r>
      <w:r>
        <w:rPr>
          <w:rFonts w:ascii="仿宋" w:hAnsi="仿宋" w:eastAsia="仿宋_GB2312"/>
          <w:sz w:val="28"/>
          <w:szCs w:val="28"/>
          <w:lang w:eastAsia="zh-CN"/>
        </w:rPr>
        <w:fldChar w:fldCharType="separate"/>
      </w:r>
      <w:r>
        <w:rPr>
          <w:rFonts w:ascii="仿宋" w:hAnsi="仿宋" w:eastAsia="仿宋_GB2312"/>
          <w:sz w:val="28"/>
          <w:szCs w:val="28"/>
          <w:lang w:eastAsia="zh-CN"/>
        </w:rPr>
        <w:t>4</w:t>
      </w:r>
      <w:r>
        <w:rPr>
          <w:rFonts w:ascii="仿宋" w:hAnsi="仿宋" w:eastAsia="仿宋_GB2312"/>
          <w:sz w:val="28"/>
          <w:szCs w:val="28"/>
          <w:lang w:eastAsia="zh-CN"/>
        </w:rPr>
        <w:fldChar w:fldCharType="end"/>
      </w:r>
      <w:r>
        <w:rPr>
          <w:rFonts w:hint="eastAsia" w:ascii="仿宋" w:hAnsi="仿宋" w:eastAsia="仿宋_GB2312"/>
          <w:sz w:val="28"/>
          <w:szCs w:val="28"/>
          <w:lang w:eastAsia="zh-CN"/>
        </w:rPr>
        <w:t>“城市睿眼”系统架构图</w:t>
      </w:r>
    </w:p>
    <w:p>
      <w:pPr>
        <w:adjustRightInd w:val="0"/>
        <w:snapToGrid w:val="0"/>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城市睿眼”横跨政务外网、行局专网、互联网等多张网络，由部署在政务外网的市级视频图像共享交换平台、社会资源接入平台、各部门业务平台等构成全市视频图像联网共享体系，实现全市视频联网共享。全市单位视频资源点位对接市级视频图像共享交换平台，市级单位要全面掌握下属部门及县（市、区）直属部门视频资源情况。各政府单位可从共享平台申请使用其他部门的视频图像数据资源。市级视频图像共享交换平台向上将视频资源点位接入省级共享平台。社会视频资源接入平台部署在互联网区通过边界安全设备完成对电子政务外网的接入，平台具有基本汇聚、转发、存储和管理的功能，社会视频资源接入到社会视频资源接入平台进行资源整合，通过安全边界与市级共享平台对接。为实现全市视频感知资源的充分共享、共用，统筹建设全市统一的政务外网市级视频图像共享交换平台。各网络间通过安全边界进行隔离，其中通过</w:t>
      </w:r>
      <w:r>
        <w:rPr>
          <w:rFonts w:ascii="仿宋_GB2312" w:hAnsi="仿宋_GB2312" w:eastAsia="仿宋_GB2312"/>
          <w:sz w:val="32"/>
          <w:szCs w:val="32"/>
        </w:rPr>
        <w:t>公安信息网边界接入平台</w:t>
      </w:r>
      <w:r>
        <w:rPr>
          <w:rFonts w:hint="eastAsia" w:ascii="仿宋_GB2312" w:hAnsi="仿宋_GB2312" w:eastAsia="仿宋_GB2312"/>
          <w:sz w:val="32"/>
          <w:szCs w:val="32"/>
        </w:rPr>
        <w:t>满足公安视频专网与公安信息网双向数据传输，通过</w:t>
      </w:r>
      <w:r>
        <w:rPr>
          <w:rFonts w:ascii="仿宋_GB2312" w:hAnsi="仿宋_GB2312" w:eastAsia="仿宋_GB2312"/>
          <w:sz w:val="32"/>
          <w:szCs w:val="32"/>
        </w:rPr>
        <w:t>视频专网边界接入平台</w:t>
      </w:r>
      <w:r>
        <w:rPr>
          <w:rFonts w:hint="eastAsia" w:ascii="仿宋_GB2312" w:hAnsi="仿宋_GB2312" w:eastAsia="仿宋_GB2312"/>
          <w:sz w:val="32"/>
          <w:szCs w:val="32"/>
        </w:rPr>
        <w:t>满足电子政务外网与公安视频专网、公安社会多维数据接入平台与公安视频专网的数据传输，通过部署</w:t>
      </w:r>
      <w:r>
        <w:rPr>
          <w:rFonts w:ascii="仿宋_GB2312" w:hAnsi="仿宋_GB2312" w:eastAsia="仿宋_GB2312"/>
          <w:sz w:val="32"/>
          <w:szCs w:val="32"/>
        </w:rPr>
        <w:t>防火墙</w:t>
      </w:r>
      <w:r>
        <w:rPr>
          <w:rFonts w:hint="eastAsia" w:ascii="仿宋_GB2312" w:hAnsi="仿宋_GB2312" w:eastAsia="仿宋_GB2312"/>
          <w:sz w:val="32"/>
          <w:szCs w:val="32"/>
        </w:rPr>
        <w:t>满足社会资源接入平台到互联网数据传输；通过城市管理视频应用能力建设、视频专网及公安网的视频云应用平台建设实现对各级政府部门的应用服务支撑。</w:t>
      </w:r>
    </w:p>
    <w:p>
      <w:pPr>
        <w:pStyle w:val="3"/>
        <w:numPr>
          <w:ilvl w:val="0"/>
          <w:numId w:val="6"/>
        </w:numPr>
        <w:spacing w:before="0" w:after="0" w:line="560" w:lineRule="exact"/>
        <w:jc w:val="both"/>
        <w:rPr>
          <w:rFonts w:ascii="楷体_GB2312" w:eastAsia="楷体_GB2312" w:hAnsiTheme="majorHAnsi" w:cstheme="majorBidi"/>
          <w:bCs w:val="0"/>
          <w:lang w:eastAsia="zh-CN"/>
        </w:rPr>
      </w:pPr>
      <w:bookmarkStart w:id="134" w:name="_Toc100235700"/>
      <w:bookmarkEnd w:id="134"/>
      <w:bookmarkStart w:id="135" w:name="_Toc100235699"/>
      <w:bookmarkEnd w:id="135"/>
      <w:bookmarkStart w:id="136" w:name="_Toc114778095"/>
      <w:r>
        <w:rPr>
          <w:rFonts w:hint="eastAsia" w:ascii="楷体_GB2312" w:eastAsia="楷体_GB2312" w:hAnsiTheme="majorHAnsi" w:cstheme="majorBidi"/>
          <w:bCs w:val="0"/>
          <w:lang w:eastAsia="zh-CN"/>
        </w:rPr>
        <w:t>应用架构</w:t>
      </w:r>
      <w:bookmarkEnd w:id="136"/>
    </w:p>
    <w:p>
      <w:pPr>
        <w:spacing w:line="560" w:lineRule="exact"/>
        <w:ind w:left="105" w:leftChars="50" w:firstLine="640" w:firstLineChars="200"/>
        <w:rPr>
          <w:rFonts w:ascii="仿宋_GB2312" w:eastAsia="仿宋_GB2312"/>
          <w:sz w:val="32"/>
          <w:szCs w:val="32"/>
        </w:rPr>
      </w:pPr>
      <w:r>
        <w:rPr>
          <w:rFonts w:hint="eastAsia" w:ascii="仿宋_GB2312" w:eastAsia="仿宋_GB2312"/>
          <w:sz w:val="32"/>
          <w:szCs w:val="32"/>
        </w:rPr>
        <w:t>“城市睿眼”的视频应用，主要围绕打击犯罪、治安防范、应急救援、交通管理、城市治理、服务民生等业务场景需求，利用全市海量视频监控资源，以及视频图像蕴含的人员、车辆、物品、案事件、场所等对象信息，利用人工智能、大数据分析等技术，构建以视觉识别算法为核心的视频图像基础服务和视频图像应用，推动视频智能化在各行业领域的创新融合、提质增效。</w:t>
      </w:r>
    </w:p>
    <w:p>
      <w:pPr>
        <w:jc w:val="center"/>
      </w:pPr>
      <w:r>
        <w:drawing>
          <wp:inline distT="0" distB="0" distL="0" distR="0">
            <wp:extent cx="5399405" cy="3616960"/>
            <wp:effectExtent l="0" t="0" r="0" b="0"/>
            <wp:docPr id="20" name="图片 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true" noChangeArrowheads="true"/>
                    </pic:cNvPicPr>
                  </pic:nvPicPr>
                  <pic:blipFill>
                    <a:blip r:embed="rId15" cstate="print">
                      <a:extLst>
                        <a:ext uri="{28A0092B-C50C-407E-A947-70E740481C1C}">
                          <a14:useLocalDpi xmlns:a14="http://schemas.microsoft.com/office/drawing/2010/main" val="false"/>
                        </a:ext>
                      </a:extLst>
                    </a:blip>
                    <a:srcRect/>
                    <a:stretch>
                      <a:fillRect/>
                    </a:stretch>
                  </pic:blipFill>
                  <pic:spPr>
                    <a:xfrm>
                      <a:off x="0" y="0"/>
                      <a:ext cx="5400000" cy="3617270"/>
                    </a:xfrm>
                    <a:prstGeom prst="rect">
                      <a:avLst/>
                    </a:prstGeom>
                    <a:noFill/>
                  </pic:spPr>
                </pic:pic>
              </a:graphicData>
            </a:graphic>
          </wp:inline>
        </w:drawing>
      </w:r>
    </w:p>
    <w:p>
      <w:pPr>
        <w:pStyle w:val="7"/>
        <w:spacing w:after="0" w:afterLines="0" w:line="560" w:lineRule="exact"/>
        <w:ind w:left="105" w:leftChars="50" w:firstLine="560" w:firstLineChars="200"/>
        <w:rPr>
          <w:rFonts w:ascii="仿宋_GB2312" w:eastAsia="仿宋_GB2312"/>
          <w:sz w:val="32"/>
          <w:szCs w:val="32"/>
          <w:lang w:eastAsia="zh-CN"/>
        </w:rPr>
      </w:pPr>
      <w:r>
        <w:rPr>
          <w:rFonts w:hint="eastAsia" w:ascii="仿宋" w:hAnsi="仿宋" w:eastAsia="仿宋_GB2312"/>
          <w:sz w:val="28"/>
          <w:szCs w:val="28"/>
          <w:lang w:eastAsia="zh-CN"/>
        </w:rPr>
        <w:t>图</w:t>
      </w:r>
      <w:r>
        <w:rPr>
          <w:rFonts w:ascii="仿宋" w:hAnsi="仿宋" w:eastAsia="仿宋_GB2312"/>
          <w:sz w:val="28"/>
          <w:szCs w:val="28"/>
        </w:rPr>
        <w:fldChar w:fldCharType="begin"/>
      </w:r>
      <w:r>
        <w:rPr>
          <w:rFonts w:ascii="仿宋" w:hAnsi="仿宋" w:eastAsia="仿宋_GB2312"/>
          <w:sz w:val="28"/>
          <w:szCs w:val="28"/>
          <w:lang w:eastAsia="zh-CN"/>
        </w:rPr>
        <w:instrText xml:space="preserve"> SEQ </w:instrText>
      </w:r>
      <w:r>
        <w:rPr>
          <w:rFonts w:hint="eastAsia" w:ascii="仿宋" w:hAnsi="仿宋" w:eastAsia="仿宋_GB2312"/>
          <w:sz w:val="28"/>
          <w:szCs w:val="28"/>
          <w:lang w:eastAsia="zh-CN"/>
        </w:rPr>
        <w:instrText xml:space="preserve">图</w:instrText>
      </w:r>
      <w:r>
        <w:rPr>
          <w:rFonts w:ascii="仿宋" w:hAnsi="仿宋" w:eastAsia="仿宋_GB2312"/>
          <w:sz w:val="28"/>
          <w:szCs w:val="28"/>
          <w:lang w:eastAsia="zh-CN"/>
        </w:rPr>
        <w:instrText xml:space="preserve"> \* ARABIC </w:instrText>
      </w:r>
      <w:r>
        <w:rPr>
          <w:rFonts w:ascii="仿宋" w:hAnsi="仿宋" w:eastAsia="仿宋_GB2312"/>
          <w:sz w:val="28"/>
          <w:szCs w:val="28"/>
        </w:rPr>
        <w:fldChar w:fldCharType="separate"/>
      </w:r>
      <w:r>
        <w:rPr>
          <w:rFonts w:ascii="仿宋" w:hAnsi="仿宋" w:eastAsia="仿宋_GB2312"/>
          <w:sz w:val="28"/>
          <w:szCs w:val="28"/>
          <w:lang w:eastAsia="zh-CN"/>
        </w:rPr>
        <w:t>5</w:t>
      </w:r>
      <w:r>
        <w:rPr>
          <w:rFonts w:ascii="仿宋" w:hAnsi="仿宋" w:eastAsia="仿宋_GB2312"/>
          <w:sz w:val="28"/>
          <w:szCs w:val="28"/>
        </w:rPr>
        <w:fldChar w:fldCharType="end"/>
      </w:r>
      <w:r>
        <w:rPr>
          <w:rFonts w:hint="eastAsia" w:ascii="仿宋" w:hAnsi="仿宋" w:eastAsia="仿宋_GB2312"/>
          <w:sz w:val="28"/>
          <w:szCs w:val="28"/>
          <w:lang w:eastAsia="zh-CN"/>
        </w:rPr>
        <w:t>“城市睿眼”应用架构</w:t>
      </w:r>
    </w:p>
    <w:p>
      <w:pPr>
        <w:spacing w:line="560" w:lineRule="exact"/>
        <w:ind w:left="105" w:leftChars="50" w:firstLine="640" w:firstLineChars="200"/>
        <w:rPr>
          <w:rFonts w:ascii="仿宋_GB2312" w:eastAsia="仿宋_GB2312"/>
          <w:sz w:val="32"/>
          <w:szCs w:val="32"/>
        </w:rPr>
      </w:pPr>
      <w:r>
        <w:rPr>
          <w:rFonts w:hint="eastAsia" w:ascii="仿宋_GB2312" w:eastAsia="仿宋_GB2312"/>
          <w:sz w:val="32"/>
          <w:szCs w:val="32"/>
        </w:rPr>
        <w:t>“城市睿眼”应用架构包含视频智能应用支撑体系、视频智能应用体系和应用体系三部分。</w:t>
      </w:r>
    </w:p>
    <w:p>
      <w:pPr>
        <w:spacing w:line="560" w:lineRule="exact"/>
        <w:ind w:left="105" w:leftChars="50" w:firstLine="642" w:firstLineChars="200"/>
        <w:rPr>
          <w:rFonts w:ascii="仿宋_GB2312" w:eastAsia="仿宋_GB2312"/>
          <w:sz w:val="32"/>
          <w:szCs w:val="32"/>
        </w:rPr>
      </w:pPr>
      <w:r>
        <w:rPr>
          <w:rFonts w:hint="eastAsia" w:ascii="仿宋_GB2312" w:eastAsia="仿宋_GB2312"/>
          <w:b/>
          <w:bCs/>
          <w:sz w:val="32"/>
          <w:szCs w:val="32"/>
        </w:rPr>
        <w:t>视频智能应用支撑体系：</w:t>
      </w:r>
      <w:r>
        <w:rPr>
          <w:rFonts w:hint="eastAsia" w:ascii="仿宋_GB2312" w:eastAsia="仿宋_GB2312"/>
          <w:sz w:val="32"/>
          <w:szCs w:val="32"/>
        </w:rPr>
        <w:t>在政务外网、视频专网、社会资源接入平台互联网区统一构建应用支撑体系。该支撑体系由视频汇聚、视频图像分析、共享开放和安全等</w:t>
      </w:r>
      <w:r>
        <w:rPr>
          <w:rFonts w:ascii="仿宋_GB2312" w:eastAsia="仿宋_GB2312"/>
          <w:sz w:val="32"/>
          <w:szCs w:val="32"/>
        </w:rPr>
        <w:t>基础服务构成。其中，</w:t>
      </w:r>
      <w:r>
        <w:rPr>
          <w:rFonts w:hint="eastAsia" w:ascii="仿宋_GB2312" w:eastAsia="仿宋_GB2312"/>
          <w:sz w:val="32"/>
          <w:szCs w:val="32"/>
        </w:rPr>
        <w:t>视频汇聚服务以国标协议方式进行平台对接汇聚视频资源点位，提供视频调阅，视频回放，电子地图等基础功能</w:t>
      </w:r>
      <w:r>
        <w:rPr>
          <w:rFonts w:ascii="仿宋_GB2312" w:eastAsia="仿宋_GB2312"/>
          <w:sz w:val="32"/>
          <w:szCs w:val="32"/>
        </w:rPr>
        <w:t>；</w:t>
      </w:r>
      <w:r>
        <w:rPr>
          <w:rFonts w:hint="eastAsia" w:ascii="仿宋_GB2312" w:eastAsia="仿宋_GB2312"/>
          <w:sz w:val="32"/>
          <w:szCs w:val="32"/>
        </w:rPr>
        <w:t>视频图像</w:t>
      </w:r>
      <w:r>
        <w:rPr>
          <w:rFonts w:ascii="仿宋_GB2312" w:eastAsia="仿宋_GB2312"/>
          <w:sz w:val="32"/>
          <w:szCs w:val="32"/>
        </w:rPr>
        <w:t>分析服务以完成视频信息的识别、统计和研判为目标，提供</w:t>
      </w:r>
      <w:r>
        <w:rPr>
          <w:rFonts w:hint="eastAsia" w:ascii="仿宋_GB2312" w:eastAsia="仿宋_GB2312"/>
          <w:sz w:val="32"/>
          <w:szCs w:val="32"/>
        </w:rPr>
        <w:t>场景算法</w:t>
      </w:r>
      <w:r>
        <w:rPr>
          <w:rFonts w:ascii="仿宋_GB2312" w:eastAsia="仿宋_GB2312"/>
          <w:sz w:val="32"/>
          <w:szCs w:val="32"/>
        </w:rPr>
        <w:t>；共享开放服务以完成视频资源共享推送、检索查看、申请审批管理和共享情况评估为目标，提供平台对</w:t>
      </w:r>
      <w:r>
        <w:rPr>
          <w:rFonts w:hint="eastAsia" w:ascii="仿宋_GB2312" w:eastAsia="仿宋_GB2312"/>
          <w:sz w:val="32"/>
          <w:szCs w:val="32"/>
        </w:rPr>
        <w:t>接、资源检索、资源申请、授权配置、指标统计等基础功能；安全服务以数据和平台安全保障为目标，提供调阅鉴权、安全水印等基础功能。</w:t>
      </w:r>
    </w:p>
    <w:p>
      <w:pPr>
        <w:spacing w:line="560" w:lineRule="exact"/>
        <w:ind w:left="105" w:leftChars="50" w:firstLine="642" w:firstLineChars="200"/>
        <w:rPr>
          <w:rFonts w:ascii="仿宋_GB2312" w:eastAsia="仿宋_GB2312"/>
          <w:sz w:val="32"/>
          <w:szCs w:val="32"/>
        </w:rPr>
      </w:pPr>
      <w:r>
        <w:rPr>
          <w:rFonts w:hint="eastAsia" w:ascii="仿宋_GB2312" w:eastAsia="仿宋_GB2312"/>
          <w:b/>
          <w:bCs/>
          <w:sz w:val="32"/>
          <w:szCs w:val="32"/>
        </w:rPr>
        <w:t>视频智能应用体系：</w:t>
      </w:r>
      <w:r>
        <w:rPr>
          <w:rFonts w:hint="eastAsia" w:ascii="仿宋_GB2312" w:eastAsia="仿宋_GB2312"/>
          <w:sz w:val="32"/>
          <w:szCs w:val="32"/>
        </w:rPr>
        <w:t>包括共性应用、专题应用、移动应用，主要围绕视频图像中人员、车辆、物品、案事件、场所等业务关注对象，满足事前预警、事中处置、事后研判需要，通过移动端、</w:t>
      </w:r>
      <w:r>
        <w:rPr>
          <w:rFonts w:ascii="仿宋_GB2312" w:eastAsia="仿宋_GB2312"/>
          <w:sz w:val="32"/>
          <w:szCs w:val="32"/>
        </w:rPr>
        <w:t>Web端、客户端等多种方式灵活提供，打造专业化、智能化的视频图像应用，提升视频图像技术手段支撑各项综治、城市管理、惠民等工作的能力和水平</w:t>
      </w:r>
      <w:r>
        <w:rPr>
          <w:rFonts w:hint="eastAsia" w:ascii="仿宋_GB2312" w:eastAsia="仿宋_GB2312"/>
          <w:sz w:val="32"/>
          <w:szCs w:val="32"/>
        </w:rPr>
        <w:t>，例如民情地图、城管应用等可进行视频资源申请，</w:t>
      </w:r>
      <w:r>
        <w:rPr>
          <w:rFonts w:hint="eastAsia" w:ascii="仿宋_GB2312" w:hAnsi="仿宋_GB2312" w:eastAsia="仿宋_GB2312"/>
          <w:sz w:val="32"/>
          <w:szCs w:val="36"/>
        </w:rPr>
        <w:t>为实现对重点场所和社会要情的实时掌握、动态管理提供数据支撑</w:t>
      </w:r>
      <w:r>
        <w:rPr>
          <w:rFonts w:ascii="仿宋_GB2312" w:eastAsia="仿宋_GB2312"/>
          <w:sz w:val="32"/>
          <w:szCs w:val="32"/>
        </w:rPr>
        <w:t>。其中，</w:t>
      </w:r>
      <w:r>
        <w:rPr>
          <w:rFonts w:hint="eastAsia" w:ascii="仿宋_GB2312" w:eastAsia="仿宋_GB2312"/>
          <w:sz w:val="32"/>
          <w:szCs w:val="32"/>
        </w:rPr>
        <w:t>共性智能分析能力由市级统筹建设，搭建视频图像分析平台，各部门基于共性智能分析能力开展专题应用和移动应用建设。</w:t>
      </w:r>
    </w:p>
    <w:p>
      <w:pPr>
        <w:spacing w:line="560" w:lineRule="exact"/>
        <w:ind w:left="105" w:leftChars="50" w:firstLine="642" w:firstLineChars="200"/>
        <w:rPr>
          <w:rFonts w:ascii="仿宋_GB2312" w:eastAsia="仿宋_GB2312"/>
          <w:sz w:val="32"/>
          <w:szCs w:val="32"/>
        </w:rPr>
      </w:pPr>
      <w:r>
        <w:rPr>
          <w:rFonts w:hint="eastAsia" w:ascii="仿宋_GB2312" w:eastAsia="仿宋_GB2312"/>
          <w:b/>
          <w:bCs/>
          <w:sz w:val="32"/>
          <w:szCs w:val="32"/>
        </w:rPr>
        <w:t>应用体系：</w:t>
      </w:r>
      <w:r>
        <w:rPr>
          <w:rFonts w:hint="eastAsia" w:ascii="仿宋_GB2312" w:eastAsia="仿宋_GB2312"/>
          <w:sz w:val="32"/>
          <w:szCs w:val="32"/>
        </w:rPr>
        <w:t>主要是各业务部门根据自身业务开展需求建设的各类应用建设，服务于市场监管、公共服务、生态环境保护等政府职能。</w:t>
      </w:r>
    </w:p>
    <w:p>
      <w:pPr>
        <w:rPr>
          <w:b/>
          <w:bCs/>
        </w:rPr>
      </w:pPr>
    </w:p>
    <w:p>
      <w:pPr>
        <w:pStyle w:val="3"/>
        <w:numPr>
          <w:ilvl w:val="0"/>
          <w:numId w:val="6"/>
        </w:numPr>
        <w:spacing w:before="0" w:after="0" w:line="560" w:lineRule="exact"/>
        <w:jc w:val="both"/>
        <w:rPr>
          <w:rFonts w:ascii="楷体_GB2312" w:hAnsi="宋体" w:eastAsia="楷体_GB2312"/>
          <w:b w:val="0"/>
          <w:bCs w:val="0"/>
          <w:lang w:eastAsia="zh-CN"/>
        </w:rPr>
      </w:pPr>
      <w:bookmarkStart w:id="137" w:name="_Toc98772640"/>
      <w:bookmarkEnd w:id="137"/>
      <w:bookmarkStart w:id="138" w:name="_Toc98772634"/>
      <w:bookmarkEnd w:id="138"/>
      <w:bookmarkStart w:id="139" w:name="_Toc98772644"/>
      <w:bookmarkEnd w:id="139"/>
      <w:bookmarkStart w:id="140" w:name="_Toc98780563"/>
      <w:bookmarkEnd w:id="140"/>
      <w:bookmarkStart w:id="141" w:name="_Toc98780553"/>
      <w:bookmarkEnd w:id="141"/>
      <w:bookmarkStart w:id="142" w:name="_Toc98780555"/>
      <w:bookmarkEnd w:id="142"/>
      <w:bookmarkStart w:id="143" w:name="_Toc98772638"/>
      <w:bookmarkEnd w:id="143"/>
      <w:bookmarkStart w:id="144" w:name="_Toc98780556"/>
      <w:bookmarkEnd w:id="144"/>
      <w:bookmarkStart w:id="145" w:name="_Toc98772637"/>
      <w:bookmarkEnd w:id="145"/>
      <w:bookmarkStart w:id="146" w:name="_Toc98780554"/>
      <w:bookmarkEnd w:id="146"/>
      <w:bookmarkStart w:id="147" w:name="_Toc98772635"/>
      <w:bookmarkEnd w:id="147"/>
      <w:bookmarkStart w:id="148" w:name="_Toc98772641"/>
      <w:bookmarkEnd w:id="148"/>
      <w:bookmarkStart w:id="149" w:name="_Toc98780560"/>
      <w:bookmarkEnd w:id="149"/>
      <w:bookmarkStart w:id="150" w:name="_Toc98780558"/>
      <w:bookmarkEnd w:id="150"/>
      <w:bookmarkStart w:id="151" w:name="_Toc98780561"/>
      <w:bookmarkEnd w:id="151"/>
      <w:bookmarkStart w:id="152" w:name="_Toc98780557"/>
      <w:bookmarkEnd w:id="152"/>
      <w:bookmarkStart w:id="153" w:name="_Toc98772642"/>
      <w:bookmarkEnd w:id="153"/>
      <w:bookmarkStart w:id="154" w:name="_Toc98780559"/>
      <w:bookmarkEnd w:id="154"/>
      <w:bookmarkStart w:id="155" w:name="_Toc98772636"/>
      <w:bookmarkEnd w:id="155"/>
      <w:bookmarkStart w:id="156" w:name="_Toc98772643"/>
      <w:bookmarkEnd w:id="156"/>
      <w:bookmarkStart w:id="157" w:name="_Toc98772639"/>
      <w:bookmarkEnd w:id="157"/>
      <w:bookmarkStart w:id="158" w:name="_Toc98780562"/>
      <w:bookmarkEnd w:id="158"/>
      <w:bookmarkStart w:id="159" w:name="_Toc114778096"/>
      <w:r>
        <w:rPr>
          <w:rFonts w:hint="eastAsia" w:ascii="楷体_GB2312" w:hAnsi="宋体" w:eastAsia="楷体_GB2312"/>
          <w:b w:val="0"/>
          <w:bCs w:val="0"/>
          <w:lang w:eastAsia="zh-CN"/>
        </w:rPr>
        <w:t>网络架构</w:t>
      </w:r>
      <w:bookmarkEnd w:id="159"/>
    </w:p>
    <w:p>
      <w:r>
        <w:drawing>
          <wp:inline distT="0" distB="0" distL="0" distR="0">
            <wp:extent cx="5847080" cy="2703195"/>
            <wp:effectExtent l="0" t="0" r="1270" b="1905"/>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pic:cNvPicPr>
                  </pic:nvPicPr>
                  <pic:blipFill>
                    <a:blip r:embed="rId16" cstate="print">
                      <a:extLst>
                        <a:ext uri="{28A0092B-C50C-407E-A947-70E740481C1C}">
                          <a14:useLocalDpi xmlns:a14="http://schemas.microsoft.com/office/drawing/2010/main" val="false"/>
                        </a:ext>
                      </a:extLst>
                    </a:blip>
                    <a:srcRect b="34431"/>
                    <a:stretch>
                      <a:fillRect/>
                    </a:stretch>
                  </pic:blipFill>
                  <pic:spPr>
                    <a:xfrm>
                      <a:off x="0" y="0"/>
                      <a:ext cx="5847605" cy="2703687"/>
                    </a:xfrm>
                    <a:prstGeom prst="rect">
                      <a:avLst/>
                    </a:prstGeom>
                    <a:ln>
                      <a:noFill/>
                    </a:ln>
                  </pic:spPr>
                </pic:pic>
              </a:graphicData>
            </a:graphic>
          </wp:inline>
        </w:drawing>
      </w:r>
    </w:p>
    <w:p>
      <w:pPr>
        <w:pStyle w:val="7"/>
        <w:spacing w:after="0" w:afterLines="0" w:line="560" w:lineRule="exact"/>
        <w:ind w:left="840"/>
        <w:rPr>
          <w:rFonts w:ascii="仿宋" w:hAnsi="仿宋" w:eastAsia="仿宋_GB2312"/>
          <w:sz w:val="28"/>
          <w:szCs w:val="28"/>
          <w:lang w:eastAsia="zh-CN"/>
        </w:rPr>
      </w:pPr>
      <w:r>
        <w:rPr>
          <w:rFonts w:ascii="仿宋" w:hAnsi="仿宋" w:eastAsia="仿宋_GB2312"/>
          <w:sz w:val="28"/>
          <w:szCs w:val="28"/>
          <w:lang w:eastAsia="zh-CN"/>
        </w:rPr>
        <w:t>图</w:t>
      </w:r>
      <w:r>
        <w:rPr>
          <w:rFonts w:ascii="仿宋" w:hAnsi="仿宋" w:eastAsia="仿宋_GB2312"/>
          <w:sz w:val="28"/>
          <w:szCs w:val="28"/>
          <w:lang w:eastAsia="zh-CN"/>
        </w:rPr>
        <w:fldChar w:fldCharType="begin"/>
      </w:r>
      <w:r>
        <w:rPr>
          <w:rFonts w:ascii="仿宋" w:hAnsi="仿宋" w:eastAsia="仿宋_GB2312"/>
          <w:sz w:val="28"/>
          <w:szCs w:val="28"/>
          <w:lang w:eastAsia="zh-CN"/>
        </w:rPr>
        <w:instrText xml:space="preserve"> SEQ 图 \* ARABIC </w:instrText>
      </w:r>
      <w:r>
        <w:rPr>
          <w:rFonts w:ascii="仿宋" w:hAnsi="仿宋" w:eastAsia="仿宋_GB2312"/>
          <w:sz w:val="28"/>
          <w:szCs w:val="28"/>
          <w:lang w:eastAsia="zh-CN"/>
        </w:rPr>
        <w:fldChar w:fldCharType="separate"/>
      </w:r>
      <w:r>
        <w:rPr>
          <w:rFonts w:ascii="仿宋" w:hAnsi="仿宋" w:eastAsia="仿宋_GB2312"/>
          <w:sz w:val="28"/>
          <w:szCs w:val="28"/>
          <w:lang w:eastAsia="zh-CN"/>
        </w:rPr>
        <w:t>6</w:t>
      </w:r>
      <w:r>
        <w:rPr>
          <w:rFonts w:ascii="仿宋" w:hAnsi="仿宋" w:eastAsia="仿宋_GB2312"/>
          <w:sz w:val="28"/>
          <w:szCs w:val="28"/>
          <w:lang w:eastAsia="zh-CN"/>
        </w:rPr>
        <w:fldChar w:fldCharType="end"/>
      </w:r>
      <w:r>
        <w:rPr>
          <w:rFonts w:hint="eastAsia" w:ascii="仿宋" w:hAnsi="仿宋" w:eastAsia="仿宋_GB2312"/>
          <w:sz w:val="28"/>
          <w:szCs w:val="28"/>
          <w:lang w:eastAsia="zh-CN"/>
        </w:rPr>
        <w:t>“城市睿眼”网络架构</w:t>
      </w:r>
    </w:p>
    <w:p>
      <w:pPr>
        <w:spacing w:line="560" w:lineRule="exact"/>
        <w:ind w:left="105" w:leftChars="50" w:firstLine="640" w:firstLineChars="200"/>
        <w:rPr>
          <w:rFonts w:ascii="仿宋_GB2312" w:eastAsia="仿宋_GB2312"/>
          <w:sz w:val="32"/>
          <w:szCs w:val="32"/>
        </w:rPr>
      </w:pPr>
      <w:r>
        <w:rPr>
          <w:rFonts w:hint="eastAsia" w:ascii="仿宋_GB2312" w:eastAsia="仿宋_GB2312"/>
          <w:sz w:val="32"/>
          <w:szCs w:val="32"/>
        </w:rPr>
        <w:t>依托现有网络资源，整合打通政务外网、行局专网、互联网等网络，级联省、市平台，实现视频资源大联网。根据实际业务需求，应用“一网多平面”技术，为视频应用、行业应用提供差分网络服务，满足不同单位不同业务个性化的网络服务需求。通过划分视频业务平面，可保障视频业务的带宽资源，与其他业务互不影响，满足视频业务的安全隔离和带宽保障诉求。优化提升网络传输架构，提高网络承载能力。</w:t>
      </w:r>
    </w:p>
    <w:p>
      <w:pPr>
        <w:spacing w:line="560" w:lineRule="exact"/>
        <w:ind w:left="105" w:leftChars="50" w:firstLine="640" w:firstLineChars="200"/>
        <w:rPr>
          <w:rFonts w:ascii="仿宋_GB2312" w:eastAsia="仿宋_GB2312"/>
          <w:sz w:val="32"/>
          <w:szCs w:val="32"/>
        </w:rPr>
      </w:pPr>
      <w:r>
        <w:rPr>
          <w:rFonts w:hint="eastAsia" w:ascii="仿宋_GB2312" w:eastAsia="仿宋_GB2312"/>
          <w:sz w:val="32"/>
          <w:szCs w:val="32"/>
        </w:rPr>
        <w:t>公安视频专网的视频联网共享平台、政务外网的市级视频图像共享交换平台及社会资源接入平台应进一步完成重点公共区域、重点行业区域、一般公共区域、“平安乡村”等的前端接入，并将点位信息全量汇聚到政务外网的市级视频图像共享交换平台。不同网络间通过安全边界实现政务外网、公安视频专网、各部门业务专网、互联网互连互通，实现视频资源整合与共享。其中，公安部门自建视频资源点位通过县级公安视频云节点及公安视频专网全量汇聚至市级公安视频专网视频云应用平台；各部门自建视频资源将视频资源点位全量对接到政务外网的市级视频图像共享交换平台，视频资源点位在自建专网的部门，专网通过安全边界接入政务外网，将视频资源点位全量对接到政务外网的市级视频图像共享交换平台；社会视频资源通过互联网接入社会视频</w:t>
      </w:r>
      <w:r>
        <w:rPr>
          <w:rFonts w:ascii="仿宋_GB2312" w:eastAsia="仿宋_GB2312"/>
          <w:sz w:val="32"/>
          <w:szCs w:val="32"/>
        </w:rPr>
        <w:t>资源</w:t>
      </w:r>
      <w:r>
        <w:rPr>
          <w:rFonts w:hint="eastAsia" w:ascii="仿宋_GB2312" w:eastAsia="仿宋_GB2312"/>
          <w:sz w:val="32"/>
          <w:szCs w:val="32"/>
        </w:rPr>
        <w:t>接</w:t>
      </w:r>
      <w:r>
        <w:rPr>
          <w:rFonts w:ascii="仿宋_GB2312" w:eastAsia="仿宋_GB2312"/>
          <w:sz w:val="32"/>
          <w:szCs w:val="32"/>
        </w:rPr>
        <w:t>入平台</w:t>
      </w:r>
      <w:r>
        <w:rPr>
          <w:rFonts w:hint="eastAsia" w:ascii="仿宋_GB2312" w:eastAsia="仿宋_GB2312"/>
          <w:sz w:val="32"/>
          <w:szCs w:val="32"/>
        </w:rPr>
        <w:t>。社会视频</w:t>
      </w:r>
      <w:r>
        <w:rPr>
          <w:rFonts w:ascii="仿宋_GB2312" w:eastAsia="仿宋_GB2312"/>
          <w:sz w:val="32"/>
          <w:szCs w:val="32"/>
        </w:rPr>
        <w:t>资源</w:t>
      </w:r>
      <w:r>
        <w:rPr>
          <w:rFonts w:hint="eastAsia" w:ascii="仿宋_GB2312" w:eastAsia="仿宋_GB2312"/>
          <w:sz w:val="32"/>
          <w:szCs w:val="32"/>
        </w:rPr>
        <w:t>接</w:t>
      </w:r>
      <w:r>
        <w:rPr>
          <w:rFonts w:ascii="仿宋_GB2312" w:eastAsia="仿宋_GB2312"/>
          <w:sz w:val="32"/>
          <w:szCs w:val="32"/>
        </w:rPr>
        <w:t>入平台部署在市电子政务</w:t>
      </w:r>
      <w:r>
        <w:rPr>
          <w:rFonts w:hint="eastAsia" w:ascii="仿宋_GB2312" w:eastAsia="仿宋_GB2312"/>
          <w:sz w:val="32"/>
          <w:szCs w:val="32"/>
        </w:rPr>
        <w:t>云</w:t>
      </w:r>
      <w:r>
        <w:rPr>
          <w:rFonts w:ascii="仿宋_GB2312" w:eastAsia="仿宋_GB2312"/>
          <w:sz w:val="32"/>
          <w:szCs w:val="32"/>
        </w:rPr>
        <w:t>互联网区</w:t>
      </w:r>
      <w:r>
        <w:rPr>
          <w:rFonts w:hint="eastAsia" w:ascii="仿宋_GB2312" w:eastAsia="仿宋_GB2312"/>
          <w:sz w:val="32"/>
          <w:szCs w:val="32"/>
        </w:rPr>
        <w:t>，通过</w:t>
      </w:r>
      <w:r>
        <w:rPr>
          <w:rFonts w:hint="eastAsia" w:ascii="仿宋_GB2312" w:hAnsi="仿宋_GB2312" w:eastAsia="仿宋_GB2312"/>
          <w:sz w:val="32"/>
          <w:szCs w:val="32"/>
        </w:rPr>
        <w:t>边界安全设备</w:t>
      </w:r>
      <w:r>
        <w:rPr>
          <w:rFonts w:ascii="仿宋_GB2312" w:eastAsia="仿宋_GB2312"/>
          <w:sz w:val="32"/>
          <w:szCs w:val="32"/>
        </w:rPr>
        <w:t>接入</w:t>
      </w:r>
      <w:r>
        <w:rPr>
          <w:rFonts w:hint="eastAsia" w:ascii="仿宋_GB2312" w:eastAsia="仿宋_GB2312"/>
          <w:sz w:val="32"/>
          <w:szCs w:val="32"/>
        </w:rPr>
        <w:t>到电子政务外网。社会视频资源接入平台作为下级平台接入总共享平台。</w:t>
      </w:r>
    </w:p>
    <w:p>
      <w:pPr>
        <w:pStyle w:val="3"/>
        <w:numPr>
          <w:ilvl w:val="0"/>
          <w:numId w:val="6"/>
        </w:numPr>
        <w:spacing w:before="0" w:after="0" w:line="560" w:lineRule="exact"/>
        <w:jc w:val="both"/>
        <w:rPr>
          <w:rFonts w:ascii="楷体_GB2312" w:hAnsi="宋体" w:eastAsia="楷体_GB2312"/>
          <w:b w:val="0"/>
          <w:bCs w:val="0"/>
          <w:lang w:eastAsia="zh-CN"/>
        </w:rPr>
      </w:pPr>
      <w:bookmarkStart w:id="160" w:name="_Toc100235704"/>
      <w:bookmarkEnd w:id="160"/>
      <w:bookmarkStart w:id="161" w:name="_Toc114778097"/>
      <w:r>
        <w:rPr>
          <w:rFonts w:hint="eastAsia" w:ascii="楷体_GB2312" w:hAnsi="宋体" w:eastAsia="楷体_GB2312"/>
          <w:b w:val="0"/>
          <w:bCs w:val="0"/>
          <w:lang w:eastAsia="zh-CN"/>
        </w:rPr>
        <w:t>数据架构</w:t>
      </w:r>
      <w:bookmarkEnd w:id="161"/>
    </w:p>
    <w:p>
      <w:r>
        <w:drawing>
          <wp:inline distT="0" distB="0" distL="0" distR="0">
            <wp:extent cx="5399405" cy="2379980"/>
            <wp:effectExtent l="0" t="0" r="0" b="127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17" cstate="print">
                      <a:extLst>
                        <a:ext uri="{28A0092B-C50C-407E-A947-70E740481C1C}">
                          <a14:useLocalDpi xmlns:a14="http://schemas.microsoft.com/office/drawing/2010/main" val="false"/>
                        </a:ext>
                      </a:extLst>
                    </a:blip>
                    <a:srcRect/>
                    <a:stretch>
                      <a:fillRect/>
                    </a:stretch>
                  </pic:blipFill>
                  <pic:spPr>
                    <a:xfrm>
                      <a:off x="0" y="0"/>
                      <a:ext cx="5400000" cy="2380058"/>
                    </a:xfrm>
                    <a:prstGeom prst="rect">
                      <a:avLst/>
                    </a:prstGeom>
                    <a:noFill/>
                  </pic:spPr>
                </pic:pic>
              </a:graphicData>
            </a:graphic>
          </wp:inline>
        </w:drawing>
      </w:r>
    </w:p>
    <w:p>
      <w:pPr>
        <w:pStyle w:val="7"/>
        <w:spacing w:after="0" w:afterLines="0" w:line="560" w:lineRule="exact"/>
        <w:rPr>
          <w:rStyle w:val="27"/>
          <w:rFonts w:ascii="Cambria" w:hAnsi="Cambria" w:eastAsia="仿宋_GB2312" w:cs="Times New Roman"/>
          <w:b/>
          <w:bCs/>
          <w:sz w:val="28"/>
          <w:szCs w:val="28"/>
          <w:lang w:eastAsia="zh-CN"/>
        </w:rPr>
      </w:pPr>
      <w:r>
        <w:rPr>
          <w:rFonts w:ascii="仿宋" w:hAnsi="仿宋" w:eastAsia="仿宋_GB2312"/>
          <w:sz w:val="28"/>
          <w:szCs w:val="28"/>
          <w:lang w:eastAsia="zh-CN"/>
        </w:rPr>
        <w:t>图</w:t>
      </w:r>
      <w:r>
        <w:rPr>
          <w:rFonts w:ascii="仿宋" w:hAnsi="仿宋" w:eastAsia="仿宋_GB2312"/>
          <w:sz w:val="28"/>
          <w:szCs w:val="28"/>
          <w:lang w:eastAsia="zh-CN"/>
        </w:rPr>
        <w:fldChar w:fldCharType="begin"/>
      </w:r>
      <w:r>
        <w:rPr>
          <w:rFonts w:ascii="仿宋" w:hAnsi="仿宋" w:eastAsia="仿宋_GB2312"/>
          <w:sz w:val="28"/>
          <w:szCs w:val="28"/>
          <w:lang w:eastAsia="zh-CN"/>
        </w:rPr>
        <w:instrText xml:space="preserve"> SEQ 图 \* ARABIC </w:instrText>
      </w:r>
      <w:r>
        <w:rPr>
          <w:rFonts w:ascii="仿宋" w:hAnsi="仿宋" w:eastAsia="仿宋_GB2312"/>
          <w:sz w:val="28"/>
          <w:szCs w:val="28"/>
          <w:lang w:eastAsia="zh-CN"/>
        </w:rPr>
        <w:fldChar w:fldCharType="separate"/>
      </w:r>
      <w:r>
        <w:rPr>
          <w:rFonts w:ascii="仿宋" w:hAnsi="仿宋" w:eastAsia="仿宋_GB2312"/>
          <w:sz w:val="28"/>
          <w:szCs w:val="28"/>
          <w:lang w:eastAsia="zh-CN"/>
        </w:rPr>
        <w:t>7</w:t>
      </w:r>
      <w:r>
        <w:rPr>
          <w:rFonts w:ascii="仿宋" w:hAnsi="仿宋" w:eastAsia="仿宋_GB2312"/>
          <w:sz w:val="28"/>
          <w:szCs w:val="28"/>
          <w:lang w:eastAsia="zh-CN"/>
        </w:rPr>
        <w:fldChar w:fldCharType="end"/>
      </w:r>
      <w:r>
        <w:rPr>
          <w:rFonts w:hint="eastAsia" w:ascii="仿宋" w:hAnsi="仿宋" w:eastAsia="仿宋_GB2312"/>
          <w:sz w:val="28"/>
          <w:szCs w:val="28"/>
          <w:lang w:eastAsia="zh-CN"/>
        </w:rPr>
        <w:t>“城市睿眼”数据架构</w:t>
      </w:r>
    </w:p>
    <w:p>
      <w:pPr>
        <w:pStyle w:val="9"/>
        <w:spacing w:before="0" w:line="560" w:lineRule="exact"/>
        <w:ind w:left="0" w:firstLine="640" w:firstLineChars="200"/>
        <w:jc w:val="both"/>
        <w:rPr>
          <w:rFonts w:ascii="仿宋_GB2312" w:eastAsia="仿宋_GB2312"/>
          <w:lang w:eastAsia="zh-CN"/>
        </w:rPr>
      </w:pPr>
      <w:r>
        <w:rPr>
          <w:rFonts w:hint="eastAsia" w:ascii="仿宋_GB2312" w:eastAsia="仿宋_GB2312"/>
          <w:lang w:eastAsia="zh-CN"/>
        </w:rPr>
        <w:t>在市“数字政府”框架下，按照公共安全视频图像相关标准规范，构建集接入、处理、组织、服务、治理于一体的视频图像数据共享全生命周期管理体系，建立健全的视频图像大数据资源体系。一是通过各种采集设备或系统，汇集视频数据、图像数据、物联感知数据和业务关注数据。二是将视频图像数据经过提取、清洗、关联等处理后，进行有效组织，形成汇聚库、基础库、主题库、专题库和知识库，为视频图像应用提供查询检索、模型分析、数据推送、数据鉴权、数据操作、数据管理等数据服务。三是通过视频图像数据治理，对视频图像数据资产、质量、安全、开发等进行有效管理。</w:t>
      </w:r>
    </w:p>
    <w:p>
      <w:pPr>
        <w:pStyle w:val="3"/>
        <w:numPr>
          <w:ilvl w:val="0"/>
          <w:numId w:val="6"/>
        </w:numPr>
        <w:spacing w:before="0" w:after="0" w:line="560" w:lineRule="exact"/>
        <w:jc w:val="both"/>
        <w:rPr>
          <w:rFonts w:ascii="楷体_GB2312" w:hAnsi="宋体" w:eastAsia="楷体_GB2312"/>
          <w:b w:val="0"/>
          <w:bCs w:val="0"/>
          <w:lang w:eastAsia="zh-CN"/>
        </w:rPr>
      </w:pPr>
      <w:bookmarkStart w:id="162" w:name="_Toc114778098"/>
      <w:r>
        <w:rPr>
          <w:rFonts w:hint="eastAsia" w:ascii="楷体_GB2312" w:hAnsi="宋体" w:eastAsia="楷体_GB2312"/>
          <w:b w:val="0"/>
          <w:bCs w:val="0"/>
          <w:lang w:eastAsia="zh-CN"/>
        </w:rPr>
        <w:t>安全架构</w:t>
      </w:r>
      <w:bookmarkEnd w:id="162"/>
    </w:p>
    <w:p>
      <w:r>
        <w:drawing>
          <wp:inline distT="0" distB="0" distL="0" distR="0">
            <wp:extent cx="5274310" cy="2369820"/>
            <wp:effectExtent l="0" t="0" r="2540" b="0"/>
            <wp:docPr id="56" name="图片 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true" noChangeArrowheads="true"/>
                    </pic:cNvPicPr>
                  </pic:nvPicPr>
                  <pic:blipFill>
                    <a:blip r:embed="rId18" cstate="print">
                      <a:extLst>
                        <a:ext uri="{28A0092B-C50C-407E-A947-70E740481C1C}">
                          <a14:useLocalDpi xmlns:a14="http://schemas.microsoft.com/office/drawing/2010/main" val="false"/>
                        </a:ext>
                      </a:extLst>
                    </a:blip>
                    <a:srcRect/>
                    <a:stretch>
                      <a:fillRect/>
                    </a:stretch>
                  </pic:blipFill>
                  <pic:spPr>
                    <a:xfrm>
                      <a:off x="0" y="0"/>
                      <a:ext cx="5274310" cy="2370001"/>
                    </a:xfrm>
                    <a:prstGeom prst="rect">
                      <a:avLst/>
                    </a:prstGeom>
                    <a:noFill/>
                    <a:ln>
                      <a:noFill/>
                    </a:ln>
                  </pic:spPr>
                </pic:pic>
              </a:graphicData>
            </a:graphic>
          </wp:inline>
        </w:drawing>
      </w:r>
    </w:p>
    <w:p>
      <w:pPr>
        <w:pStyle w:val="7"/>
        <w:spacing w:after="0" w:afterLines="0" w:line="560" w:lineRule="exact"/>
        <w:rPr>
          <w:rStyle w:val="27"/>
          <w:rFonts w:ascii="Cambria" w:hAnsi="Cambria" w:eastAsia="仿宋_GB2312" w:cs="Times New Roman"/>
          <w:b/>
          <w:bCs/>
          <w:sz w:val="28"/>
          <w:szCs w:val="28"/>
          <w:lang w:eastAsia="zh-CN"/>
        </w:rPr>
      </w:pPr>
      <w:r>
        <w:rPr>
          <w:rFonts w:ascii="仿宋" w:hAnsi="仿宋" w:eastAsia="仿宋_GB2312"/>
          <w:sz w:val="28"/>
          <w:szCs w:val="28"/>
          <w:lang w:eastAsia="zh-CN"/>
        </w:rPr>
        <w:t>图</w:t>
      </w:r>
      <w:r>
        <w:rPr>
          <w:rFonts w:ascii="仿宋" w:hAnsi="仿宋" w:eastAsia="仿宋_GB2312"/>
          <w:sz w:val="28"/>
          <w:szCs w:val="28"/>
          <w:lang w:eastAsia="zh-CN"/>
        </w:rPr>
        <w:fldChar w:fldCharType="begin"/>
      </w:r>
      <w:r>
        <w:rPr>
          <w:rFonts w:ascii="仿宋" w:hAnsi="仿宋" w:eastAsia="仿宋_GB2312"/>
          <w:sz w:val="28"/>
          <w:szCs w:val="28"/>
          <w:lang w:eastAsia="zh-CN"/>
        </w:rPr>
        <w:instrText xml:space="preserve"> SEQ 图 \* ARABIC </w:instrText>
      </w:r>
      <w:r>
        <w:rPr>
          <w:rFonts w:ascii="仿宋" w:hAnsi="仿宋" w:eastAsia="仿宋_GB2312"/>
          <w:sz w:val="28"/>
          <w:szCs w:val="28"/>
          <w:lang w:eastAsia="zh-CN"/>
        </w:rPr>
        <w:fldChar w:fldCharType="separate"/>
      </w:r>
      <w:r>
        <w:rPr>
          <w:rFonts w:ascii="仿宋" w:hAnsi="仿宋" w:eastAsia="仿宋_GB2312"/>
          <w:sz w:val="28"/>
          <w:szCs w:val="28"/>
          <w:lang w:eastAsia="zh-CN"/>
        </w:rPr>
        <w:t>8</w:t>
      </w:r>
      <w:r>
        <w:rPr>
          <w:rFonts w:ascii="仿宋" w:hAnsi="仿宋" w:eastAsia="仿宋_GB2312"/>
          <w:sz w:val="28"/>
          <w:szCs w:val="28"/>
          <w:lang w:eastAsia="zh-CN"/>
        </w:rPr>
        <w:fldChar w:fldCharType="end"/>
      </w:r>
      <w:r>
        <w:rPr>
          <w:rFonts w:hint="eastAsia" w:ascii="仿宋" w:hAnsi="仿宋" w:eastAsia="仿宋_GB2312"/>
          <w:sz w:val="28"/>
          <w:szCs w:val="28"/>
          <w:lang w:eastAsia="zh-CN"/>
        </w:rPr>
        <w:t>“城市睿眼”安全架构</w:t>
      </w:r>
    </w:p>
    <w:p>
      <w:pPr>
        <w:pStyle w:val="9"/>
        <w:spacing w:before="0" w:line="560" w:lineRule="exact"/>
        <w:ind w:left="0" w:firstLine="640" w:firstLineChars="200"/>
        <w:jc w:val="both"/>
        <w:rPr>
          <w:rFonts w:ascii="仿宋_GB2312" w:eastAsia="仿宋_GB2312"/>
          <w:lang w:eastAsia="zh-CN"/>
        </w:rPr>
      </w:pPr>
      <w:r>
        <w:rPr>
          <w:rFonts w:hint="eastAsia" w:ascii="仿宋_GB2312" w:eastAsia="仿宋_GB2312"/>
          <w:lang w:eastAsia="zh-CN"/>
        </w:rPr>
        <w:t>按照《网络安全等级保护基本要求》（</w:t>
      </w:r>
      <w:r>
        <w:rPr>
          <w:rFonts w:ascii="仿宋_GB2312" w:eastAsia="仿宋_GB2312"/>
          <w:lang w:eastAsia="zh-CN"/>
        </w:rPr>
        <w:t>GB/T22239-2019）（简称“等保2.0”）和《公共安全视频监控联网信息安全技术要求》（GB35114-2017）等相关标准规范要求，</w:t>
      </w:r>
      <w:r>
        <w:rPr>
          <w:rFonts w:hint="eastAsia" w:ascii="仿宋_GB2312" w:eastAsia="仿宋_GB2312"/>
          <w:lang w:eastAsia="zh-CN"/>
        </w:rPr>
        <w:t>遵循统一领导、统一标准、统一规划、统一实施的“数字政府”信息安全架构、安全保障体系，基于“城市睿眼”的安全管理机制、保障策略、技术支撑等方面，构建全方位、多层次、一体化的安全防护体系，保障“城市睿眼”各个层次的可靠、平稳、安全运行，针对视频和感知数据的安全，全面提升视频安全和感知安全能力，</w:t>
      </w:r>
      <w:r>
        <w:rPr>
          <w:rFonts w:ascii="仿宋_GB2312" w:eastAsia="仿宋_GB2312"/>
          <w:lang w:eastAsia="zh-CN"/>
        </w:rPr>
        <w:t>打造“攻击可防御、行为可检测、攻击可回溯、危险可预警、事件可处置”的视频图像安全保障体系。</w:t>
      </w:r>
    </w:p>
    <w:p>
      <w:pPr>
        <w:pStyle w:val="9"/>
        <w:spacing w:before="0" w:line="560" w:lineRule="exact"/>
        <w:ind w:left="0" w:firstLine="640" w:firstLineChars="200"/>
        <w:jc w:val="both"/>
        <w:rPr>
          <w:rFonts w:ascii="仿宋_GB2312" w:eastAsia="仿宋_GB2312"/>
          <w:lang w:eastAsia="zh-CN"/>
        </w:rPr>
      </w:pPr>
      <w:r>
        <w:rPr>
          <w:rFonts w:ascii="仿宋_GB2312" w:eastAsia="仿宋_GB2312"/>
          <w:lang w:eastAsia="zh-CN"/>
        </w:rPr>
        <w:t>安全保障体系由实体安全、安全基础资源和安全制度规范三部分组成。</w:t>
      </w:r>
    </w:p>
    <w:p>
      <w:pPr>
        <w:pStyle w:val="9"/>
        <w:spacing w:before="0" w:line="560" w:lineRule="exact"/>
        <w:ind w:left="0" w:firstLine="640" w:firstLineChars="200"/>
        <w:jc w:val="both"/>
        <w:rPr>
          <w:rFonts w:ascii="仿宋_GB2312" w:eastAsia="仿宋_GB2312"/>
          <w:lang w:eastAsia="zh-CN"/>
        </w:rPr>
      </w:pPr>
      <w:r>
        <w:rPr>
          <w:rFonts w:hint="eastAsia" w:ascii="仿宋_GB2312" w:eastAsia="仿宋_GB2312"/>
          <w:lang w:eastAsia="zh-CN"/>
        </w:rPr>
        <w:t>实体安全是通过部署安全能力对感知、网络、运行环境、服务、数据、应用、终端、边界进行防护，同时加强安全人员管理，构建立体化纵深安全防护体系。</w:t>
      </w:r>
    </w:p>
    <w:p>
      <w:pPr>
        <w:pStyle w:val="9"/>
        <w:spacing w:before="0" w:line="560" w:lineRule="exact"/>
        <w:ind w:left="0" w:firstLine="640" w:firstLineChars="200"/>
        <w:jc w:val="both"/>
        <w:rPr>
          <w:rFonts w:ascii="仿宋_GB2312" w:eastAsia="仿宋_GB2312"/>
          <w:lang w:eastAsia="zh-CN"/>
        </w:rPr>
      </w:pPr>
      <w:r>
        <w:rPr>
          <w:rFonts w:hint="eastAsia" w:ascii="仿宋_GB2312" w:eastAsia="仿宋_GB2312"/>
          <w:lang w:eastAsia="zh-CN"/>
        </w:rPr>
        <w:t>安全基础资源则是视频图像信息安全保障体系的基础，具体安全防护措施包括身份管理、认证管理、权限管理、密码管理、审计管理、资产管理、安全态势管理等。</w:t>
      </w:r>
    </w:p>
    <w:p>
      <w:pPr>
        <w:pStyle w:val="9"/>
        <w:spacing w:before="0" w:line="560" w:lineRule="exact"/>
        <w:ind w:left="0" w:firstLine="640" w:firstLineChars="200"/>
        <w:jc w:val="both"/>
        <w:rPr>
          <w:rFonts w:ascii="仿宋_GB2312" w:eastAsia="仿宋_GB2312"/>
          <w:lang w:eastAsia="zh-CN"/>
        </w:rPr>
      </w:pPr>
      <w:r>
        <w:rPr>
          <w:rFonts w:hint="eastAsia" w:ascii="仿宋_GB2312" w:eastAsia="仿宋_GB2312"/>
          <w:lang w:eastAsia="zh-CN"/>
        </w:rPr>
        <w:t>安全制度规范是指遵循国家、省及相关单位关于视频建设、管理的安全制度规范要求，结合汕尾实际，完善本地安全标准和管理体系。</w:t>
      </w:r>
    </w:p>
    <w:p>
      <w:pPr>
        <w:pStyle w:val="3"/>
        <w:numPr>
          <w:ilvl w:val="0"/>
          <w:numId w:val="6"/>
        </w:numPr>
        <w:spacing w:before="0" w:after="0" w:line="560" w:lineRule="exact"/>
        <w:jc w:val="both"/>
        <w:rPr>
          <w:rFonts w:ascii="楷体_GB2312" w:hAnsi="宋体" w:eastAsia="楷体_GB2312"/>
          <w:b w:val="0"/>
          <w:bCs w:val="0"/>
          <w:lang w:eastAsia="zh-CN"/>
        </w:rPr>
      </w:pPr>
      <w:bookmarkStart w:id="163" w:name="_Toc114778099"/>
      <w:r>
        <w:rPr>
          <w:rFonts w:hint="eastAsia" w:ascii="楷体_GB2312" w:hAnsi="宋体" w:eastAsia="楷体_GB2312"/>
          <w:b w:val="0"/>
          <w:bCs w:val="0"/>
          <w:lang w:eastAsia="zh-CN"/>
        </w:rPr>
        <w:t>关系定位</w:t>
      </w:r>
      <w:bookmarkEnd w:id="163"/>
    </w:p>
    <w:p>
      <w:pPr>
        <w:pStyle w:val="4"/>
        <w:numPr>
          <w:ilvl w:val="0"/>
          <w:numId w:val="7"/>
        </w:numPr>
        <w:adjustRightInd w:val="0"/>
        <w:snapToGrid w:val="0"/>
        <w:spacing w:before="0" w:after="0" w:line="560" w:lineRule="exact"/>
        <w:ind w:left="0" w:firstLine="642" w:firstLineChars="200"/>
        <w:rPr>
          <w:rFonts w:ascii="仿宋_GB2312" w:hAnsi="仿宋_GB2312"/>
          <w:bCs w:val="0"/>
          <w:lang w:eastAsia="zh-CN"/>
        </w:rPr>
      </w:pPr>
      <w:bookmarkStart w:id="164" w:name="_Toc93044481"/>
      <w:bookmarkStart w:id="165" w:name="_Toc114778100"/>
      <w:r>
        <w:rPr>
          <w:rFonts w:hint="eastAsia" w:ascii="仿宋_GB2312" w:hAnsi="仿宋_GB2312"/>
          <w:lang w:eastAsia="zh-CN"/>
        </w:rPr>
        <w:t>与省市政府“一网统管”三年行动计划</w:t>
      </w:r>
      <w:r>
        <w:rPr>
          <w:rFonts w:ascii="仿宋_GB2312" w:hAnsi="仿宋_GB2312"/>
          <w:lang w:eastAsia="zh-CN"/>
        </w:rPr>
        <w:t>的关系</w:t>
      </w:r>
      <w:bookmarkEnd w:id="164"/>
      <w:bookmarkEnd w:id="165"/>
    </w:p>
    <w:p>
      <w:pPr>
        <w:pStyle w:val="38"/>
        <w:adjustRightInd w:val="0"/>
        <w:snapToGrid w:val="0"/>
        <w:spacing w:line="560" w:lineRule="exact"/>
        <w:rPr>
          <w:color w:val="auto"/>
        </w:rPr>
      </w:pPr>
      <w:r>
        <w:rPr>
          <w:rFonts w:hint="eastAsia"/>
          <w:color w:val="auto"/>
        </w:rPr>
        <w:t>“城市睿眼”规划作为汕尾全市视频建设管理的顶层设计，通过规划指导全市各部门视频相关业务平台的规范化建设。借助视频资源汇聚和技术创新，推动本地视频应用创新，结合新型智慧城市建设，重点围绕经济调节、市场监管、社会管理、公共服务和生态环境保护等领域，组织开展本地各层级特色创新和应用专题建设，完善市域数字化治理体系，提升各层级决策、管理和服务水平。进一步贯彻落实省市“一网统管”三年行动计划中关于经济运行、市场监管、社会管理、公共服务、生态环保</w:t>
      </w:r>
      <w:r>
        <w:rPr>
          <w:color w:val="auto"/>
        </w:rPr>
        <w:t>5项政府职能</w:t>
      </w:r>
      <w:r>
        <w:rPr>
          <w:rFonts w:hint="eastAsia"/>
          <w:color w:val="auto"/>
        </w:rPr>
        <w:t>优化管理体系和管理流程，围绕各层级、各行业治理场景需求，不断创新治理模式和治理手段，是实现市域范围“一网感知态势、一网纵观全局、一网决策指挥、一网协同共治”的重要基础底座支撑。</w:t>
      </w:r>
    </w:p>
    <w:p>
      <w:pPr>
        <w:pStyle w:val="4"/>
        <w:numPr>
          <w:ilvl w:val="0"/>
          <w:numId w:val="7"/>
        </w:numPr>
        <w:adjustRightInd w:val="0"/>
        <w:snapToGrid w:val="0"/>
        <w:spacing w:before="0" w:after="0" w:line="560" w:lineRule="exact"/>
        <w:ind w:left="0" w:firstLine="642" w:firstLineChars="200"/>
        <w:rPr>
          <w:rFonts w:ascii="仿宋_GB2312" w:hAnsi="仿宋_GB2312"/>
          <w:bCs w:val="0"/>
          <w:lang w:eastAsia="zh-CN"/>
        </w:rPr>
      </w:pPr>
      <w:bookmarkStart w:id="166" w:name="_Toc93044482"/>
      <w:bookmarkStart w:id="167" w:name="_Toc114778101"/>
      <w:r>
        <w:rPr>
          <w:rFonts w:hint="eastAsia" w:ascii="仿宋_GB2312" w:hAnsi="仿宋_GB2312"/>
          <w:lang w:eastAsia="zh-CN"/>
        </w:rPr>
        <w:t>与</w:t>
      </w:r>
      <w:bookmarkStart w:id="168" w:name="_Hlk73439083"/>
      <w:r>
        <w:rPr>
          <w:rFonts w:hint="eastAsia" w:ascii="仿宋_GB2312" w:hAnsi="仿宋_GB2312"/>
          <w:lang w:eastAsia="zh-CN"/>
        </w:rPr>
        <w:t>市数字政府改革建设“十四五”规划</w:t>
      </w:r>
      <w:bookmarkEnd w:id="168"/>
      <w:r>
        <w:rPr>
          <w:rFonts w:hint="eastAsia" w:ascii="仿宋_GB2312" w:hAnsi="仿宋_GB2312"/>
          <w:lang w:eastAsia="zh-CN"/>
        </w:rPr>
        <w:t>的关系</w:t>
      </w:r>
      <w:bookmarkEnd w:id="166"/>
      <w:bookmarkEnd w:id="167"/>
    </w:p>
    <w:p>
      <w:pPr>
        <w:adjustRightInd w:val="0"/>
        <w:snapToGrid w:val="0"/>
        <w:spacing w:line="560" w:lineRule="exact"/>
        <w:ind w:firstLine="640" w:firstLineChars="200"/>
        <w:rPr>
          <w:rFonts w:hAnsi="仿宋_GB2312"/>
          <w:szCs w:val="36"/>
        </w:rPr>
      </w:pPr>
      <w:r>
        <w:rPr>
          <w:rFonts w:hint="eastAsia" w:ascii="仿宋_GB2312" w:hAnsi="仿宋_GB2312" w:eastAsia="仿宋_GB2312"/>
          <w:sz w:val="32"/>
          <w:szCs w:val="36"/>
        </w:rPr>
        <w:t>“城市睿眼”总体规划按照汕尾市数字政府改革建设“十四五”规划总体布局和视频建设任务要求，统筹全市各部门视频资源建设，规范前端、网络、平台的建设与整合，建立健全视频资源建设规范和共享管理机制。在依托汕尾云网数的基础能力上，建设、应用视频共享平台，推动视频资源共享和应用，打造高质量发展引擎。</w:t>
      </w:r>
    </w:p>
    <w:p>
      <w:pPr>
        <w:pStyle w:val="4"/>
        <w:numPr>
          <w:ilvl w:val="0"/>
          <w:numId w:val="7"/>
        </w:numPr>
        <w:adjustRightInd w:val="0"/>
        <w:snapToGrid w:val="0"/>
        <w:spacing w:before="0" w:after="0" w:line="560" w:lineRule="exact"/>
        <w:ind w:left="0" w:firstLine="642" w:firstLineChars="200"/>
        <w:rPr>
          <w:rFonts w:ascii="仿宋_GB2312" w:hAnsi="仿宋_GB2312"/>
          <w:bCs w:val="0"/>
          <w:lang w:eastAsia="zh-CN"/>
        </w:rPr>
      </w:pPr>
      <w:bookmarkStart w:id="169" w:name="_Toc114778102"/>
      <w:bookmarkStart w:id="170" w:name="_Toc93044483"/>
      <w:r>
        <w:rPr>
          <w:rFonts w:hint="eastAsia" w:ascii="仿宋_GB2312" w:hAnsi="仿宋_GB2312"/>
          <w:bCs w:val="0"/>
          <w:lang w:eastAsia="zh-CN"/>
        </w:rPr>
        <w:t>与“民情地图”的关系</w:t>
      </w:r>
      <w:bookmarkEnd w:id="169"/>
    </w:p>
    <w:p>
      <w:pPr>
        <w:adjustRightInd w:val="0"/>
        <w:snapToGrid w:val="0"/>
        <w:spacing w:line="560" w:lineRule="exact"/>
        <w:ind w:firstLine="640" w:firstLineChars="200"/>
        <w:rPr>
          <w:rFonts w:ascii="仿宋_GB2312" w:hAnsi="仿宋_GB2312" w:eastAsia="仿宋_GB2312"/>
          <w:sz w:val="32"/>
          <w:szCs w:val="36"/>
        </w:rPr>
      </w:pPr>
      <w:r>
        <w:rPr>
          <w:rFonts w:hint="eastAsia" w:ascii="仿宋_GB2312" w:hAnsi="仿宋_GB2312" w:eastAsia="仿宋_GB2312"/>
          <w:sz w:val="32"/>
          <w:szCs w:val="36"/>
        </w:rPr>
        <w:t>为支撑市域“一网统管”能力建设，</w:t>
      </w:r>
      <w:r>
        <w:rPr>
          <w:rFonts w:hint="eastAsia" w:eastAsia="仿宋_GB2312"/>
          <w:bCs/>
          <w:sz w:val="32"/>
        </w:rPr>
        <w:t>支撑“民情地图”城市运行管理中枢建设和运行，“城市睿眼”为政府各级部门提供环境、卫生、防疫、教育、水务、住建、林业、交通、应急等城市管理业务的视频系统应用能力，同时</w:t>
      </w:r>
      <w:r>
        <w:rPr>
          <w:rFonts w:hint="eastAsia" w:ascii="仿宋_GB2312" w:hAnsi="仿宋_GB2312" w:eastAsia="仿宋_GB2312"/>
          <w:sz w:val="32"/>
          <w:szCs w:val="36"/>
        </w:rPr>
        <w:t>根据“民情地图”视频实时调阅需要，将消防关注场所、地质灾害点、山塘水库、应急物资仓库、反走私偷渡风险点、易爆危化物品、抗疫流调等重点场所的视频接入“民情地图”，为实现对重点场所和社会要情的实时掌握、动态管理提供数据支撑。</w:t>
      </w:r>
    </w:p>
    <w:p>
      <w:pPr>
        <w:pStyle w:val="4"/>
        <w:numPr>
          <w:ilvl w:val="0"/>
          <w:numId w:val="7"/>
        </w:numPr>
        <w:adjustRightInd w:val="0"/>
        <w:snapToGrid w:val="0"/>
        <w:spacing w:before="0" w:after="0" w:line="560" w:lineRule="exact"/>
        <w:ind w:left="0" w:firstLine="642" w:firstLineChars="200"/>
        <w:rPr>
          <w:rFonts w:ascii="仿宋_GB2312" w:hAnsi="仿宋_GB2312"/>
          <w:bCs w:val="0"/>
          <w:lang w:eastAsia="zh-CN"/>
        </w:rPr>
      </w:pPr>
      <w:bookmarkStart w:id="171" w:name="_Toc114778103"/>
      <w:r>
        <w:rPr>
          <w:rFonts w:hint="eastAsia" w:ascii="仿宋_GB2312" w:hAnsi="仿宋_GB2312"/>
          <w:lang w:eastAsia="zh-CN"/>
        </w:rPr>
        <w:t>与各部门业务发展“十四五”规划的关系</w:t>
      </w:r>
      <w:bookmarkEnd w:id="170"/>
      <w:bookmarkEnd w:id="171"/>
    </w:p>
    <w:p>
      <w:pPr>
        <w:pStyle w:val="38"/>
        <w:spacing w:line="560" w:lineRule="exact"/>
        <w:rPr>
          <w:color w:val="auto"/>
        </w:rPr>
      </w:pPr>
      <w:r>
        <w:rPr>
          <w:rFonts w:hint="eastAsia"/>
          <w:color w:val="auto"/>
        </w:rPr>
        <w:t>“城市睿眼”总体规划是汕尾市各部门“十四五”期间开展视频建设、视频特色应用的指导性文件。一方面总体规划吸收、梳理各部门的规划方向、业务需求和建设项目，针对性的提出视频建设整合思路和联网共享方式，各部门在全市视频整体框架下遵循统一的建设规范和平台接入标准。另一方面，视频监控作为各部门依靠信息化手段提升治理能力的有效手段，可根据总体规划内容和思路充分挖掘本行业内的应用需求，依托汕尾政务外网和政务云资源开展视频数据结构化分析和智能化应用。</w:t>
      </w:r>
    </w:p>
    <w:p>
      <w:pPr>
        <w:widowControl/>
        <w:jc w:val="left"/>
      </w:pPr>
      <w:r>
        <w:br w:type="page"/>
      </w: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r>
        <w:rPr>
          <w:rFonts w:ascii="华文仿宋" w:hAnsi="华文仿宋" w:eastAsia="华文仿宋"/>
          <w:sz w:val="28"/>
          <w:szCs w:val="28"/>
        </w:rPr>
        <w:drawing>
          <wp:anchor distT="0" distB="0" distL="114300" distR="114300" simplePos="0" relativeHeight="251659264" behindDoc="1" locked="0" layoutInCell="1" allowOverlap="1">
            <wp:simplePos x="0" y="0"/>
            <wp:positionH relativeFrom="column">
              <wp:posOffset>45720</wp:posOffset>
            </wp:positionH>
            <wp:positionV relativeFrom="paragraph">
              <wp:posOffset>394335</wp:posOffset>
            </wp:positionV>
            <wp:extent cx="6383655" cy="930275"/>
            <wp:effectExtent l="0" t="0" r="0" b="3175"/>
            <wp:wrapNone/>
            <wp:docPr id="5"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true"/>
                    </pic:cNvPicPr>
                  </pic:nvPicPr>
                  <pic:blipFill>
                    <a:blip r:embed="rId10">
                      <a:extLst>
                        <a:ext uri="{28A0092B-C50C-407E-A947-70E740481C1C}">
                          <a14:useLocalDpi xmlns:a14="http://schemas.microsoft.com/office/drawing/2010/main" val="false"/>
                        </a:ext>
                      </a:extLst>
                    </a:blip>
                    <a:srcRect r="9551"/>
                    <a:stretch>
                      <a:fillRect/>
                    </a:stretch>
                  </pic:blipFill>
                  <pic:spPr>
                    <a:xfrm>
                      <a:off x="0" y="0"/>
                      <a:ext cx="6399352" cy="932561"/>
                    </a:xfrm>
                    <a:prstGeom prst="rect">
                      <a:avLst/>
                    </a:prstGeom>
                  </pic:spPr>
                </pic:pic>
              </a:graphicData>
            </a:graphic>
          </wp:anchor>
        </w:drawing>
      </w:r>
    </w:p>
    <w:p>
      <w:pPr>
        <w:pStyle w:val="2"/>
        <w:keepNext/>
        <w:keepLines/>
        <w:widowControl/>
        <w:numPr>
          <w:ilvl w:val="0"/>
          <w:numId w:val="8"/>
        </w:numPr>
        <w:autoSpaceDE/>
        <w:autoSpaceDN/>
        <w:spacing w:before="468" w:beforeLines="150" w:after="156" w:afterLines="50" w:line="560" w:lineRule="exact"/>
        <w:ind w:right="-1413" w:rightChars="-673"/>
        <w:rPr>
          <w:rFonts w:ascii="Times New Roman" w:hAnsi="Times New Roman" w:eastAsia="黑体" w:cs="Times New Roman"/>
          <w:b w:val="0"/>
          <w:kern w:val="44"/>
          <w:sz w:val="36"/>
          <w:szCs w:val="24"/>
          <w:lang w:eastAsia="zh-CN"/>
        </w:rPr>
      </w:pPr>
      <w:bookmarkStart w:id="172" w:name="_Toc114778104"/>
      <w:r>
        <w:rPr>
          <w:rFonts w:hint="eastAsia" w:ascii="Times New Roman" w:hAnsi="Times New Roman" w:eastAsia="黑体" w:cs="Times New Roman"/>
          <w:b w:val="0"/>
          <w:kern w:val="44"/>
          <w:sz w:val="36"/>
          <w:szCs w:val="24"/>
          <w:lang w:eastAsia="zh-CN"/>
        </w:rPr>
        <w:t>强化新型基础设施建设，筑牢视频联网应用底座</w:t>
      </w:r>
      <w:bookmarkEnd w:id="172"/>
    </w:p>
    <w:p/>
    <w:p>
      <w:r>
        <w:br w:type="page"/>
      </w:r>
    </w:p>
    <w:p>
      <w:pPr>
        <w:pStyle w:val="9"/>
        <w:spacing w:before="0" w:line="560" w:lineRule="exact"/>
        <w:ind w:left="0" w:firstLine="640" w:firstLineChars="200"/>
        <w:jc w:val="both"/>
        <w:rPr>
          <w:rFonts w:ascii="仿宋_GB2312" w:eastAsia="仿宋_GB2312"/>
          <w:lang w:eastAsia="zh-CN"/>
        </w:rPr>
      </w:pPr>
      <w:r>
        <w:rPr>
          <w:rFonts w:hint="eastAsia" w:ascii="仿宋_GB2312" w:eastAsia="仿宋_GB2312"/>
          <w:lang w:eastAsia="zh-CN"/>
        </w:rPr>
        <w:t>随着现代技术边界的不断扩张，基础设施层次上也发生了巨变，新时期的公共安全视频监控系统建设将会以“云</w:t>
      </w:r>
      <w:r>
        <w:rPr>
          <w:rFonts w:ascii="仿宋_GB2312" w:eastAsia="仿宋_GB2312"/>
          <w:lang w:eastAsia="zh-CN"/>
        </w:rPr>
        <w:t>+网+端”为基本技术架构，利用全域感知的“端”搜集数据，为整个系统提供“燃料”，利用跨域互联的“网”协同数据，通过叠加、分享和衔接将数据的价值放大，利用“全</w:t>
      </w:r>
      <w:r>
        <w:rPr>
          <w:rFonts w:hint="eastAsia" w:ascii="仿宋_GB2312" w:eastAsia="仿宋_GB2312"/>
          <w:lang w:eastAsia="zh-CN"/>
        </w:rPr>
        <w:t>市</w:t>
      </w:r>
      <w:r>
        <w:rPr>
          <w:rFonts w:ascii="仿宋_GB2312" w:eastAsia="仿宋_GB2312"/>
          <w:lang w:eastAsia="zh-CN"/>
        </w:rPr>
        <w:t>一朵云”存储和分析数据，不断地优化算法，最后再通过“网”将研判分析成果反馈到“端”</w:t>
      </w:r>
      <w:r>
        <w:rPr>
          <w:rFonts w:hint="eastAsia" w:ascii="仿宋_GB2312" w:eastAsia="仿宋_GB2312"/>
          <w:lang w:eastAsia="zh-CN"/>
        </w:rPr>
        <w:t>，</w:t>
      </w:r>
      <w:r>
        <w:rPr>
          <w:rFonts w:ascii="仿宋_GB2312" w:eastAsia="仿宋_GB2312"/>
          <w:lang w:eastAsia="zh-CN"/>
        </w:rPr>
        <w:t>逐步形成一个价值不断增</w:t>
      </w:r>
      <w:r>
        <w:rPr>
          <w:rFonts w:hint="eastAsia" w:ascii="仿宋_GB2312" w:eastAsia="仿宋_GB2312"/>
          <w:lang w:eastAsia="zh-CN"/>
        </w:rPr>
        <w:t>益</w:t>
      </w:r>
      <w:r>
        <w:rPr>
          <w:rFonts w:ascii="仿宋_GB2312" w:eastAsia="仿宋_GB2312"/>
          <w:lang w:eastAsia="zh-CN"/>
        </w:rPr>
        <w:t>的良性循环，使系统的联网应用更符合用户的需要，提质增效。</w:t>
      </w:r>
    </w:p>
    <w:p>
      <w:pPr>
        <w:pStyle w:val="3"/>
        <w:numPr>
          <w:ilvl w:val="0"/>
          <w:numId w:val="9"/>
        </w:numPr>
        <w:spacing w:before="0" w:after="0" w:line="560" w:lineRule="exact"/>
        <w:jc w:val="both"/>
        <w:rPr>
          <w:rFonts w:ascii="楷体_GB2312" w:hAnsi="宋体" w:eastAsia="楷体_GB2312"/>
          <w:b w:val="0"/>
          <w:bCs w:val="0"/>
          <w:lang w:eastAsia="zh-CN"/>
        </w:rPr>
      </w:pPr>
      <w:bookmarkStart w:id="173" w:name="_Toc98384768"/>
      <w:bookmarkEnd w:id="173"/>
      <w:bookmarkStart w:id="174" w:name="_Toc98384861"/>
      <w:bookmarkEnd w:id="174"/>
      <w:bookmarkStart w:id="175" w:name="_Toc98384949"/>
      <w:bookmarkEnd w:id="175"/>
      <w:bookmarkStart w:id="176" w:name="_Toc114778105"/>
      <w:bookmarkStart w:id="177" w:name="_Toc30184"/>
      <w:bookmarkStart w:id="178" w:name="_Toc61426657"/>
      <w:r>
        <w:rPr>
          <w:rFonts w:hint="eastAsia" w:ascii="楷体_GB2312" w:hAnsi="宋体" w:eastAsia="楷体_GB2312"/>
          <w:b w:val="0"/>
          <w:bCs w:val="0"/>
          <w:lang w:eastAsia="zh-CN"/>
        </w:rPr>
        <w:t>优化视频传输网络基础</w:t>
      </w:r>
      <w:bookmarkEnd w:id="176"/>
      <w:bookmarkEnd w:id="177"/>
      <w:bookmarkEnd w:id="178"/>
    </w:p>
    <w:p>
      <w:pPr>
        <w:pStyle w:val="9"/>
        <w:spacing w:before="0" w:line="560" w:lineRule="exact"/>
        <w:ind w:left="0" w:firstLine="640" w:firstLineChars="200"/>
        <w:jc w:val="both"/>
        <w:rPr>
          <w:rFonts w:eastAsia="仿宋_GB2312"/>
          <w:lang w:eastAsia="zh-CN"/>
        </w:rPr>
      </w:pPr>
      <w:r>
        <w:rPr>
          <w:rFonts w:hint="eastAsia" w:eastAsia="仿宋_GB2312"/>
          <w:lang w:eastAsia="zh-CN"/>
        </w:rPr>
        <w:t>视频传输网络决定着视频监控系统的互联互通及使用的流畅度。“十四五”期间，进一步优化各类公共安全视频监控传输网，以电子政务外网为视频资源共享交换网络枢纽和骨干传输通道，以各类公共安全视频传输网为末端覆盖，实现省、市、县</w:t>
      </w:r>
      <w:r>
        <w:rPr>
          <w:rFonts w:eastAsia="仿宋_GB2312"/>
          <w:lang w:eastAsia="zh-CN"/>
        </w:rPr>
        <w:t>(市、区)</w:t>
      </w:r>
      <w:r>
        <w:rPr>
          <w:rFonts w:hint="eastAsia" w:eastAsia="仿宋_GB2312"/>
          <w:lang w:eastAsia="zh-CN"/>
        </w:rPr>
        <w:t>、</w:t>
      </w:r>
      <w:r>
        <w:rPr>
          <w:rFonts w:hint="eastAsia" w:ascii="仿宋_GB2312" w:eastAsia="仿宋_GB2312"/>
          <w:lang w:eastAsia="zh-CN"/>
        </w:rPr>
        <w:t>乡镇(街道)、村（社区）</w:t>
      </w:r>
      <w:r>
        <w:rPr>
          <w:rFonts w:hint="eastAsia" w:eastAsia="仿宋_GB2312"/>
          <w:lang w:eastAsia="zh-CN"/>
        </w:rPr>
        <w:t>五级视频传输网络互联互通</w:t>
      </w:r>
      <w:r>
        <w:rPr>
          <w:rFonts w:eastAsia="仿宋_GB2312"/>
          <w:lang w:eastAsia="zh-CN"/>
        </w:rPr>
        <w:t>。</w:t>
      </w:r>
      <w:r>
        <w:rPr>
          <w:rFonts w:hint="eastAsia" w:ascii="仿宋_GB2312" w:hAnsi="仿宋_GB2312" w:eastAsia="仿宋_GB2312"/>
          <w:lang w:eastAsia="zh-CN"/>
        </w:rPr>
        <w:t>以视频图像应用为导向，深刻把握视频图像数据跨层级、跨区域传输应用的规律特点及网络需求，</w:t>
      </w:r>
      <w:r>
        <w:rPr>
          <w:rFonts w:ascii="仿宋_GB2312" w:hAnsi="仿宋_GB2312" w:eastAsia="仿宋_GB2312"/>
          <w:lang w:eastAsia="zh-CN"/>
        </w:rPr>
        <w:t>优化网络结构，</w:t>
      </w:r>
      <w:r>
        <w:rPr>
          <w:rFonts w:hint="eastAsia" w:ascii="仿宋_GB2312" w:hAnsi="仿宋_GB2312" w:eastAsia="仿宋_GB2312"/>
          <w:lang w:eastAsia="zh-CN"/>
        </w:rPr>
        <w:t>提高骨干网带宽，加强接入网建设、地址规划，逐步向I</w:t>
      </w:r>
      <w:r>
        <w:rPr>
          <w:rFonts w:ascii="仿宋_GB2312" w:hAnsi="仿宋_GB2312" w:eastAsia="仿宋_GB2312"/>
          <w:lang w:eastAsia="zh-CN"/>
        </w:rPr>
        <w:t>PV6</w:t>
      </w:r>
      <w:r>
        <w:rPr>
          <w:rFonts w:hint="eastAsia" w:ascii="仿宋_GB2312" w:hAnsi="仿宋_GB2312" w:eastAsia="仿宋_GB2312"/>
          <w:lang w:eastAsia="zh-CN"/>
        </w:rPr>
        <w:t>等技术体系演进，充分利用大容量、高速率、广连接、低时延等技术特性的5</w:t>
      </w:r>
      <w:r>
        <w:rPr>
          <w:rFonts w:ascii="仿宋_GB2312" w:hAnsi="仿宋_GB2312" w:eastAsia="仿宋_GB2312"/>
          <w:lang w:eastAsia="zh-CN"/>
        </w:rPr>
        <w:t>G</w:t>
      </w:r>
      <w:r>
        <w:rPr>
          <w:rFonts w:hint="eastAsia" w:ascii="仿宋_GB2312" w:hAnsi="仿宋_GB2312" w:eastAsia="仿宋_GB2312"/>
          <w:lang w:eastAsia="zh-CN"/>
        </w:rPr>
        <w:t>网络，</w:t>
      </w:r>
      <w:r>
        <w:rPr>
          <w:rFonts w:ascii="仿宋_GB2312" w:hAnsi="仿宋_GB2312" w:eastAsia="仿宋_GB2312"/>
          <w:lang w:eastAsia="zh-CN"/>
        </w:rPr>
        <w:t>提升重要</w:t>
      </w:r>
      <w:r>
        <w:rPr>
          <w:rFonts w:hint="eastAsia" w:ascii="仿宋_GB2312" w:hAnsi="仿宋_GB2312" w:eastAsia="仿宋_GB2312"/>
          <w:lang w:eastAsia="zh-CN"/>
        </w:rPr>
        <w:t>网络节点的接入与转发承载能力，实现全市视频图像数据级联汇聚。</w:t>
      </w:r>
      <w:r>
        <w:rPr>
          <w:rFonts w:eastAsia="仿宋_GB2312"/>
          <w:lang w:eastAsia="zh-CN"/>
        </w:rPr>
        <w:t>前端设备的多样化、智能化将给视频传输网带来流量激增的同时，也要求传输</w:t>
      </w:r>
      <w:r>
        <w:rPr>
          <w:rFonts w:hint="eastAsia" w:eastAsia="仿宋_GB2312"/>
          <w:lang w:eastAsia="zh-CN"/>
        </w:rPr>
        <w:t>网络</w:t>
      </w:r>
      <w:r>
        <w:rPr>
          <w:rFonts w:eastAsia="仿宋_GB2312"/>
          <w:lang w:eastAsia="zh-CN"/>
        </w:rPr>
        <w:t>具备带宽灵活</w:t>
      </w:r>
      <w:r>
        <w:rPr>
          <w:rFonts w:hint="eastAsia" w:eastAsia="仿宋_GB2312"/>
          <w:lang w:eastAsia="zh-CN"/>
        </w:rPr>
        <w:t>调配</w:t>
      </w:r>
      <w:r>
        <w:rPr>
          <w:rFonts w:eastAsia="仿宋_GB2312"/>
          <w:lang w:eastAsia="zh-CN"/>
        </w:rPr>
        <w:t>的技术特性，能够满足业务管道彼此独立、网络安全可靠、运维方便、智能管控的新要求。</w:t>
      </w:r>
    </w:p>
    <w:p>
      <w:pPr>
        <w:pStyle w:val="9"/>
        <w:spacing w:line="560" w:lineRule="exact"/>
        <w:ind w:firstLine="640" w:firstLineChars="200"/>
        <w:rPr>
          <w:rFonts w:ascii="仿宋_GB2312" w:eastAsia="仿宋_GB2312"/>
          <w:lang w:eastAsia="zh-CN"/>
        </w:rPr>
      </w:pPr>
      <w:r>
        <w:rPr>
          <w:rFonts w:hint="eastAsia"/>
          <w:lang w:eastAsia="zh-CN"/>
        </w:rPr>
        <w:t>市政数局指导市级各部门梳理点对点专线，有序开展专网更替为政务外网等相关工作，市政数局按照省政务外网网络架构</w:t>
      </w:r>
      <w:r>
        <w:rPr>
          <w:rFonts w:hint="eastAsia" w:eastAsia="仿宋_GB2312"/>
          <w:lang w:eastAsia="zh-CN"/>
        </w:rPr>
        <w:t>建设</w:t>
      </w:r>
      <w:r>
        <w:rPr>
          <w:rFonts w:eastAsia="仿宋_GB2312"/>
          <w:lang w:eastAsia="zh-CN"/>
        </w:rPr>
        <w:t>优化</w:t>
      </w:r>
      <w:r>
        <w:rPr>
          <w:rFonts w:hint="eastAsia" w:eastAsia="仿宋_GB2312"/>
          <w:lang w:eastAsia="zh-CN"/>
        </w:rPr>
        <w:t>政务外网“</w:t>
      </w:r>
      <w:r>
        <w:rPr>
          <w:rFonts w:hint="eastAsia"/>
          <w:lang w:eastAsia="zh-CN"/>
        </w:rPr>
        <w:t>一网多平面</w:t>
      </w:r>
      <w:r>
        <w:rPr>
          <w:rFonts w:hint="eastAsia" w:eastAsia="仿宋_GB2312"/>
          <w:lang w:eastAsia="zh-CN"/>
        </w:rPr>
        <w:t>”</w:t>
      </w:r>
      <w:r>
        <w:rPr>
          <w:rFonts w:eastAsia="仿宋_GB2312"/>
          <w:lang w:eastAsia="zh-CN"/>
        </w:rPr>
        <w:t>网络架构，</w:t>
      </w:r>
      <w:bookmarkStart w:id="179" w:name="_Hlk98381460"/>
      <w:r>
        <w:rPr>
          <w:rFonts w:hint="eastAsia"/>
          <w:lang w:eastAsia="zh-CN"/>
        </w:rPr>
        <w:t>为视频应用、行业应用提供差分网络服务，满足不同单位不同业务个性化的网络服务需求。通过划分视频业务平面，可保障视频业务的带宽资源，与其他业务互不影响，满足视频业务的安全隔离和带宽保障诉求。</w:t>
      </w:r>
      <w:bookmarkEnd w:id="179"/>
      <w:r>
        <w:rPr>
          <w:rFonts w:hint="eastAsia" w:ascii="仿宋_GB2312" w:eastAsia="仿宋_GB2312"/>
          <w:lang w:eastAsia="zh-CN"/>
        </w:rPr>
        <w:t>各部门</w:t>
      </w:r>
      <w:r>
        <w:rPr>
          <w:rFonts w:hint="eastAsia"/>
          <w:lang w:eastAsia="zh-CN"/>
        </w:rPr>
        <w:t>新建的每路高清监控图像的传输带宽不少于</w:t>
      </w:r>
      <w:r>
        <w:rPr>
          <w:lang w:eastAsia="zh-CN"/>
        </w:rPr>
        <w:t>20Mbps</w:t>
      </w:r>
      <w:r>
        <w:rPr>
          <w:rFonts w:hint="eastAsia"/>
          <w:lang w:eastAsia="zh-CN"/>
        </w:rPr>
        <w:t>。各部门至电子政务外网传输带宽至少保证满足视频基础传输需求</w:t>
      </w:r>
      <w:r>
        <w:rPr>
          <w:rFonts w:hint="eastAsia" w:ascii="仿宋_GB2312" w:eastAsia="仿宋_GB2312"/>
          <w:lang w:eastAsia="zh-CN"/>
        </w:rPr>
        <w:t>。各县（市、区）依据自身视频传输要求做好网络升级规划。</w:t>
      </w:r>
    </w:p>
    <w:p>
      <w:pPr>
        <w:pStyle w:val="3"/>
        <w:numPr>
          <w:ilvl w:val="0"/>
          <w:numId w:val="9"/>
        </w:numPr>
        <w:spacing w:before="0" w:after="0" w:line="560" w:lineRule="exact"/>
        <w:jc w:val="both"/>
        <w:rPr>
          <w:rFonts w:ascii="楷体_GB2312" w:hAnsi="宋体" w:eastAsia="楷体_GB2312"/>
          <w:b w:val="0"/>
          <w:bCs w:val="0"/>
          <w:lang w:eastAsia="zh-CN"/>
        </w:rPr>
      </w:pPr>
      <w:bookmarkStart w:id="180" w:name="_Toc114778106"/>
      <w:bookmarkStart w:id="181" w:name="_Toc61426658"/>
      <w:bookmarkStart w:id="182" w:name="_Toc27150"/>
      <w:r>
        <w:rPr>
          <w:rFonts w:hint="eastAsia" w:ascii="楷体_GB2312" w:hAnsi="宋体" w:eastAsia="楷体_GB2312"/>
          <w:b w:val="0"/>
          <w:bCs w:val="0"/>
          <w:lang w:eastAsia="zh-CN"/>
        </w:rPr>
        <w:t>构建视频汇聚云管架构</w:t>
      </w:r>
      <w:bookmarkEnd w:id="180"/>
      <w:bookmarkEnd w:id="181"/>
      <w:bookmarkEnd w:id="182"/>
    </w:p>
    <w:p>
      <w:pPr>
        <w:pStyle w:val="9"/>
        <w:spacing w:before="0" w:line="560" w:lineRule="exact"/>
        <w:ind w:left="0" w:firstLine="640" w:firstLineChars="200"/>
        <w:jc w:val="both"/>
        <w:rPr>
          <w:rFonts w:eastAsia="仿宋_GB2312"/>
          <w:lang w:eastAsia="zh-CN"/>
        </w:rPr>
      </w:pPr>
      <w:r>
        <w:rPr>
          <w:rFonts w:hint="eastAsia" w:eastAsia="仿宋_GB2312"/>
          <w:lang w:eastAsia="zh-CN"/>
        </w:rPr>
        <w:t>视频业务不断丰富需要灵活、异构的计算、存储、网络等基础资源。“十四五”期间，全市应遵循统分结合、开放兼容、分层解耦、平滑演进的建设理念，积极研究云计算模式在视频业务发展中的作用，推进政务云扩容建设。结合政务云和公安视频云支撑能力构建面向城市管理和社会治安的城市管理视频应用体系，市政务云提供独立的计算资源、存储资源，满足共性视频业务应用、通用视频图像解析、视频大数据分析等高频计算需求。</w:t>
      </w:r>
    </w:p>
    <w:p>
      <w:pPr>
        <w:pStyle w:val="9"/>
        <w:spacing w:before="0" w:line="560" w:lineRule="exact"/>
        <w:ind w:left="0" w:firstLine="640" w:firstLineChars="200"/>
        <w:jc w:val="both"/>
        <w:rPr>
          <w:rFonts w:eastAsia="仿宋_GB2312"/>
          <w:lang w:eastAsia="zh-CN"/>
        </w:rPr>
      </w:pPr>
      <w:r>
        <w:rPr>
          <w:rFonts w:hint="eastAsia" w:eastAsia="仿宋_GB2312"/>
          <w:lang w:eastAsia="zh-CN"/>
        </w:rPr>
        <w:t>重点公共区域终端、重点行业区域终端应</w:t>
      </w:r>
      <w:r>
        <w:rPr>
          <w:rFonts w:eastAsia="仿宋_GB2312"/>
          <w:lang w:eastAsia="zh-CN"/>
        </w:rPr>
        <w:t>坚持</w:t>
      </w:r>
      <w:r>
        <w:rPr>
          <w:rFonts w:hint="eastAsia" w:eastAsia="仿宋_GB2312"/>
          <w:lang w:eastAsia="zh-CN"/>
        </w:rPr>
        <w:t>“</w:t>
      </w:r>
      <w:r>
        <w:rPr>
          <w:rFonts w:eastAsia="仿宋_GB2312"/>
          <w:lang w:eastAsia="zh-CN"/>
        </w:rPr>
        <w:t>谁建设，谁</w:t>
      </w:r>
      <w:r>
        <w:rPr>
          <w:rFonts w:hint="eastAsia" w:eastAsia="仿宋_GB2312"/>
          <w:lang w:eastAsia="zh-CN"/>
        </w:rPr>
        <w:t>对</w:t>
      </w:r>
      <w:r>
        <w:rPr>
          <w:rFonts w:eastAsia="仿宋_GB2312"/>
          <w:lang w:eastAsia="zh-CN"/>
        </w:rPr>
        <w:t>接</w:t>
      </w:r>
      <w:r>
        <w:rPr>
          <w:rFonts w:hint="eastAsia" w:eastAsia="仿宋_GB2312"/>
          <w:lang w:eastAsia="zh-CN"/>
        </w:rPr>
        <w:t>、谁治理”</w:t>
      </w:r>
      <w:r>
        <w:rPr>
          <w:rFonts w:eastAsia="仿宋_GB2312"/>
          <w:lang w:eastAsia="zh-CN"/>
        </w:rPr>
        <w:t>的原则，</w:t>
      </w:r>
      <w:r>
        <w:rPr>
          <w:rFonts w:hint="eastAsia" w:eastAsia="仿宋_GB2312"/>
          <w:lang w:eastAsia="zh-CN"/>
        </w:rPr>
        <w:t>依托市级视频图像共享交换平台、部门视频业务汇聚平台，加强视频整合与共享。市级视频图像共享交换平台用于视频分析的数据存储在政务云。各部门根据业务需求对视频数据进行本地存储，视频点位对接到市级视频图像共享交换平台进行视频共享、调阅。</w:t>
      </w:r>
    </w:p>
    <w:p>
      <w:pPr>
        <w:pStyle w:val="3"/>
        <w:numPr>
          <w:ilvl w:val="0"/>
          <w:numId w:val="9"/>
        </w:numPr>
        <w:spacing w:before="0" w:after="0" w:line="560" w:lineRule="exact"/>
        <w:jc w:val="both"/>
        <w:rPr>
          <w:rFonts w:ascii="楷体_GB2312" w:hAnsi="宋体" w:eastAsia="楷体_GB2312"/>
          <w:b w:val="0"/>
          <w:bCs w:val="0"/>
          <w:lang w:eastAsia="zh-CN"/>
        </w:rPr>
      </w:pPr>
      <w:bookmarkStart w:id="183" w:name="_Toc99798024"/>
      <w:bookmarkEnd w:id="183"/>
      <w:bookmarkStart w:id="184" w:name="_Toc99724465"/>
      <w:bookmarkEnd w:id="184"/>
      <w:bookmarkStart w:id="185" w:name="_Toc99724456"/>
      <w:bookmarkEnd w:id="185"/>
      <w:bookmarkStart w:id="186" w:name="_Toc99792756"/>
      <w:bookmarkEnd w:id="186"/>
      <w:bookmarkStart w:id="187" w:name="_Toc99724466"/>
      <w:bookmarkEnd w:id="187"/>
      <w:bookmarkStart w:id="188" w:name="_Toc99792891"/>
      <w:bookmarkEnd w:id="188"/>
      <w:bookmarkStart w:id="189" w:name="_Toc99798030"/>
      <w:bookmarkEnd w:id="189"/>
      <w:bookmarkStart w:id="190" w:name="_Toc99798023"/>
      <w:bookmarkEnd w:id="190"/>
      <w:bookmarkStart w:id="191" w:name="_Toc99792884"/>
      <w:bookmarkEnd w:id="191"/>
      <w:bookmarkStart w:id="192" w:name="_Toc99798027"/>
      <w:bookmarkEnd w:id="192"/>
      <w:bookmarkStart w:id="193" w:name="_Toc99798034"/>
      <w:bookmarkEnd w:id="193"/>
      <w:bookmarkStart w:id="194" w:name="_Toc99792767"/>
      <w:bookmarkEnd w:id="194"/>
      <w:bookmarkStart w:id="195" w:name="_Toc99792762"/>
      <w:bookmarkEnd w:id="195"/>
      <w:bookmarkStart w:id="196" w:name="_Toc99724473"/>
      <w:bookmarkEnd w:id="196"/>
      <w:bookmarkStart w:id="197" w:name="_Toc99798036"/>
      <w:bookmarkEnd w:id="197"/>
      <w:bookmarkStart w:id="198" w:name="_Toc99792886"/>
      <w:bookmarkEnd w:id="198"/>
      <w:bookmarkStart w:id="199" w:name="_Toc99798022"/>
      <w:bookmarkEnd w:id="199"/>
      <w:bookmarkStart w:id="200" w:name="_Toc99724459"/>
      <w:bookmarkEnd w:id="200"/>
      <w:bookmarkStart w:id="201" w:name="_Toc99798032"/>
      <w:bookmarkEnd w:id="201"/>
      <w:bookmarkStart w:id="202" w:name="_Toc99792774"/>
      <w:bookmarkEnd w:id="202"/>
      <w:bookmarkStart w:id="203" w:name="_Toc99792887"/>
      <w:bookmarkEnd w:id="203"/>
      <w:bookmarkStart w:id="204" w:name="_Toc99792881"/>
      <w:bookmarkEnd w:id="204"/>
      <w:bookmarkStart w:id="205" w:name="_Toc99724454"/>
      <w:bookmarkEnd w:id="205"/>
      <w:bookmarkStart w:id="206" w:name="_Toc99792770"/>
      <w:bookmarkEnd w:id="206"/>
      <w:bookmarkStart w:id="207" w:name="_Toc99792750"/>
      <w:bookmarkEnd w:id="207"/>
      <w:bookmarkStart w:id="208" w:name="_Toc99724455"/>
      <w:bookmarkEnd w:id="208"/>
      <w:bookmarkStart w:id="209" w:name="_Toc99798020"/>
      <w:bookmarkEnd w:id="209"/>
      <w:bookmarkStart w:id="210" w:name="_Toc99798045"/>
      <w:bookmarkEnd w:id="210"/>
      <w:bookmarkStart w:id="211" w:name="_Toc99792754"/>
      <w:bookmarkEnd w:id="211"/>
      <w:bookmarkStart w:id="212" w:name="_Toc99792875"/>
      <w:bookmarkEnd w:id="212"/>
      <w:bookmarkStart w:id="213" w:name="_Toc99792749"/>
      <w:bookmarkEnd w:id="213"/>
      <w:bookmarkStart w:id="214" w:name="_Toc99792768"/>
      <w:bookmarkEnd w:id="214"/>
      <w:bookmarkStart w:id="215" w:name="_Toc99724452"/>
      <w:bookmarkEnd w:id="215"/>
      <w:bookmarkStart w:id="216" w:name="_Toc99792873"/>
      <w:bookmarkEnd w:id="216"/>
      <w:bookmarkStart w:id="217" w:name="_Toc99792896"/>
      <w:bookmarkEnd w:id="217"/>
      <w:bookmarkStart w:id="218" w:name="_Toc99792880"/>
      <w:bookmarkEnd w:id="218"/>
      <w:bookmarkStart w:id="219" w:name="_Toc99792757"/>
      <w:bookmarkEnd w:id="219"/>
      <w:bookmarkStart w:id="220" w:name="_Toc99724472"/>
      <w:bookmarkEnd w:id="220"/>
      <w:bookmarkStart w:id="221" w:name="_Toc99792879"/>
      <w:bookmarkEnd w:id="221"/>
      <w:bookmarkStart w:id="222" w:name="_Toc99792872"/>
      <w:bookmarkEnd w:id="222"/>
      <w:bookmarkStart w:id="223" w:name="_Toc99798039"/>
      <w:bookmarkEnd w:id="223"/>
      <w:bookmarkStart w:id="224" w:name="_Toc99798029"/>
      <w:bookmarkEnd w:id="224"/>
      <w:bookmarkStart w:id="225" w:name="_Toc99798040"/>
      <w:bookmarkEnd w:id="225"/>
      <w:bookmarkStart w:id="226" w:name="_Toc99798038"/>
      <w:bookmarkEnd w:id="226"/>
      <w:bookmarkStart w:id="227" w:name="_Toc99792773"/>
      <w:bookmarkEnd w:id="227"/>
      <w:bookmarkStart w:id="228" w:name="_Toc99792895"/>
      <w:bookmarkEnd w:id="228"/>
      <w:bookmarkStart w:id="229" w:name="_Toc99792747"/>
      <w:bookmarkEnd w:id="229"/>
      <w:bookmarkStart w:id="230" w:name="_Toc99724457"/>
      <w:bookmarkEnd w:id="230"/>
      <w:bookmarkStart w:id="231" w:name="_Toc99724469"/>
      <w:bookmarkEnd w:id="231"/>
      <w:bookmarkStart w:id="232" w:name="_Toc99792755"/>
      <w:bookmarkEnd w:id="232"/>
      <w:bookmarkStart w:id="233" w:name="_Toc99792758"/>
      <w:bookmarkEnd w:id="233"/>
      <w:bookmarkStart w:id="234" w:name="_Toc99792894"/>
      <w:bookmarkEnd w:id="234"/>
      <w:bookmarkStart w:id="235" w:name="_Toc99724460"/>
      <w:bookmarkEnd w:id="235"/>
      <w:bookmarkStart w:id="236" w:name="_Toc99798033"/>
      <w:bookmarkEnd w:id="236"/>
      <w:bookmarkStart w:id="237" w:name="_Toc99792751"/>
      <w:bookmarkEnd w:id="237"/>
      <w:bookmarkStart w:id="238" w:name="_Toc99724475"/>
      <w:bookmarkEnd w:id="238"/>
      <w:bookmarkStart w:id="239" w:name="_Toc99798043"/>
      <w:bookmarkEnd w:id="239"/>
      <w:bookmarkStart w:id="240" w:name="_Toc99724467"/>
      <w:bookmarkEnd w:id="240"/>
      <w:bookmarkStart w:id="241" w:name="_Toc99798037"/>
      <w:bookmarkEnd w:id="241"/>
      <w:bookmarkStart w:id="242" w:name="_Toc99792898"/>
      <w:bookmarkEnd w:id="242"/>
      <w:bookmarkStart w:id="243" w:name="_Toc99792771"/>
      <w:bookmarkEnd w:id="243"/>
      <w:bookmarkStart w:id="244" w:name="_Toc99798028"/>
      <w:bookmarkEnd w:id="244"/>
      <w:bookmarkStart w:id="245" w:name="_Toc99792877"/>
      <w:bookmarkEnd w:id="245"/>
      <w:bookmarkStart w:id="246" w:name="_Toc99792878"/>
      <w:bookmarkEnd w:id="246"/>
      <w:bookmarkStart w:id="247" w:name="_Toc99792752"/>
      <w:bookmarkEnd w:id="247"/>
      <w:bookmarkStart w:id="248" w:name="_Toc99798019"/>
      <w:bookmarkEnd w:id="248"/>
      <w:bookmarkStart w:id="249" w:name="_Toc99792764"/>
      <w:bookmarkEnd w:id="249"/>
      <w:bookmarkStart w:id="250" w:name="_Toc99724476"/>
      <w:bookmarkEnd w:id="250"/>
      <w:bookmarkStart w:id="251" w:name="_Toc99798035"/>
      <w:bookmarkEnd w:id="251"/>
      <w:bookmarkStart w:id="252" w:name="_Toc99798025"/>
      <w:bookmarkEnd w:id="252"/>
      <w:bookmarkStart w:id="253" w:name="_Toc99724451"/>
      <w:bookmarkEnd w:id="253"/>
      <w:bookmarkStart w:id="254" w:name="_Toc99798042"/>
      <w:bookmarkEnd w:id="254"/>
      <w:bookmarkStart w:id="255" w:name="_Toc99798044"/>
      <w:bookmarkEnd w:id="255"/>
      <w:bookmarkStart w:id="256" w:name="_Toc99792890"/>
      <w:bookmarkEnd w:id="256"/>
      <w:bookmarkStart w:id="257" w:name="_Toc99724470"/>
      <w:bookmarkEnd w:id="257"/>
      <w:bookmarkStart w:id="258" w:name="_Toc99792885"/>
      <w:bookmarkEnd w:id="258"/>
      <w:bookmarkStart w:id="259" w:name="_Toc99798046"/>
      <w:bookmarkEnd w:id="259"/>
      <w:bookmarkStart w:id="260" w:name="_Toc99792748"/>
      <w:bookmarkEnd w:id="260"/>
      <w:bookmarkStart w:id="261" w:name="_Toc99792766"/>
      <w:bookmarkEnd w:id="261"/>
      <w:bookmarkStart w:id="262" w:name="_Toc99798021"/>
      <w:bookmarkEnd w:id="262"/>
      <w:bookmarkStart w:id="263" w:name="_Toc99792882"/>
      <w:bookmarkEnd w:id="263"/>
      <w:bookmarkStart w:id="264" w:name="_Toc99798026"/>
      <w:bookmarkEnd w:id="264"/>
      <w:bookmarkStart w:id="265" w:name="_Toc99724450"/>
      <w:bookmarkEnd w:id="265"/>
      <w:bookmarkStart w:id="266" w:name="_Toc99792871"/>
      <w:bookmarkEnd w:id="266"/>
      <w:bookmarkStart w:id="267" w:name="_Toc99798041"/>
      <w:bookmarkEnd w:id="267"/>
      <w:bookmarkStart w:id="268" w:name="_Toc99792761"/>
      <w:bookmarkEnd w:id="268"/>
      <w:bookmarkStart w:id="269" w:name="_Toc99792897"/>
      <w:bookmarkEnd w:id="269"/>
      <w:bookmarkStart w:id="270" w:name="_Toc99792763"/>
      <w:bookmarkEnd w:id="270"/>
      <w:bookmarkStart w:id="271" w:name="_Toc99792876"/>
      <w:bookmarkEnd w:id="271"/>
      <w:bookmarkStart w:id="272" w:name="_Toc99792892"/>
      <w:bookmarkEnd w:id="272"/>
      <w:bookmarkStart w:id="273" w:name="_Toc99724477"/>
      <w:bookmarkEnd w:id="273"/>
      <w:bookmarkStart w:id="274" w:name="_Toc99792889"/>
      <w:bookmarkEnd w:id="274"/>
      <w:bookmarkStart w:id="275" w:name="_Toc99792769"/>
      <w:bookmarkEnd w:id="275"/>
      <w:bookmarkStart w:id="276" w:name="_Toc99792888"/>
      <w:bookmarkEnd w:id="276"/>
      <w:bookmarkStart w:id="277" w:name="_Toc99724453"/>
      <w:bookmarkEnd w:id="277"/>
      <w:bookmarkStart w:id="278" w:name="_Toc99792765"/>
      <w:bookmarkEnd w:id="278"/>
      <w:bookmarkStart w:id="279" w:name="_Toc99724461"/>
      <w:bookmarkEnd w:id="279"/>
      <w:bookmarkStart w:id="280" w:name="_Toc99792874"/>
      <w:bookmarkEnd w:id="280"/>
      <w:bookmarkStart w:id="281" w:name="_Toc99724458"/>
      <w:bookmarkEnd w:id="281"/>
      <w:bookmarkStart w:id="282" w:name="_Toc99792772"/>
      <w:bookmarkEnd w:id="282"/>
      <w:bookmarkStart w:id="283" w:name="_Toc99724468"/>
      <w:bookmarkEnd w:id="283"/>
      <w:bookmarkStart w:id="284" w:name="_Toc99724474"/>
      <w:bookmarkEnd w:id="284"/>
      <w:bookmarkStart w:id="285" w:name="_Toc99792893"/>
      <w:bookmarkEnd w:id="285"/>
      <w:bookmarkStart w:id="286" w:name="_Toc99724471"/>
      <w:bookmarkEnd w:id="286"/>
      <w:bookmarkStart w:id="287" w:name="_Toc99792760"/>
      <w:bookmarkEnd w:id="287"/>
      <w:bookmarkStart w:id="288" w:name="_Toc99792753"/>
      <w:bookmarkEnd w:id="288"/>
      <w:bookmarkStart w:id="289" w:name="_Toc99798018"/>
      <w:bookmarkEnd w:id="289"/>
      <w:bookmarkStart w:id="290" w:name="_Toc99724464"/>
      <w:bookmarkEnd w:id="290"/>
      <w:bookmarkStart w:id="291" w:name="_Toc99724463"/>
      <w:bookmarkEnd w:id="291"/>
      <w:bookmarkStart w:id="292" w:name="_Toc114778107"/>
      <w:r>
        <w:rPr>
          <w:rFonts w:hint="eastAsia" w:ascii="楷体_GB2312" w:hAnsi="宋体" w:eastAsia="楷体_GB2312"/>
          <w:b w:val="0"/>
          <w:bCs w:val="0"/>
          <w:lang w:eastAsia="zh-CN"/>
        </w:rPr>
        <w:t>构建全市视频图像资源体系</w:t>
      </w:r>
      <w:bookmarkEnd w:id="292"/>
    </w:p>
    <w:p>
      <w:pPr>
        <w:pStyle w:val="9"/>
        <w:spacing w:line="560" w:lineRule="exact"/>
        <w:ind w:firstLine="640" w:firstLineChars="200"/>
        <w:rPr>
          <w:rFonts w:eastAsia="仿宋_GB2312"/>
          <w:lang w:eastAsia="zh-CN"/>
        </w:rPr>
      </w:pPr>
      <w:r>
        <w:rPr>
          <w:rFonts w:hint="eastAsia" w:eastAsia="仿宋_GB2312"/>
          <w:lang w:eastAsia="zh-CN"/>
        </w:rPr>
        <w:t>加快推动汕尾市视频图像数据资源共享共用，</w:t>
      </w:r>
      <w:r>
        <w:rPr>
          <w:rFonts w:eastAsia="仿宋_GB2312"/>
          <w:lang w:eastAsia="zh-CN"/>
        </w:rPr>
        <w:t>深化数字政府改革建设，</w:t>
      </w:r>
      <w:r>
        <w:rPr>
          <w:rFonts w:hint="eastAsia" w:eastAsia="仿宋_GB2312"/>
          <w:lang w:eastAsia="zh-CN"/>
        </w:rPr>
        <w:t>规</w:t>
      </w:r>
      <w:r>
        <w:rPr>
          <w:rFonts w:eastAsia="仿宋_GB2312"/>
          <w:lang w:eastAsia="zh-CN"/>
        </w:rPr>
        <w:t>范视频</w:t>
      </w:r>
      <w:r>
        <w:rPr>
          <w:rFonts w:hint="eastAsia" w:eastAsia="仿宋_GB2312"/>
          <w:lang w:eastAsia="zh-CN"/>
        </w:rPr>
        <w:t>图像</w:t>
      </w:r>
      <w:r>
        <w:rPr>
          <w:rFonts w:eastAsia="仿宋_GB2312"/>
          <w:lang w:eastAsia="zh-CN"/>
        </w:rPr>
        <w:t>数据资源</w:t>
      </w:r>
      <w:r>
        <w:rPr>
          <w:rFonts w:hint="eastAsia" w:eastAsia="仿宋_GB2312"/>
          <w:lang w:eastAsia="zh-CN"/>
        </w:rPr>
        <w:t>管理。整合汇聚以视频图像数据为主的多维感知数据，开展各类视频大联网，接入重点单位和社会面视频资源。统一视频图像数据接入标准，构建标准化数据采集模板。完成视频图像数据接入、数据处理、数据组织、数据服务和数据治理工作，推进视频数据与各部门业务数据的多维融合，实现全市视频监控联网应用全网共享、全时可用、全程可控。主要内容包括：</w:t>
      </w:r>
    </w:p>
    <w:p>
      <w:pPr>
        <w:pStyle w:val="4"/>
        <w:spacing w:before="0" w:after="0" w:line="560" w:lineRule="exact"/>
        <w:ind w:firstLine="642" w:firstLineChars="200"/>
        <w:jc w:val="both"/>
        <w:rPr>
          <w:rFonts w:eastAsia="仿宋_GB2312"/>
          <w:lang w:eastAsia="zh-CN"/>
        </w:rPr>
      </w:pPr>
      <w:bookmarkStart w:id="293" w:name="_Toc114778108"/>
      <w:r>
        <w:rPr>
          <w:rFonts w:eastAsia="仿宋_GB2312"/>
          <w:lang w:eastAsia="zh-CN"/>
        </w:rPr>
        <w:t>1.</w:t>
      </w:r>
      <w:r>
        <w:rPr>
          <w:rFonts w:hint="eastAsia" w:eastAsia="仿宋_GB2312"/>
          <w:lang w:eastAsia="zh-CN"/>
        </w:rPr>
        <w:t>优化视频感知数据采集前端</w:t>
      </w:r>
      <w:bookmarkEnd w:id="293"/>
    </w:p>
    <w:p>
      <w:pPr>
        <w:pStyle w:val="9"/>
        <w:spacing w:before="0" w:line="560" w:lineRule="exact"/>
        <w:ind w:left="0" w:firstLine="640" w:firstLineChars="200"/>
        <w:jc w:val="both"/>
        <w:rPr>
          <w:lang w:eastAsia="zh-CN"/>
        </w:rPr>
      </w:pPr>
      <w:r>
        <w:rPr>
          <w:rFonts w:hint="eastAsia"/>
          <w:lang w:eastAsia="zh-CN"/>
        </w:rPr>
        <w:t>以充分利旧、共建共享、避免重复建设为原则，</w:t>
      </w:r>
      <w:r>
        <w:rPr>
          <w:rFonts w:hint="eastAsia" w:eastAsia="仿宋_GB2312"/>
          <w:lang w:eastAsia="zh-CN"/>
        </w:rPr>
        <w:t>以优化布局、消除盲点、提高密度为目标，</w:t>
      </w:r>
      <w:r>
        <w:rPr>
          <w:rFonts w:hint="eastAsia"/>
          <w:lang w:eastAsia="zh-CN"/>
        </w:rPr>
        <w:t>各级各部门充分梳理视频感知点位资源，并根据业务需求推进重点公共区域、重点行业区域、一般公共区域、平安乡村等视频前端以及物联感知前端建设，</w:t>
      </w:r>
      <w:r>
        <w:rPr>
          <w:rFonts w:hint="eastAsia" w:eastAsia="仿宋_GB2312"/>
          <w:lang w:eastAsia="zh-CN"/>
        </w:rPr>
        <w:t>探索视频监控“高点、低点，静态、动态”多维建设，构建立体化视频监控体系。新建视频点位</w:t>
      </w:r>
      <w:r>
        <w:rPr>
          <w:rFonts w:eastAsia="仿宋_GB2312"/>
          <w:lang w:eastAsia="zh-CN"/>
        </w:rPr>
        <w:t>尽量</w:t>
      </w:r>
      <w:r>
        <w:rPr>
          <w:rFonts w:hint="eastAsia" w:eastAsia="仿宋_GB2312"/>
          <w:lang w:eastAsia="zh-CN"/>
        </w:rPr>
        <w:t>保证</w:t>
      </w:r>
      <w:r>
        <w:rPr>
          <w:rFonts w:eastAsia="仿宋_GB2312"/>
          <w:lang w:eastAsia="zh-CN"/>
        </w:rPr>
        <w:t>图像分辨率</w:t>
      </w:r>
      <w:r>
        <w:rPr>
          <w:rFonts w:hint="eastAsia" w:eastAsia="仿宋_GB2312"/>
          <w:lang w:eastAsia="zh-CN"/>
        </w:rPr>
        <w:t>不低于</w:t>
      </w:r>
      <w:r>
        <w:rPr>
          <w:rFonts w:eastAsia="仿宋_GB2312"/>
          <w:lang w:eastAsia="zh-CN"/>
        </w:rPr>
        <w:t>2560×1440</w:t>
      </w:r>
      <w:r>
        <w:rPr>
          <w:rFonts w:hint="eastAsia" w:eastAsia="仿宋_GB2312"/>
          <w:lang w:eastAsia="zh-CN"/>
        </w:rPr>
        <w:t>、</w:t>
      </w:r>
      <w:r>
        <w:rPr>
          <w:rFonts w:eastAsia="仿宋_GB2312"/>
          <w:lang w:eastAsia="zh-CN"/>
        </w:rPr>
        <w:t>帧率</w:t>
      </w:r>
      <w:r>
        <w:rPr>
          <w:rFonts w:hint="eastAsia" w:eastAsia="仿宋_GB2312"/>
          <w:lang w:eastAsia="zh-CN"/>
        </w:rPr>
        <w:t>不低于</w:t>
      </w:r>
      <w:r>
        <w:rPr>
          <w:rFonts w:eastAsia="仿宋_GB2312"/>
          <w:lang w:eastAsia="zh-CN"/>
        </w:rPr>
        <w:t>25帧/秒</w:t>
      </w:r>
      <w:r>
        <w:rPr>
          <w:rFonts w:hint="eastAsia" w:eastAsia="仿宋_GB2312"/>
          <w:lang w:eastAsia="zh-CN"/>
        </w:rPr>
        <w:t>、</w:t>
      </w:r>
      <w:r>
        <w:rPr>
          <w:rFonts w:eastAsia="仿宋_GB2312"/>
          <w:lang w:eastAsia="zh-CN"/>
        </w:rPr>
        <w:t>码流</w:t>
      </w:r>
      <w:r>
        <w:rPr>
          <w:rFonts w:hint="eastAsia" w:eastAsia="仿宋_GB2312"/>
          <w:lang w:eastAsia="zh-CN"/>
        </w:rPr>
        <w:t>不低于</w:t>
      </w:r>
      <w:r>
        <w:rPr>
          <w:rFonts w:eastAsia="仿宋_GB2312"/>
          <w:lang w:eastAsia="zh-CN"/>
        </w:rPr>
        <w:t>50Hz:25fps</w:t>
      </w:r>
      <w:r>
        <w:rPr>
          <w:rFonts w:hint="eastAsia" w:eastAsia="仿宋_GB2312"/>
          <w:lang w:eastAsia="zh-CN"/>
        </w:rPr>
        <w:t>。</w:t>
      </w:r>
    </w:p>
    <w:p>
      <w:pPr>
        <w:pStyle w:val="4"/>
        <w:spacing w:before="0" w:after="0" w:line="560" w:lineRule="exact"/>
        <w:ind w:firstLine="642" w:firstLineChars="200"/>
        <w:jc w:val="both"/>
        <w:rPr>
          <w:rFonts w:eastAsia="仿宋_GB2312"/>
          <w:lang w:eastAsia="zh-CN"/>
        </w:rPr>
      </w:pPr>
      <w:bookmarkStart w:id="294" w:name="_Toc114778109"/>
      <w:r>
        <w:rPr>
          <w:rFonts w:eastAsia="仿宋_GB2312"/>
          <w:lang w:eastAsia="zh-CN"/>
        </w:rPr>
        <w:t>2.</w:t>
      </w:r>
      <w:r>
        <w:rPr>
          <w:rFonts w:hint="eastAsia" w:eastAsia="仿宋_GB2312"/>
          <w:lang w:eastAsia="zh-CN"/>
        </w:rPr>
        <w:t>推进视频图像数据联网汇聚</w:t>
      </w:r>
      <w:bookmarkEnd w:id="294"/>
    </w:p>
    <w:p>
      <w:pPr>
        <w:pStyle w:val="9"/>
        <w:spacing w:before="0" w:line="560" w:lineRule="exact"/>
        <w:ind w:left="0" w:firstLine="640" w:firstLineChars="200"/>
        <w:jc w:val="both"/>
        <w:rPr>
          <w:rFonts w:eastAsia="仿宋_GB2312"/>
          <w:lang w:eastAsia="zh-CN"/>
        </w:rPr>
      </w:pPr>
      <w:r>
        <w:rPr>
          <w:rFonts w:hint="eastAsia" w:eastAsia="仿宋_GB2312"/>
          <w:lang w:eastAsia="zh-CN"/>
        </w:rPr>
        <w:t>各部门应遵循</w:t>
      </w:r>
      <w:r>
        <w:rPr>
          <w:rFonts w:eastAsia="仿宋_GB2312"/>
          <w:lang w:eastAsia="zh-CN"/>
        </w:rPr>
        <w:t>GB/T28181等相关标准要求</w:t>
      </w:r>
      <w:r>
        <w:rPr>
          <w:rFonts w:hint="eastAsia" w:eastAsia="仿宋_GB2312"/>
          <w:lang w:eastAsia="zh-CN"/>
        </w:rPr>
        <w:t>开展联网</w:t>
      </w:r>
      <w:r>
        <w:rPr>
          <w:rFonts w:eastAsia="仿宋_GB2312"/>
          <w:lang w:eastAsia="zh-CN"/>
        </w:rPr>
        <w:t>接入</w:t>
      </w:r>
      <w:r>
        <w:rPr>
          <w:rFonts w:hint="eastAsia" w:eastAsia="仿宋_GB2312"/>
          <w:lang w:eastAsia="zh-CN"/>
        </w:rPr>
        <w:t>工作，</w:t>
      </w:r>
      <w:bookmarkStart w:id="295" w:name="_Hlk103111061"/>
      <w:r>
        <w:rPr>
          <w:rFonts w:hint="eastAsia" w:eastAsia="仿宋_GB2312"/>
          <w:lang w:eastAsia="zh-CN"/>
        </w:rPr>
        <w:t>完成对全市视频图像数据的联网汇聚</w:t>
      </w:r>
      <w:bookmarkEnd w:id="295"/>
      <w:r>
        <w:rPr>
          <w:rFonts w:eastAsia="仿宋_GB2312"/>
          <w:lang w:eastAsia="zh-CN"/>
        </w:rPr>
        <w:t>。</w:t>
      </w:r>
      <w:r>
        <w:rPr>
          <w:rFonts w:hint="eastAsia" w:eastAsia="仿宋_GB2312"/>
          <w:lang w:eastAsia="zh-CN"/>
        </w:rPr>
        <w:t>新建视频前端，需要采用</w:t>
      </w:r>
      <w:r>
        <w:rPr>
          <w:rFonts w:eastAsia="仿宋_GB2312"/>
          <w:lang w:eastAsia="zh-CN"/>
        </w:rPr>
        <w:t>h264/h265视频码流的国标</w:t>
      </w:r>
      <w:r>
        <w:rPr>
          <w:rFonts w:hint="eastAsia" w:eastAsia="仿宋_GB2312"/>
          <w:lang w:eastAsia="zh-CN"/>
        </w:rPr>
        <w:t>要求</w:t>
      </w:r>
      <w:r>
        <w:rPr>
          <w:rFonts w:eastAsia="仿宋_GB2312"/>
          <w:lang w:eastAsia="zh-CN"/>
        </w:rPr>
        <w:t>，保证视频能够被全部调阅</w:t>
      </w:r>
      <w:r>
        <w:rPr>
          <w:rFonts w:hint="eastAsia" w:eastAsia="仿宋_GB2312"/>
          <w:lang w:eastAsia="zh-CN"/>
        </w:rPr>
        <w:t>。视频平台应符合国标级联要求，且保证视频点位所在平台能对接到市级视频图像共享交换平台或市社会视频资源接入平台。未按照国标级联要求建设视频平台、未按照视频资源目录编制要求梳理视频点位，未与市级视频图像共享交换平台对接的单位应尽快按照要求整改，加快推进视频点位对接共享。根据《国务院关于加强数字政府建设的指导意见（国发【2</w:t>
      </w:r>
      <w:r>
        <w:rPr>
          <w:rFonts w:eastAsia="仿宋_GB2312"/>
          <w:lang w:eastAsia="zh-CN"/>
        </w:rPr>
        <w:t>022</w:t>
      </w:r>
      <w:r>
        <w:rPr>
          <w:rFonts w:hint="eastAsia" w:eastAsia="仿宋_GB2312"/>
          <w:lang w:eastAsia="zh-CN"/>
        </w:rPr>
        <w:t>】1</w:t>
      </w:r>
      <w:r>
        <w:rPr>
          <w:rFonts w:eastAsia="仿宋_GB2312"/>
          <w:lang w:eastAsia="zh-CN"/>
        </w:rPr>
        <w:t>4</w:t>
      </w:r>
      <w:r>
        <w:rPr>
          <w:rFonts w:hint="eastAsia" w:eastAsia="仿宋_GB2312"/>
          <w:lang w:eastAsia="zh-CN"/>
        </w:rPr>
        <w:t>号）》要求，对于各区县视频数据，横向由区县政府统筹视频资源体系建设，整合视频资源到市级视频图像共享交换平台；纵向市级单位应全面掌握下属部门及县（市、区）直属部门视频资源情况，最终实现全市视频点位底数清、目录明。</w:t>
      </w:r>
      <w:r>
        <w:rPr>
          <w:rFonts w:eastAsia="仿宋_GB2312"/>
          <w:lang w:eastAsia="zh-CN"/>
        </w:rPr>
        <w:t>财政投资建设的视频资源，</w:t>
      </w:r>
      <w:r>
        <w:rPr>
          <w:rFonts w:hint="eastAsia" w:eastAsia="仿宋_GB2312"/>
          <w:lang w:eastAsia="zh-CN"/>
        </w:rPr>
        <w:t>项目终验</w:t>
      </w:r>
      <w:r>
        <w:rPr>
          <w:rFonts w:eastAsia="仿宋_GB2312"/>
          <w:lang w:eastAsia="zh-CN"/>
        </w:rPr>
        <w:t>后3个月内必须完成规范接入</w:t>
      </w:r>
      <w:r>
        <w:rPr>
          <w:rFonts w:hint="eastAsia" w:eastAsia="仿宋_GB2312"/>
          <w:lang w:eastAsia="zh-CN"/>
        </w:rPr>
        <w:t>市级视频图像共享交换</w:t>
      </w:r>
      <w:r>
        <w:rPr>
          <w:rFonts w:eastAsia="仿宋_GB2312"/>
          <w:lang w:eastAsia="zh-CN"/>
        </w:rPr>
        <w:t>平台</w:t>
      </w:r>
      <w:r>
        <w:rPr>
          <w:rFonts w:hint="eastAsia" w:eastAsia="仿宋_GB2312"/>
          <w:lang w:eastAsia="zh-CN"/>
        </w:rPr>
        <w:t>。</w:t>
      </w:r>
      <w:r>
        <w:rPr>
          <w:rFonts w:eastAsia="仿宋_GB2312"/>
          <w:lang w:eastAsia="zh-CN"/>
        </w:rPr>
        <w:t>社会面投资建设的视频资源，</w:t>
      </w:r>
      <w:r>
        <w:rPr>
          <w:rFonts w:hint="eastAsia" w:eastAsia="仿宋_GB2312"/>
          <w:lang w:eastAsia="zh-CN"/>
        </w:rPr>
        <w:t>同样按照标准进行资源目录治理，通过社会资源接入平台汇聚至市级共享总平台（涉及国家秘密的视频数据资源管理，或者法律法规</w:t>
      </w:r>
      <w:r>
        <w:rPr>
          <w:rFonts w:eastAsia="仿宋_GB2312"/>
          <w:lang w:eastAsia="zh-CN"/>
        </w:rPr>
        <w:t>对公共数据管理另有规定的，按照相关规定执行</w:t>
      </w:r>
      <w:r>
        <w:rPr>
          <w:rFonts w:hint="eastAsia" w:eastAsia="仿宋_GB2312"/>
          <w:lang w:eastAsia="zh-CN"/>
        </w:rPr>
        <w:t>）。主要包括以下几类：</w:t>
      </w:r>
    </w:p>
    <w:p>
      <w:pPr>
        <w:pStyle w:val="9"/>
        <w:spacing w:before="0" w:line="560" w:lineRule="exact"/>
        <w:ind w:left="0" w:firstLine="640" w:firstLineChars="200"/>
        <w:jc w:val="both"/>
        <w:rPr>
          <w:rFonts w:eastAsia="仿宋_GB2312"/>
          <w:lang w:eastAsia="zh-CN"/>
        </w:rPr>
      </w:pPr>
      <w:r>
        <w:rPr>
          <w:rFonts w:hint="eastAsia" w:eastAsia="仿宋_GB2312"/>
          <w:lang w:eastAsia="zh-CN"/>
        </w:rPr>
        <w:t>一是完成重点公共区域所有监控视频联网，特别是加强公安等单位自建视频的整合，实现无条件共享、有条件共享的视频资源全量接入市级视频图像共享交换平台。</w:t>
      </w:r>
    </w:p>
    <w:p>
      <w:pPr>
        <w:pStyle w:val="9"/>
        <w:spacing w:before="0" w:line="560" w:lineRule="exact"/>
        <w:ind w:left="0" w:firstLine="640" w:firstLineChars="200"/>
        <w:jc w:val="both"/>
        <w:rPr>
          <w:rFonts w:eastAsia="仿宋_GB2312"/>
          <w:lang w:eastAsia="zh-CN"/>
        </w:rPr>
      </w:pPr>
      <w:r>
        <w:rPr>
          <w:rFonts w:hint="eastAsia" w:eastAsia="仿宋_GB2312"/>
          <w:lang w:eastAsia="zh-CN"/>
        </w:rPr>
        <w:t>二是完成全市各部门及重点企事业单位建设的联网</w:t>
      </w:r>
      <w:r>
        <w:rPr>
          <w:rFonts w:eastAsia="仿宋_GB2312"/>
          <w:lang w:eastAsia="zh-CN"/>
        </w:rPr>
        <w:t>接入</w:t>
      </w:r>
      <w:r>
        <w:rPr>
          <w:rFonts w:hint="eastAsia" w:eastAsia="仿宋_GB2312"/>
          <w:lang w:eastAsia="zh-CN"/>
        </w:rPr>
        <w:t>，覆盖重点行业、领域内涉及社会治安的重要部位、易发案部位的视频联网。部门</w:t>
      </w:r>
      <w:r>
        <w:rPr>
          <w:rFonts w:eastAsia="仿宋_GB2312"/>
          <w:lang w:eastAsia="zh-CN"/>
        </w:rPr>
        <w:t>/</w:t>
      </w:r>
      <w:r>
        <w:rPr>
          <w:rFonts w:hint="eastAsia" w:eastAsia="仿宋_GB2312"/>
          <w:lang w:eastAsia="zh-CN"/>
        </w:rPr>
        <w:t>行业平台由各部门自行建设。原则上，视频监控点位应接入汇聚到单位</w:t>
      </w:r>
      <w:r>
        <w:rPr>
          <w:rFonts w:eastAsia="仿宋_GB2312"/>
          <w:lang w:eastAsia="zh-CN"/>
        </w:rPr>
        <w:t>/</w:t>
      </w:r>
      <w:r>
        <w:rPr>
          <w:rFonts w:hint="eastAsia" w:eastAsia="仿宋_GB2312"/>
          <w:lang w:eastAsia="zh-CN"/>
        </w:rPr>
        <w:t>行业平台后，再对接到政务外网市级视频图像共享交换平台。</w:t>
      </w:r>
    </w:p>
    <w:p>
      <w:pPr>
        <w:pStyle w:val="9"/>
        <w:spacing w:before="0" w:line="560" w:lineRule="exact"/>
        <w:ind w:left="0" w:firstLine="640" w:firstLineChars="200"/>
        <w:jc w:val="both"/>
        <w:rPr>
          <w:rFonts w:eastAsia="仿宋_GB2312"/>
          <w:lang w:eastAsia="zh-CN"/>
        </w:rPr>
      </w:pPr>
      <w:r>
        <w:rPr>
          <w:rFonts w:hint="eastAsia" w:eastAsia="仿宋_GB2312"/>
          <w:lang w:eastAsia="zh-CN"/>
        </w:rPr>
        <w:t>三是根据各级各部门业务开展需求，按轻重缓急，分批次完成一般企事业单位、商户、居民社区或者住宅小区为主建设的其他监控视频。可由业务部门通过政府购买公共服务方式推进点位汇聚。同时，发挥政企合作优势，推进三大运营商视频资源有序、合规、遵标、全量地接入市级视频图像共享交换平台。</w:t>
      </w:r>
    </w:p>
    <w:p>
      <w:pPr>
        <w:pStyle w:val="9"/>
        <w:spacing w:before="0" w:line="560" w:lineRule="exact"/>
        <w:ind w:left="0" w:firstLine="640" w:firstLineChars="200"/>
        <w:jc w:val="both"/>
        <w:rPr>
          <w:rFonts w:eastAsia="仿宋_GB2312"/>
          <w:lang w:eastAsia="zh-CN"/>
        </w:rPr>
      </w:pPr>
      <w:r>
        <w:rPr>
          <w:rFonts w:hint="eastAsia" w:eastAsia="仿宋_GB2312"/>
          <w:lang w:eastAsia="zh-CN"/>
        </w:rPr>
        <w:t>四是探索推进多维感知信息接入汇聚，支持对各部门自建和社会面建设的多维数据汇聚整合和统一管理，具备将不同厂商、不同类型感知设备集中接入与管理能力，包括统一接入与调度视频，统一采集与共享人脸、过车、船舶定位、停车场、门禁、网络等数据。</w:t>
      </w:r>
    </w:p>
    <w:p>
      <w:pPr>
        <w:pStyle w:val="4"/>
        <w:spacing w:before="0" w:after="0" w:line="560" w:lineRule="exact"/>
        <w:ind w:firstLine="642" w:firstLineChars="200"/>
        <w:jc w:val="both"/>
        <w:rPr>
          <w:rFonts w:eastAsia="仿宋_GB2312"/>
          <w:lang w:eastAsia="zh-CN"/>
        </w:rPr>
      </w:pPr>
      <w:bookmarkStart w:id="296" w:name="_Toc114778110"/>
      <w:r>
        <w:rPr>
          <w:rFonts w:eastAsia="仿宋_GB2312"/>
          <w:lang w:eastAsia="zh-CN"/>
        </w:rPr>
        <w:t>3.</w:t>
      </w:r>
      <w:r>
        <w:rPr>
          <w:rFonts w:hint="eastAsia" w:eastAsia="仿宋_GB2312"/>
          <w:lang w:eastAsia="zh-CN"/>
        </w:rPr>
        <w:t>开展视频图像数据治理分析</w:t>
      </w:r>
      <w:bookmarkEnd w:id="296"/>
    </w:p>
    <w:p>
      <w:pPr>
        <w:pStyle w:val="9"/>
        <w:spacing w:before="0" w:line="560" w:lineRule="exact"/>
        <w:ind w:left="0" w:firstLine="640" w:firstLineChars="200"/>
        <w:jc w:val="both"/>
        <w:rPr>
          <w:rFonts w:eastAsia="仿宋_GB2312"/>
          <w:lang w:eastAsia="zh-CN"/>
        </w:rPr>
      </w:pPr>
      <w:r>
        <w:rPr>
          <w:rFonts w:hint="eastAsia" w:eastAsia="仿宋_GB2312"/>
          <w:lang w:eastAsia="zh-CN"/>
        </w:rPr>
        <w:t>各部门应按照国家、省和市相关标准规范要求开展视频点位治理，视频数据采集设备</w:t>
      </w:r>
      <w:r>
        <w:rPr>
          <w:rFonts w:eastAsia="仿宋_GB2312"/>
          <w:lang w:eastAsia="zh-CN"/>
        </w:rPr>
        <w:t>ID应符合GB/T28181要求，属性内容应符合《广东省数字政府视频图像信息资源点位治理规范》中基础信息采集要求</w:t>
      </w:r>
      <w:r>
        <w:rPr>
          <w:rFonts w:hint="eastAsia" w:eastAsia="仿宋_GB2312"/>
          <w:lang w:eastAsia="zh-CN"/>
        </w:rPr>
        <w:t>。各部门应按照市制定的视频资源目录编制</w:t>
      </w:r>
      <w:r>
        <w:rPr>
          <w:rFonts w:eastAsia="仿宋_GB2312"/>
          <w:lang w:eastAsia="zh-CN"/>
        </w:rPr>
        <w:t>要求</w:t>
      </w:r>
      <w:r>
        <w:rPr>
          <w:rFonts w:hint="eastAsia" w:eastAsia="仿宋_GB2312"/>
          <w:lang w:eastAsia="zh-CN"/>
        </w:rPr>
        <w:t>（详见附录五）</w:t>
      </w:r>
      <w:r>
        <w:rPr>
          <w:rFonts w:eastAsia="仿宋_GB2312"/>
          <w:lang w:eastAsia="zh-CN"/>
        </w:rPr>
        <w:t>，编制、维护本部门视频数据资源目录，</w:t>
      </w:r>
      <w:r>
        <w:rPr>
          <w:rFonts w:hint="eastAsia" w:eastAsia="仿宋_GB2312"/>
          <w:lang w:eastAsia="zh-CN"/>
        </w:rPr>
        <w:t>规范视频图像资源基础信息名称、属性数据、经纬度信息、数源部门等，避免图像画面信息叠加等问题，保证市级视频图像共享交换平台与省级共享平台的无缝对接，确保资源数据实时同步。在摄像头、编码设备、存储格式、图像位置标注、平台及系统控制信号令、在线率等环节严格执行相关标准技术要求，</w:t>
      </w:r>
      <w:r>
        <w:rPr>
          <w:rFonts w:eastAsia="仿宋_GB2312"/>
          <w:lang w:eastAsia="zh-CN"/>
        </w:rPr>
        <w:t>保证信息完整性和准确性</w:t>
      </w:r>
      <w:r>
        <w:rPr>
          <w:rFonts w:hint="eastAsia" w:eastAsia="仿宋_GB2312"/>
          <w:lang w:eastAsia="zh-CN"/>
        </w:rPr>
        <w:t>。</w:t>
      </w:r>
      <w:bookmarkStart w:id="297" w:name="_Hlk106199598"/>
      <w:r>
        <w:rPr>
          <w:rFonts w:hint="eastAsia" w:eastAsia="仿宋_GB2312"/>
          <w:lang w:eastAsia="zh-CN"/>
        </w:rPr>
        <w:t>各部门视频数据向上接入到市级视频图像共享交换平台，同时可通过市级视频图像共享交换平台申请视频资源共享及应用。</w:t>
      </w:r>
      <w:r>
        <w:rPr>
          <w:lang w:eastAsia="zh-CN"/>
        </w:rPr>
        <w:t>将数据资源接入</w:t>
      </w:r>
      <w:r>
        <w:rPr>
          <w:rFonts w:hint="eastAsia"/>
          <w:lang w:eastAsia="zh-CN"/>
        </w:rPr>
        <w:t>省、</w:t>
      </w:r>
      <w:r>
        <w:rPr>
          <w:lang w:eastAsia="zh-CN"/>
        </w:rPr>
        <w:t>市级视频图像共享交换平台，作为政务信息化项目立项或者验收的必要前置条件。</w:t>
      </w:r>
      <w:bookmarkEnd w:id="297"/>
    </w:p>
    <w:p>
      <w:pPr>
        <w:pStyle w:val="4"/>
        <w:spacing w:before="0" w:after="0" w:line="560" w:lineRule="exact"/>
        <w:ind w:firstLine="642" w:firstLineChars="200"/>
        <w:jc w:val="both"/>
        <w:rPr>
          <w:rFonts w:eastAsia="仿宋_GB2312"/>
          <w:lang w:eastAsia="zh-CN"/>
        </w:rPr>
      </w:pPr>
      <w:bookmarkStart w:id="298" w:name="_Toc114778111"/>
      <w:r>
        <w:rPr>
          <w:rFonts w:eastAsia="仿宋_GB2312"/>
          <w:lang w:eastAsia="zh-CN"/>
        </w:rPr>
        <w:t>4.</w:t>
      </w:r>
      <w:r>
        <w:rPr>
          <w:rFonts w:hint="eastAsia" w:eastAsia="仿宋_GB2312"/>
          <w:lang w:eastAsia="zh-CN"/>
        </w:rPr>
        <w:t>规范</w:t>
      </w:r>
      <w:r>
        <w:rPr>
          <w:rFonts w:eastAsia="仿宋_GB2312"/>
          <w:lang w:eastAsia="zh-CN"/>
        </w:rPr>
        <w:t>视频图像数据</w:t>
      </w:r>
      <w:r>
        <w:rPr>
          <w:rFonts w:hint="eastAsia" w:eastAsia="仿宋_GB2312"/>
          <w:lang w:eastAsia="zh-CN"/>
        </w:rPr>
        <w:t>资源共享</w:t>
      </w:r>
      <w:bookmarkEnd w:id="298"/>
    </w:p>
    <w:p>
      <w:pPr>
        <w:pStyle w:val="9"/>
        <w:spacing w:line="560" w:lineRule="exact"/>
        <w:ind w:firstLine="640" w:firstLineChars="200"/>
        <w:rPr>
          <w:rFonts w:eastAsia="仿宋_GB2312"/>
          <w:lang w:eastAsia="zh-CN"/>
        </w:rPr>
      </w:pPr>
      <w:r>
        <w:rPr>
          <w:rFonts w:hint="eastAsia" w:eastAsia="仿宋_GB2312"/>
          <w:lang w:eastAsia="zh-CN"/>
        </w:rPr>
        <w:t>视频图像数据资源按共享类型分为无条件共</w:t>
      </w:r>
      <w:r>
        <w:rPr>
          <w:rFonts w:eastAsia="仿宋_GB2312"/>
          <w:lang w:eastAsia="zh-CN"/>
        </w:rPr>
        <w:t>享、有条件共享、不予共享三种类型。</w:t>
      </w:r>
      <w:r>
        <w:rPr>
          <w:rFonts w:hint="eastAsia" w:eastAsia="仿宋_GB2312"/>
          <w:lang w:eastAsia="zh-CN"/>
        </w:rPr>
        <w:t>其中</w:t>
      </w:r>
      <w:r>
        <w:rPr>
          <w:rFonts w:eastAsia="仿宋_GB2312"/>
          <w:lang w:eastAsia="zh-CN"/>
        </w:rPr>
        <w:t>有条件共享类数据资源在共享平台中</w:t>
      </w:r>
      <w:r>
        <w:rPr>
          <w:rFonts w:hint="eastAsia" w:eastAsia="仿宋_GB2312"/>
          <w:lang w:eastAsia="zh-CN"/>
        </w:rPr>
        <w:t>要</w:t>
      </w:r>
      <w:r>
        <w:rPr>
          <w:rFonts w:eastAsia="仿宋_GB2312"/>
          <w:lang w:eastAsia="zh-CN"/>
        </w:rPr>
        <w:t>明确相关依据和共享条件。</w:t>
      </w:r>
    </w:p>
    <w:p>
      <w:pPr>
        <w:pStyle w:val="9"/>
        <w:spacing w:before="0" w:line="560" w:lineRule="exact"/>
        <w:ind w:left="0" w:firstLine="640" w:firstLineChars="200"/>
        <w:jc w:val="both"/>
        <w:rPr>
          <w:rFonts w:eastAsia="仿宋_GB2312"/>
          <w:lang w:eastAsia="zh-CN"/>
        </w:rPr>
      </w:pPr>
      <w:r>
        <w:rPr>
          <w:rFonts w:hint="eastAsia" w:eastAsia="仿宋_GB2312"/>
          <w:lang w:eastAsia="zh-CN"/>
        </w:rPr>
        <w:t>属于无条件共享类的数据资源，数据使用</w:t>
      </w:r>
      <w:r>
        <w:rPr>
          <w:rFonts w:eastAsia="仿宋_GB2312"/>
          <w:lang w:eastAsia="zh-CN"/>
        </w:rPr>
        <w:t>部门在共享平台上直接</w:t>
      </w:r>
      <w:r>
        <w:rPr>
          <w:rFonts w:hint="eastAsia" w:eastAsia="仿宋_GB2312"/>
          <w:lang w:eastAsia="zh-CN"/>
        </w:rPr>
        <w:t>申请</w:t>
      </w:r>
      <w:r>
        <w:rPr>
          <w:rFonts w:eastAsia="仿宋_GB2312"/>
          <w:lang w:eastAsia="zh-CN"/>
        </w:rPr>
        <w:t>获取；</w:t>
      </w:r>
      <w:r>
        <w:rPr>
          <w:rFonts w:hint="eastAsia" w:eastAsia="仿宋_GB2312"/>
          <w:lang w:eastAsia="zh-CN"/>
        </w:rPr>
        <w:t>属于有条件共享类的数据资源，数据使用</w:t>
      </w:r>
      <w:r>
        <w:rPr>
          <w:rFonts w:eastAsia="仿宋_GB2312"/>
          <w:lang w:eastAsia="zh-CN"/>
        </w:rPr>
        <w:t>部门通过共享平台向数据提供部门提出申请，数据提供部门</w:t>
      </w:r>
      <w:r>
        <w:rPr>
          <w:rFonts w:hint="eastAsia" w:eastAsia="仿宋_GB2312"/>
          <w:lang w:eastAsia="zh-CN"/>
        </w:rPr>
        <w:t>应在规定时间内</w:t>
      </w:r>
      <w:r>
        <w:rPr>
          <w:rFonts w:eastAsia="仿宋_GB2312"/>
          <w:lang w:eastAsia="zh-CN"/>
        </w:rPr>
        <w:t>通过共享平台予以答复</w:t>
      </w:r>
      <w:r>
        <w:rPr>
          <w:rFonts w:hint="eastAsia" w:eastAsia="仿宋_GB2312"/>
          <w:lang w:eastAsia="zh-CN"/>
        </w:rPr>
        <w:t>；属于不予共享类的数据资源，以及有条件</w:t>
      </w:r>
      <w:r>
        <w:rPr>
          <w:rFonts w:eastAsia="仿宋_GB2312"/>
          <w:lang w:eastAsia="zh-CN"/>
        </w:rPr>
        <w:t>共享类中数据提供部门不予共享的数据资源，数据使用部门因履行职责确需使用的，由</w:t>
      </w:r>
      <w:r>
        <w:rPr>
          <w:rFonts w:hint="eastAsia" w:eastAsia="仿宋_GB2312"/>
          <w:lang w:eastAsia="zh-CN"/>
        </w:rPr>
        <w:t>数据管理部门、</w:t>
      </w:r>
      <w:r>
        <w:rPr>
          <w:rFonts w:eastAsia="仿宋_GB2312"/>
          <w:lang w:eastAsia="zh-CN"/>
        </w:rPr>
        <w:t>数据使用部门与数据提供部门协商解决。</w:t>
      </w:r>
    </w:p>
    <w:p>
      <w:pPr>
        <w:pStyle w:val="4"/>
        <w:spacing w:before="0" w:after="0" w:line="560" w:lineRule="exact"/>
        <w:ind w:firstLine="642" w:firstLineChars="200"/>
        <w:jc w:val="both"/>
        <w:rPr>
          <w:rFonts w:eastAsia="仿宋_GB2312"/>
          <w:lang w:eastAsia="zh-CN"/>
        </w:rPr>
      </w:pPr>
      <w:bookmarkStart w:id="299" w:name="_Toc114778112"/>
      <w:r>
        <w:rPr>
          <w:rFonts w:eastAsia="仿宋_GB2312"/>
          <w:lang w:eastAsia="zh-CN"/>
        </w:rPr>
        <w:t>5.</w:t>
      </w:r>
      <w:r>
        <w:rPr>
          <w:rFonts w:hint="eastAsia" w:eastAsia="仿宋_GB2312"/>
          <w:lang w:eastAsia="zh-CN"/>
        </w:rPr>
        <w:t>推动视频图像数据深入应用</w:t>
      </w:r>
      <w:bookmarkEnd w:id="299"/>
    </w:p>
    <w:p>
      <w:pPr>
        <w:pStyle w:val="9"/>
        <w:spacing w:before="0" w:line="560" w:lineRule="exact"/>
        <w:ind w:left="0" w:firstLine="640" w:firstLineChars="200"/>
        <w:jc w:val="both"/>
        <w:rPr>
          <w:rFonts w:eastAsia="仿宋_GB2312"/>
          <w:lang w:eastAsia="zh-CN"/>
        </w:rPr>
      </w:pPr>
      <w:r>
        <w:rPr>
          <w:rFonts w:hint="eastAsia"/>
          <w:lang w:eastAsia="zh-CN"/>
        </w:rPr>
        <w:t>不断推动视频智能化在各行业领域的创新融合，不断挖掘应用功能，扩宽应用领域，提高应用效能，赋能汕尾市“民情地图”实现群防群治，支撑公安、综治、应急、环保、教育、食药、城管、交通等部门的业务需要</w:t>
      </w:r>
      <w:r>
        <w:rPr>
          <w:rFonts w:hint="eastAsia" w:eastAsia="仿宋_GB2312"/>
          <w:bCs/>
          <w:lang w:eastAsia="zh-CN"/>
        </w:rPr>
        <w:t>。</w:t>
      </w:r>
      <w:r>
        <w:rPr>
          <w:rFonts w:hint="eastAsia" w:eastAsia="仿宋_GB2312"/>
          <w:lang w:eastAsia="zh-CN"/>
        </w:rPr>
        <w:t>以“全市统筹，业务主管部门建设”为原则，依托</w:t>
      </w:r>
      <w:r>
        <w:rPr>
          <w:rFonts w:hint="eastAsia"/>
          <w:lang w:eastAsia="zh-CN"/>
        </w:rPr>
        <w:t>大数据、云计算、</w:t>
      </w:r>
      <w:r>
        <w:rPr>
          <w:lang w:eastAsia="zh-CN"/>
        </w:rPr>
        <w:t>5G、物联网等新信息技术，</w:t>
      </w:r>
      <w:r>
        <w:rPr>
          <w:rFonts w:hint="eastAsia"/>
          <w:lang w:eastAsia="zh-CN"/>
        </w:rPr>
        <w:t>借助市级视频图像共享交换平台汇聚全市视频点位资源</w:t>
      </w:r>
      <w:r>
        <w:rPr>
          <w:lang w:eastAsia="zh-CN"/>
        </w:rPr>
        <w:t>，推进视频数据与业务数据的多维融合，从海量视频图像信息中进一步“智萃”价值信息，提供视频图像专业应用服务，赋能支撑各部门开展视频图像专题应用，打造基础完备、品类丰富、实战实用的</w:t>
      </w:r>
      <w:r>
        <w:rPr>
          <w:rFonts w:hint="eastAsia"/>
          <w:lang w:eastAsia="zh-CN"/>
        </w:rPr>
        <w:t>“城市睿眼”</w:t>
      </w:r>
      <w:r>
        <w:rPr>
          <w:lang w:eastAsia="zh-CN"/>
        </w:rPr>
        <w:t>应用生态。</w:t>
      </w:r>
    </w:p>
    <w:p>
      <w:pPr>
        <w:pStyle w:val="4"/>
        <w:spacing w:before="0" w:after="0" w:line="560" w:lineRule="exact"/>
        <w:ind w:firstLine="642" w:firstLineChars="200"/>
        <w:jc w:val="both"/>
        <w:rPr>
          <w:rFonts w:eastAsia="仿宋_GB2312"/>
          <w:lang w:eastAsia="zh-CN"/>
        </w:rPr>
      </w:pPr>
      <w:bookmarkStart w:id="300" w:name="_Toc114778113"/>
      <w:r>
        <w:rPr>
          <w:rFonts w:eastAsia="仿宋_GB2312"/>
          <w:lang w:eastAsia="zh-CN"/>
        </w:rPr>
        <w:t>6.</w:t>
      </w:r>
      <w:r>
        <w:rPr>
          <w:rFonts w:hint="eastAsia" w:eastAsia="仿宋_GB2312"/>
          <w:lang w:eastAsia="zh-CN"/>
        </w:rPr>
        <w:t>深化视频图像数据安全保护</w:t>
      </w:r>
      <w:bookmarkEnd w:id="300"/>
    </w:p>
    <w:p>
      <w:pPr>
        <w:pStyle w:val="9"/>
        <w:spacing w:before="0" w:line="560" w:lineRule="exact"/>
        <w:ind w:left="0" w:firstLine="640" w:firstLineChars="200"/>
        <w:jc w:val="both"/>
        <w:rPr>
          <w:rFonts w:eastAsia="仿宋_GB2312"/>
          <w:lang w:eastAsia="zh-CN"/>
        </w:rPr>
      </w:pPr>
      <w:r>
        <w:rPr>
          <w:rFonts w:hint="eastAsia" w:eastAsia="仿宋_GB2312"/>
          <w:lang w:eastAsia="zh-CN"/>
        </w:rPr>
        <w:t>市视频办要严格落实管控措施和管理制度，加强对视频数据资源采集、共享、使用</w:t>
      </w:r>
      <w:r>
        <w:rPr>
          <w:rFonts w:eastAsia="仿宋_GB2312"/>
          <w:lang w:eastAsia="zh-CN"/>
        </w:rPr>
        <w:t>全过程的身份鉴别、授权管理和安全保障</w:t>
      </w:r>
      <w:r>
        <w:rPr>
          <w:rFonts w:hint="eastAsia" w:eastAsia="仿宋_GB2312"/>
          <w:lang w:eastAsia="zh-CN"/>
        </w:rPr>
        <w:t>。通过使用数据脱敏和加密等技术，做好安全防护。市级视频图像共享交换平台的建设及使用单位负责共享应用监控资源的信息安全、系统使用人员的安全管理和接入网设备的安全防护，防止发生视频监控图像信息丢失泄密事件。</w:t>
      </w:r>
    </w:p>
    <w:p>
      <w:pPr>
        <w:pStyle w:val="9"/>
        <w:spacing w:before="0" w:line="560" w:lineRule="exact"/>
        <w:ind w:left="0" w:firstLine="640" w:firstLineChars="200"/>
        <w:jc w:val="both"/>
        <w:rPr>
          <w:rFonts w:eastAsia="仿宋_GB2312"/>
          <w:lang w:eastAsia="zh-CN"/>
        </w:rPr>
      </w:pPr>
      <w:r>
        <w:rPr>
          <w:rFonts w:eastAsia="仿宋_GB2312"/>
          <w:lang w:eastAsia="zh-CN"/>
        </w:rPr>
        <w:t>按照</w:t>
      </w:r>
      <w:r>
        <w:rPr>
          <w:rFonts w:hint="eastAsia" w:ascii="仿宋_GB2312" w:eastAsia="仿宋_GB2312"/>
          <w:lang w:eastAsia="zh-CN"/>
        </w:rPr>
        <w:t>“谁经手，谁使用，谁管理，谁负责”</w:t>
      </w:r>
      <w:r>
        <w:rPr>
          <w:rFonts w:eastAsia="仿宋_GB2312"/>
          <w:lang w:eastAsia="zh-CN"/>
        </w:rPr>
        <w:t>的原则，数据使用部门应根据履行职责需要，依法依规使用</w:t>
      </w:r>
      <w:r>
        <w:rPr>
          <w:rFonts w:hint="eastAsia" w:eastAsia="仿宋_GB2312"/>
          <w:lang w:eastAsia="zh-CN"/>
        </w:rPr>
        <w:t>视频图像</w:t>
      </w:r>
      <w:r>
        <w:rPr>
          <w:rFonts w:eastAsia="仿宋_GB2312"/>
          <w:lang w:eastAsia="zh-CN"/>
        </w:rPr>
        <w:t>数据资源，并加强全过程使用管理，确保数据安全</w:t>
      </w:r>
      <w:r>
        <w:rPr>
          <w:rFonts w:hint="eastAsia" w:eastAsia="仿宋_GB2312"/>
          <w:lang w:eastAsia="zh-CN"/>
        </w:rPr>
        <w:t>。开展数据分级分类管理，根据视频使用的层级、范围、时限等要素，对市级视频图像共享交换平台中各部门用户的视频共享使用权限进行统一管理，确保视频数据共享使用的安全可靠。通过综合利用视频管控、安全水印、调阅追溯等技术手段，对市级视频图像共享交换平台的视频数据接入、存储、传输、调阅、撤销等各环节采取严格的技术防护措施。</w:t>
      </w:r>
    </w:p>
    <w:p>
      <w:pPr>
        <w:pStyle w:val="4"/>
        <w:spacing w:before="0" w:after="0" w:line="560" w:lineRule="exact"/>
        <w:ind w:firstLine="642" w:firstLineChars="200"/>
        <w:jc w:val="both"/>
        <w:rPr>
          <w:rFonts w:eastAsia="仿宋_GB2312"/>
          <w:lang w:eastAsia="zh-CN"/>
        </w:rPr>
      </w:pPr>
      <w:bookmarkStart w:id="301" w:name="_Toc114778114"/>
      <w:r>
        <w:rPr>
          <w:rFonts w:eastAsia="仿宋_GB2312"/>
          <w:lang w:eastAsia="zh-CN"/>
        </w:rPr>
        <w:t>7.</w:t>
      </w:r>
      <w:r>
        <w:rPr>
          <w:rFonts w:hint="eastAsia" w:eastAsia="仿宋_GB2312"/>
          <w:lang w:eastAsia="zh-CN"/>
        </w:rPr>
        <w:t>强化视频图像资源监督管理</w:t>
      </w:r>
      <w:bookmarkEnd w:id="301"/>
    </w:p>
    <w:p>
      <w:pPr>
        <w:pStyle w:val="9"/>
        <w:spacing w:before="0" w:line="560" w:lineRule="exact"/>
        <w:ind w:left="0" w:firstLine="640" w:firstLineChars="200"/>
        <w:jc w:val="both"/>
        <w:rPr>
          <w:rFonts w:eastAsia="仿宋_GB2312"/>
          <w:lang w:eastAsia="zh-CN"/>
        </w:rPr>
      </w:pPr>
      <w:r>
        <w:rPr>
          <w:rFonts w:hint="eastAsia" w:eastAsia="仿宋_GB2312"/>
          <w:lang w:eastAsia="zh-CN"/>
        </w:rPr>
        <w:t>市视频办定期组织统计市级视频图像共享交换平台的共享使用情况，开展视频资源点位编目、接入、共享、应用和安全情况评估，对视频数据资源质量进行综合评价和统计并反馈给各部门。对于未按规范要求编制和维护视频数据资源目录、未及时向共享平台提供视频图像数据资源、未按照规范要求治理视频图像数据资源、提供的数据资源目录信息无法使用、未及时通过共享平台审核视频图像数据资源共享需求、授权使用不规范等行为，通知视频图像数据提供部门进行整改。未在规定时限内完成整改的，由市视频办通报相关情况并按造成影响程度作出相应处理。</w:t>
      </w:r>
    </w:p>
    <w:p>
      <w:pPr>
        <w:pStyle w:val="4"/>
        <w:spacing w:before="0" w:after="0" w:line="560" w:lineRule="exact"/>
        <w:ind w:firstLine="642" w:firstLineChars="200"/>
        <w:jc w:val="both"/>
        <w:rPr>
          <w:rFonts w:eastAsia="仿宋_GB2312"/>
          <w:lang w:eastAsia="zh-CN"/>
        </w:rPr>
      </w:pPr>
      <w:bookmarkStart w:id="302" w:name="_Toc114778115"/>
      <w:r>
        <w:rPr>
          <w:rFonts w:hint="eastAsia" w:eastAsia="仿宋_GB2312"/>
          <w:lang w:eastAsia="zh-CN"/>
        </w:rPr>
        <w:t>8</w:t>
      </w:r>
      <w:r>
        <w:rPr>
          <w:rFonts w:eastAsia="仿宋_GB2312"/>
          <w:lang w:eastAsia="zh-CN"/>
        </w:rPr>
        <w:t>.</w:t>
      </w:r>
      <w:r>
        <w:rPr>
          <w:rFonts w:hint="eastAsia" w:eastAsia="仿宋_GB2312"/>
          <w:lang w:eastAsia="zh-CN"/>
        </w:rPr>
        <w:t>规范视频项目立项方案编制</w:t>
      </w:r>
      <w:bookmarkEnd w:id="302"/>
    </w:p>
    <w:p>
      <w:pPr>
        <w:pStyle w:val="9"/>
        <w:spacing w:before="0" w:line="560" w:lineRule="exact"/>
        <w:ind w:left="0" w:firstLine="640" w:firstLineChars="200"/>
        <w:jc w:val="both"/>
        <w:rPr>
          <w:lang w:eastAsia="zh-CN"/>
        </w:rPr>
      </w:pPr>
      <w:r>
        <w:rPr>
          <w:rFonts w:hint="eastAsia"/>
          <w:lang w:eastAsia="zh-CN"/>
        </w:rPr>
        <w:t>为统筹全市公共安全视频的规范管理，有效提升项目申报质量和资金使用效能，保障“城市睿眼”规划任务顺利推进，各级政数部门负责本级公共安全视频建设项目的审核立项工作，审核视频建设资金科学合理性。各相关项目立项申报单位应按照以下编制要点开展方案编制工作：</w:t>
      </w:r>
    </w:p>
    <w:p>
      <w:pPr>
        <w:pStyle w:val="7"/>
        <w:spacing w:after="156"/>
        <w:rPr>
          <w:rFonts w:ascii="仿宋_GB2312" w:eastAsia="仿宋_GB2312"/>
          <w:b/>
          <w:bCs/>
          <w:sz w:val="28"/>
          <w:szCs w:val="28"/>
          <w:lang w:eastAsia="zh-CN"/>
        </w:rPr>
      </w:pPr>
      <w:r>
        <w:rPr>
          <w:rFonts w:ascii="仿宋_GB2312" w:eastAsia="仿宋_GB2312"/>
          <w:b/>
          <w:bCs/>
          <w:sz w:val="28"/>
          <w:szCs w:val="28"/>
          <w:lang w:eastAsia="zh-CN"/>
        </w:rPr>
        <w:t xml:space="preserve">表 </w:t>
      </w:r>
      <w:r>
        <w:rPr>
          <w:rFonts w:ascii="仿宋_GB2312" w:eastAsia="仿宋_GB2312"/>
          <w:b/>
          <w:bCs/>
          <w:sz w:val="28"/>
          <w:szCs w:val="28"/>
        </w:rPr>
        <w:fldChar w:fldCharType="begin"/>
      </w:r>
      <w:r>
        <w:rPr>
          <w:rFonts w:ascii="仿宋_GB2312" w:eastAsia="仿宋_GB2312"/>
          <w:b/>
          <w:bCs/>
          <w:sz w:val="28"/>
          <w:szCs w:val="28"/>
          <w:lang w:eastAsia="zh-CN"/>
        </w:rPr>
        <w:instrText xml:space="preserve"> SEQ 表 \* ARABIC </w:instrText>
      </w:r>
      <w:r>
        <w:rPr>
          <w:rFonts w:ascii="仿宋_GB2312" w:eastAsia="仿宋_GB2312"/>
          <w:b/>
          <w:bCs/>
          <w:sz w:val="28"/>
          <w:szCs w:val="28"/>
        </w:rPr>
        <w:fldChar w:fldCharType="separate"/>
      </w:r>
      <w:r>
        <w:rPr>
          <w:rFonts w:ascii="仿宋_GB2312" w:eastAsia="仿宋_GB2312"/>
          <w:b/>
          <w:bCs/>
          <w:sz w:val="28"/>
          <w:szCs w:val="28"/>
          <w:lang w:eastAsia="zh-CN"/>
        </w:rPr>
        <w:t>1</w:t>
      </w:r>
      <w:r>
        <w:rPr>
          <w:rFonts w:ascii="仿宋_GB2312" w:eastAsia="仿宋_GB2312"/>
          <w:b/>
          <w:bCs/>
          <w:sz w:val="28"/>
          <w:szCs w:val="28"/>
        </w:rPr>
        <w:fldChar w:fldCharType="end"/>
      </w:r>
      <w:r>
        <w:rPr>
          <w:rFonts w:hint="eastAsia" w:ascii="仿宋_GB2312" w:eastAsia="仿宋_GB2312"/>
          <w:b/>
          <w:bCs/>
          <w:sz w:val="28"/>
          <w:szCs w:val="28"/>
          <w:lang w:eastAsia="zh-CN"/>
        </w:rPr>
        <w:t>涉视频项目立项方案编制要点</w:t>
      </w:r>
    </w:p>
    <w:tbl>
      <w:tblPr>
        <w:tblStyle w:val="24"/>
        <w:tblW w:w="0" w:type="auto"/>
        <w:tblInd w:w="0" w:type="dxa"/>
        <w:tblLayout w:type="fixed"/>
        <w:tblCellMar>
          <w:top w:w="0" w:type="dxa"/>
          <w:left w:w="108" w:type="dxa"/>
          <w:bottom w:w="0" w:type="dxa"/>
          <w:right w:w="108" w:type="dxa"/>
        </w:tblCellMar>
      </w:tblPr>
      <w:tblGrid>
        <w:gridCol w:w="859"/>
        <w:gridCol w:w="1816"/>
        <w:gridCol w:w="5621"/>
      </w:tblGrid>
      <w:tr>
        <w:tblPrEx>
          <w:tblCellMar>
            <w:top w:w="0" w:type="dxa"/>
            <w:left w:w="108" w:type="dxa"/>
            <w:bottom w:w="0" w:type="dxa"/>
            <w:right w:w="108" w:type="dxa"/>
          </w:tblCellMar>
        </w:tblPrEx>
        <w:trPr>
          <w:trHeight w:val="300" w:hRule="atLeast"/>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b/>
                <w:bCs/>
                <w:kern w:val="0"/>
                <w:sz w:val="32"/>
                <w:szCs w:val="32"/>
              </w:rPr>
            </w:pPr>
            <w:r>
              <w:rPr>
                <w:rFonts w:hint="eastAsia" w:ascii="仿宋_GB2312" w:hAnsi="等线" w:eastAsia="仿宋_GB2312" w:cs="宋体"/>
                <w:b/>
                <w:bCs/>
                <w:kern w:val="0"/>
                <w:sz w:val="32"/>
                <w:szCs w:val="32"/>
              </w:rPr>
              <w:t>序号</w:t>
            </w:r>
          </w:p>
        </w:tc>
        <w:tc>
          <w:tcPr>
            <w:tcW w:w="18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b/>
                <w:bCs/>
                <w:kern w:val="0"/>
                <w:sz w:val="32"/>
                <w:szCs w:val="32"/>
              </w:rPr>
            </w:pPr>
            <w:r>
              <w:rPr>
                <w:rFonts w:hint="eastAsia" w:ascii="仿宋_GB2312" w:hAnsi="等线" w:eastAsia="仿宋_GB2312" w:cs="宋体"/>
                <w:b/>
                <w:bCs/>
                <w:kern w:val="0"/>
                <w:sz w:val="32"/>
                <w:szCs w:val="32"/>
              </w:rPr>
              <w:t>要点</w:t>
            </w:r>
          </w:p>
        </w:tc>
        <w:tc>
          <w:tcPr>
            <w:tcW w:w="56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b/>
                <w:bCs/>
                <w:kern w:val="0"/>
                <w:sz w:val="32"/>
                <w:szCs w:val="32"/>
              </w:rPr>
            </w:pPr>
            <w:r>
              <w:rPr>
                <w:rFonts w:hint="eastAsia" w:ascii="仿宋_GB2312" w:hAnsi="等线" w:eastAsia="仿宋_GB2312" w:cs="宋体"/>
                <w:b/>
                <w:bCs/>
                <w:kern w:val="0"/>
                <w:sz w:val="32"/>
                <w:szCs w:val="32"/>
              </w:rPr>
              <w:t>编制要求</w:t>
            </w:r>
          </w:p>
        </w:tc>
      </w:tr>
      <w:tr>
        <w:tblPrEx>
          <w:tblCellMar>
            <w:top w:w="0" w:type="dxa"/>
            <w:left w:w="108" w:type="dxa"/>
            <w:bottom w:w="0" w:type="dxa"/>
            <w:right w:w="108" w:type="dxa"/>
          </w:tblCellMar>
        </w:tblPrEx>
        <w:trPr>
          <w:trHeight w:val="900" w:hRule="atLeast"/>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ascii="仿宋_GB2312" w:hAnsi="等线" w:eastAsia="仿宋_GB2312" w:cs="宋体"/>
                <w:kern w:val="0"/>
                <w:sz w:val="32"/>
                <w:szCs w:val="32"/>
              </w:rPr>
              <w:t>1</w:t>
            </w:r>
          </w:p>
        </w:tc>
        <w:tc>
          <w:tcPr>
            <w:tcW w:w="181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hint="eastAsia" w:ascii="仿宋_GB2312" w:hAnsi="等线" w:eastAsia="仿宋_GB2312" w:cs="宋体"/>
                <w:kern w:val="0"/>
                <w:sz w:val="32"/>
                <w:szCs w:val="32"/>
              </w:rPr>
              <w:t>信息化现状</w:t>
            </w:r>
          </w:p>
        </w:tc>
        <w:tc>
          <w:tcPr>
            <w:tcW w:w="562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32"/>
                <w:szCs w:val="32"/>
              </w:rPr>
            </w:pPr>
            <w:r>
              <w:rPr>
                <w:rFonts w:ascii="仿宋_GB2312" w:hAnsi="等线" w:eastAsia="仿宋_GB2312" w:cs="宋体"/>
                <w:kern w:val="0"/>
                <w:sz w:val="32"/>
                <w:szCs w:val="32"/>
              </w:rPr>
              <w:t>1.涉前端新建及运维的项目，应梳理本单位前端建设现状，包括建设位置、数量、在用情况，避免重复建设及不必要运维内容。若全市视频资源目录编制完成，应与此保持一致。</w:t>
            </w:r>
          </w:p>
        </w:tc>
      </w:tr>
      <w:tr>
        <w:tblPrEx>
          <w:tblCellMar>
            <w:top w:w="0" w:type="dxa"/>
            <w:left w:w="108" w:type="dxa"/>
            <w:bottom w:w="0" w:type="dxa"/>
            <w:right w:w="108" w:type="dxa"/>
          </w:tblCellMar>
        </w:tblPrEx>
        <w:trPr>
          <w:trHeight w:val="300" w:hRule="atLeast"/>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ascii="仿宋_GB2312" w:hAnsi="等线" w:eastAsia="仿宋_GB2312" w:cs="宋体"/>
                <w:kern w:val="0"/>
                <w:sz w:val="32"/>
                <w:szCs w:val="32"/>
              </w:rPr>
              <w:t>2</w:t>
            </w:r>
          </w:p>
        </w:tc>
        <w:tc>
          <w:tcPr>
            <w:tcW w:w="18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kern w:val="0"/>
                <w:sz w:val="32"/>
                <w:szCs w:val="32"/>
              </w:rPr>
            </w:pPr>
          </w:p>
        </w:tc>
        <w:tc>
          <w:tcPr>
            <w:tcW w:w="562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32"/>
                <w:szCs w:val="32"/>
              </w:rPr>
            </w:pPr>
            <w:r>
              <w:rPr>
                <w:rFonts w:ascii="仿宋_GB2312" w:hAnsi="等线" w:eastAsia="仿宋_GB2312" w:cs="宋体"/>
                <w:kern w:val="0"/>
                <w:sz w:val="32"/>
                <w:szCs w:val="32"/>
              </w:rPr>
              <w:t>2.要充分说明本单位网络现状与其他单位的视频共享链路情况。</w:t>
            </w:r>
          </w:p>
        </w:tc>
      </w:tr>
      <w:tr>
        <w:tblPrEx>
          <w:tblCellMar>
            <w:top w:w="0" w:type="dxa"/>
            <w:left w:w="108" w:type="dxa"/>
            <w:bottom w:w="0" w:type="dxa"/>
            <w:right w:w="108" w:type="dxa"/>
          </w:tblCellMar>
        </w:tblPrEx>
        <w:trPr>
          <w:trHeight w:val="1200" w:hRule="atLeast"/>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ascii="仿宋_GB2312" w:hAnsi="等线" w:eastAsia="仿宋_GB2312" w:cs="宋体"/>
                <w:kern w:val="0"/>
                <w:sz w:val="32"/>
                <w:szCs w:val="32"/>
              </w:rPr>
              <w:t>3</w:t>
            </w:r>
          </w:p>
        </w:tc>
        <w:tc>
          <w:tcPr>
            <w:tcW w:w="18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hint="eastAsia" w:ascii="仿宋_GB2312" w:hAnsi="等线" w:eastAsia="仿宋_GB2312" w:cs="宋体"/>
                <w:kern w:val="0"/>
                <w:sz w:val="32"/>
                <w:szCs w:val="32"/>
              </w:rPr>
              <w:t>网络架构</w:t>
            </w:r>
          </w:p>
        </w:tc>
        <w:tc>
          <w:tcPr>
            <w:tcW w:w="562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32"/>
                <w:szCs w:val="32"/>
              </w:rPr>
            </w:pPr>
            <w:r>
              <w:rPr>
                <w:rFonts w:hint="eastAsia" w:ascii="仿宋_GB2312" w:hAnsi="等线" w:eastAsia="仿宋_GB2312" w:cs="宋体"/>
                <w:kern w:val="0"/>
                <w:sz w:val="32"/>
                <w:szCs w:val="32"/>
              </w:rPr>
              <w:t>项目总体网络拓扑图通过图表和文字描述本项目产生的视频点位数据共享到市级视频图像共享交换平台的网络拓扑，主要网络设备名称、不同网络（电子政务外网、互联网、专网等）的边界划分以及应用系统在网络中的部署位置等。</w:t>
            </w:r>
          </w:p>
        </w:tc>
      </w:tr>
      <w:tr>
        <w:tblPrEx>
          <w:tblCellMar>
            <w:top w:w="0" w:type="dxa"/>
            <w:left w:w="108" w:type="dxa"/>
            <w:bottom w:w="0" w:type="dxa"/>
            <w:right w:w="108" w:type="dxa"/>
          </w:tblCellMar>
        </w:tblPrEx>
        <w:trPr>
          <w:trHeight w:val="900" w:hRule="atLeast"/>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ascii="仿宋_GB2312" w:hAnsi="等线" w:eastAsia="仿宋_GB2312" w:cs="宋体"/>
                <w:kern w:val="0"/>
                <w:sz w:val="32"/>
                <w:szCs w:val="32"/>
              </w:rPr>
              <w:t>4</w:t>
            </w:r>
          </w:p>
        </w:tc>
        <w:tc>
          <w:tcPr>
            <w:tcW w:w="181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hint="eastAsia" w:ascii="仿宋_GB2312" w:hAnsi="等线" w:eastAsia="仿宋_GB2312" w:cs="宋体"/>
                <w:kern w:val="0"/>
                <w:sz w:val="32"/>
                <w:szCs w:val="32"/>
              </w:rPr>
              <w:t>数据需求</w:t>
            </w:r>
          </w:p>
        </w:tc>
        <w:tc>
          <w:tcPr>
            <w:tcW w:w="562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32"/>
                <w:szCs w:val="32"/>
              </w:rPr>
            </w:pPr>
            <w:r>
              <w:rPr>
                <w:rFonts w:ascii="仿宋_GB2312" w:hAnsi="等线" w:eastAsia="仿宋_GB2312" w:cs="宋体"/>
                <w:kern w:val="0"/>
                <w:sz w:val="32"/>
                <w:szCs w:val="32"/>
              </w:rPr>
              <w:t>1.若有对其他政府单位视频数据需求，应梳理点位需求清单、应用场景等。若全市视频资源目录编制完成，可参照目录进行申请。</w:t>
            </w:r>
          </w:p>
        </w:tc>
      </w:tr>
      <w:tr>
        <w:tblPrEx>
          <w:tblCellMar>
            <w:top w:w="0" w:type="dxa"/>
            <w:left w:w="108" w:type="dxa"/>
            <w:bottom w:w="0" w:type="dxa"/>
            <w:right w:w="108" w:type="dxa"/>
          </w:tblCellMar>
        </w:tblPrEx>
        <w:trPr>
          <w:trHeight w:val="900" w:hRule="atLeast"/>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ascii="仿宋_GB2312" w:hAnsi="等线" w:eastAsia="仿宋_GB2312" w:cs="宋体"/>
                <w:kern w:val="0"/>
                <w:sz w:val="32"/>
                <w:szCs w:val="32"/>
              </w:rPr>
              <w:t>5</w:t>
            </w:r>
          </w:p>
        </w:tc>
        <w:tc>
          <w:tcPr>
            <w:tcW w:w="18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kern w:val="0"/>
                <w:sz w:val="32"/>
                <w:szCs w:val="32"/>
              </w:rPr>
            </w:pPr>
          </w:p>
        </w:tc>
        <w:tc>
          <w:tcPr>
            <w:tcW w:w="562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32"/>
                <w:szCs w:val="32"/>
              </w:rPr>
            </w:pPr>
            <w:r>
              <w:rPr>
                <w:rFonts w:ascii="仿宋_GB2312" w:hAnsi="等线" w:eastAsia="仿宋_GB2312" w:cs="宋体"/>
                <w:kern w:val="0"/>
                <w:sz w:val="32"/>
                <w:szCs w:val="32"/>
              </w:rPr>
              <w:t>2.原则上所有点位数据通过市级视频图像共享交换平台进行汇聚共享，不支持单位点对点专线视频链路传输，若有特殊传输需求，需要在方案中充分说明原因。</w:t>
            </w:r>
          </w:p>
        </w:tc>
      </w:tr>
      <w:tr>
        <w:tblPrEx>
          <w:tblCellMar>
            <w:top w:w="0" w:type="dxa"/>
            <w:left w:w="108" w:type="dxa"/>
            <w:bottom w:w="0" w:type="dxa"/>
            <w:right w:w="108" w:type="dxa"/>
          </w:tblCellMar>
        </w:tblPrEx>
        <w:trPr>
          <w:trHeight w:val="1200" w:hRule="atLeast"/>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ascii="仿宋_GB2312" w:hAnsi="等线" w:eastAsia="仿宋_GB2312" w:cs="宋体"/>
                <w:kern w:val="0"/>
                <w:sz w:val="32"/>
                <w:szCs w:val="32"/>
              </w:rPr>
              <w:t>6</w:t>
            </w:r>
          </w:p>
        </w:tc>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hint="eastAsia" w:ascii="仿宋_GB2312" w:hAnsi="等线" w:eastAsia="仿宋_GB2312" w:cs="宋体"/>
                <w:kern w:val="0"/>
                <w:sz w:val="32"/>
                <w:szCs w:val="32"/>
              </w:rPr>
              <w:t>数据资源</w:t>
            </w:r>
          </w:p>
        </w:tc>
        <w:tc>
          <w:tcPr>
            <w:tcW w:w="562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32"/>
                <w:szCs w:val="32"/>
              </w:rPr>
            </w:pPr>
            <w:r>
              <w:rPr>
                <w:rFonts w:hint="eastAsia" w:ascii="仿宋_GB2312" w:hAnsi="等线" w:eastAsia="仿宋_GB2312" w:cs="宋体"/>
                <w:kern w:val="0"/>
                <w:sz w:val="32"/>
                <w:szCs w:val="32"/>
              </w:rPr>
              <w:t>项目如涉及视频信息资源采集的，需要初步梳理视频点位目录清单，包括但不限于监控点位类型、建设单位、管理单位、摄像机类型、安装地址、共享属性等。不共享的点位要充分说明不共享的原因。</w:t>
            </w:r>
          </w:p>
        </w:tc>
      </w:tr>
      <w:tr>
        <w:tblPrEx>
          <w:tblCellMar>
            <w:top w:w="0" w:type="dxa"/>
            <w:left w:w="108" w:type="dxa"/>
            <w:bottom w:w="0" w:type="dxa"/>
            <w:right w:w="108" w:type="dxa"/>
          </w:tblCellMar>
        </w:tblPrEx>
        <w:trPr>
          <w:trHeight w:val="600" w:hRule="atLeast"/>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ascii="仿宋_GB2312" w:hAnsi="等线" w:eastAsia="仿宋_GB2312" w:cs="宋体"/>
                <w:kern w:val="0"/>
                <w:sz w:val="32"/>
                <w:szCs w:val="32"/>
              </w:rPr>
              <w:t>7</w:t>
            </w:r>
          </w:p>
        </w:tc>
        <w:tc>
          <w:tcPr>
            <w:tcW w:w="181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hint="eastAsia" w:ascii="仿宋_GB2312" w:hAnsi="等线" w:eastAsia="仿宋_GB2312" w:cs="宋体"/>
                <w:kern w:val="0"/>
                <w:sz w:val="32"/>
                <w:szCs w:val="32"/>
              </w:rPr>
              <w:t>前端建设</w:t>
            </w:r>
          </w:p>
        </w:tc>
        <w:tc>
          <w:tcPr>
            <w:tcW w:w="562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32"/>
                <w:szCs w:val="32"/>
              </w:rPr>
            </w:pPr>
            <w:r>
              <w:rPr>
                <w:rFonts w:ascii="仿宋_GB2312" w:hAnsi="等线" w:eastAsia="仿宋_GB2312" w:cs="宋体"/>
                <w:kern w:val="0"/>
                <w:sz w:val="32"/>
                <w:szCs w:val="32"/>
              </w:rPr>
              <w:t>1.新建视频点位选型应科学合理，尽量</w:t>
            </w:r>
            <w:r>
              <w:rPr>
                <w:rFonts w:hint="eastAsia" w:ascii="仿宋_GB2312" w:hAnsi="等线" w:eastAsia="仿宋_GB2312" w:cs="宋体"/>
                <w:kern w:val="0"/>
                <w:sz w:val="32"/>
                <w:szCs w:val="32"/>
              </w:rPr>
              <w:t>保证</w:t>
            </w:r>
            <w:r>
              <w:rPr>
                <w:rFonts w:ascii="仿宋_GB2312" w:hAnsi="等线" w:eastAsia="仿宋_GB2312" w:cs="宋体"/>
                <w:kern w:val="0"/>
                <w:sz w:val="32"/>
                <w:szCs w:val="32"/>
              </w:rPr>
              <w:t>图像分辨率</w:t>
            </w:r>
            <w:r>
              <w:rPr>
                <w:rFonts w:hint="eastAsia" w:ascii="仿宋_GB2312" w:hAnsi="等线" w:eastAsia="仿宋_GB2312" w:cs="宋体"/>
                <w:kern w:val="0"/>
                <w:sz w:val="32"/>
                <w:szCs w:val="32"/>
              </w:rPr>
              <w:t>不低于</w:t>
            </w:r>
            <w:r>
              <w:rPr>
                <w:rFonts w:ascii="仿宋_GB2312" w:hAnsi="等线" w:eastAsia="仿宋_GB2312" w:cs="宋体"/>
                <w:kern w:val="0"/>
                <w:sz w:val="32"/>
                <w:szCs w:val="32"/>
              </w:rPr>
              <w:t>2560×1440</w:t>
            </w:r>
            <w:r>
              <w:rPr>
                <w:rFonts w:hint="eastAsia" w:ascii="仿宋_GB2312" w:hAnsi="等线" w:eastAsia="仿宋_GB2312" w:cs="宋体"/>
                <w:kern w:val="0"/>
                <w:sz w:val="32"/>
                <w:szCs w:val="32"/>
              </w:rPr>
              <w:t>、</w:t>
            </w:r>
            <w:r>
              <w:rPr>
                <w:rFonts w:ascii="仿宋_GB2312" w:hAnsi="等线" w:eastAsia="仿宋_GB2312" w:cs="宋体"/>
                <w:kern w:val="0"/>
                <w:sz w:val="32"/>
                <w:szCs w:val="32"/>
              </w:rPr>
              <w:t>帧率</w:t>
            </w:r>
            <w:r>
              <w:rPr>
                <w:rFonts w:hint="eastAsia" w:ascii="仿宋_GB2312" w:hAnsi="等线" w:eastAsia="仿宋_GB2312" w:cs="宋体"/>
                <w:kern w:val="0"/>
                <w:sz w:val="32"/>
                <w:szCs w:val="32"/>
              </w:rPr>
              <w:t>不低于</w:t>
            </w:r>
            <w:r>
              <w:rPr>
                <w:rFonts w:ascii="仿宋_GB2312" w:hAnsi="等线" w:eastAsia="仿宋_GB2312" w:cs="宋体"/>
                <w:kern w:val="0"/>
                <w:sz w:val="32"/>
                <w:szCs w:val="32"/>
              </w:rPr>
              <w:t>25帧/秒</w:t>
            </w:r>
            <w:r>
              <w:rPr>
                <w:rFonts w:hint="eastAsia" w:ascii="仿宋_GB2312" w:hAnsi="等线" w:eastAsia="仿宋_GB2312" w:cs="宋体"/>
                <w:kern w:val="0"/>
                <w:sz w:val="32"/>
                <w:szCs w:val="32"/>
              </w:rPr>
              <w:t>、</w:t>
            </w:r>
            <w:r>
              <w:rPr>
                <w:rFonts w:ascii="仿宋_GB2312" w:hAnsi="等线" w:eastAsia="仿宋_GB2312" w:cs="宋体"/>
                <w:kern w:val="0"/>
                <w:sz w:val="32"/>
                <w:szCs w:val="32"/>
              </w:rPr>
              <w:t>码流</w:t>
            </w:r>
            <w:r>
              <w:rPr>
                <w:rFonts w:hint="eastAsia" w:ascii="仿宋_GB2312" w:hAnsi="等线" w:eastAsia="仿宋_GB2312" w:cs="宋体"/>
                <w:kern w:val="0"/>
                <w:sz w:val="32"/>
                <w:szCs w:val="32"/>
              </w:rPr>
              <w:t>不低于</w:t>
            </w:r>
            <w:r>
              <w:rPr>
                <w:rFonts w:ascii="仿宋_GB2312" w:hAnsi="等线" w:eastAsia="仿宋_GB2312" w:cs="宋体"/>
                <w:kern w:val="0"/>
                <w:sz w:val="32"/>
                <w:szCs w:val="32"/>
              </w:rPr>
              <w:t>50Hz:25fps</w:t>
            </w:r>
            <w:r>
              <w:rPr>
                <w:rFonts w:hint="eastAsia" w:ascii="仿宋_GB2312" w:hAnsi="等线" w:eastAsia="仿宋_GB2312" w:cs="宋体"/>
                <w:kern w:val="0"/>
                <w:sz w:val="32"/>
                <w:szCs w:val="32"/>
              </w:rPr>
              <w:t>。</w:t>
            </w:r>
          </w:p>
        </w:tc>
      </w:tr>
      <w:tr>
        <w:tblPrEx>
          <w:tblCellMar>
            <w:top w:w="0" w:type="dxa"/>
            <w:left w:w="108" w:type="dxa"/>
            <w:bottom w:w="0" w:type="dxa"/>
            <w:right w:w="108" w:type="dxa"/>
          </w:tblCellMar>
        </w:tblPrEx>
        <w:trPr>
          <w:trHeight w:val="600" w:hRule="atLeast"/>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ascii="仿宋_GB2312" w:hAnsi="等线" w:eastAsia="仿宋_GB2312" w:cs="宋体"/>
                <w:kern w:val="0"/>
                <w:sz w:val="32"/>
                <w:szCs w:val="32"/>
              </w:rPr>
              <w:t>8</w:t>
            </w:r>
          </w:p>
        </w:tc>
        <w:tc>
          <w:tcPr>
            <w:tcW w:w="18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kern w:val="0"/>
                <w:sz w:val="32"/>
                <w:szCs w:val="32"/>
              </w:rPr>
            </w:pPr>
          </w:p>
        </w:tc>
        <w:tc>
          <w:tcPr>
            <w:tcW w:w="562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32"/>
                <w:szCs w:val="32"/>
              </w:rPr>
            </w:pPr>
            <w:r>
              <w:rPr>
                <w:rFonts w:ascii="仿宋_GB2312" w:hAnsi="等线" w:eastAsia="仿宋_GB2312" w:cs="宋体"/>
                <w:kern w:val="0"/>
                <w:sz w:val="32"/>
                <w:szCs w:val="32"/>
              </w:rPr>
              <w:t>2.新建视频前端，需要采用h264/h265视频码流的国标要求，保证视频能够被全部调阅。</w:t>
            </w:r>
          </w:p>
        </w:tc>
      </w:tr>
      <w:tr>
        <w:tblPrEx>
          <w:tblCellMar>
            <w:top w:w="0" w:type="dxa"/>
            <w:left w:w="108" w:type="dxa"/>
            <w:bottom w:w="0" w:type="dxa"/>
            <w:right w:w="108" w:type="dxa"/>
          </w:tblCellMar>
        </w:tblPrEx>
        <w:trPr>
          <w:trHeight w:val="600" w:hRule="atLeast"/>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ascii="仿宋_GB2312" w:hAnsi="等线" w:eastAsia="仿宋_GB2312" w:cs="宋体"/>
                <w:kern w:val="0"/>
                <w:sz w:val="32"/>
                <w:szCs w:val="32"/>
              </w:rPr>
              <w:t>9</w:t>
            </w:r>
          </w:p>
        </w:tc>
        <w:tc>
          <w:tcPr>
            <w:tcW w:w="18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kern w:val="0"/>
                <w:sz w:val="32"/>
                <w:szCs w:val="32"/>
              </w:rPr>
            </w:pPr>
          </w:p>
        </w:tc>
        <w:tc>
          <w:tcPr>
            <w:tcW w:w="562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32"/>
                <w:szCs w:val="32"/>
              </w:rPr>
            </w:pPr>
            <w:r>
              <w:rPr>
                <w:rFonts w:ascii="仿宋_GB2312" w:hAnsi="等线" w:eastAsia="仿宋_GB2312" w:cs="宋体"/>
                <w:kern w:val="0"/>
                <w:sz w:val="32"/>
                <w:szCs w:val="32"/>
              </w:rPr>
              <w:t>3.需要在方案中明确视频数据存储机制，包括存储天数、存储位置、存储</w:t>
            </w:r>
            <w:r>
              <w:rPr>
                <w:rFonts w:hint="eastAsia" w:ascii="仿宋_GB2312" w:hAnsi="等线" w:eastAsia="仿宋_GB2312" w:cs="宋体"/>
                <w:kern w:val="0"/>
                <w:sz w:val="32"/>
                <w:szCs w:val="32"/>
              </w:rPr>
              <w:t>资源需求等内容。若选择云存储，请说明原因。</w:t>
            </w:r>
          </w:p>
        </w:tc>
      </w:tr>
      <w:tr>
        <w:tblPrEx>
          <w:tblCellMar>
            <w:top w:w="0" w:type="dxa"/>
            <w:left w:w="108" w:type="dxa"/>
            <w:bottom w:w="0" w:type="dxa"/>
            <w:right w:w="108" w:type="dxa"/>
          </w:tblCellMar>
        </w:tblPrEx>
        <w:trPr>
          <w:trHeight w:val="900" w:hRule="atLeast"/>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ascii="仿宋_GB2312" w:hAnsi="等线" w:eastAsia="仿宋_GB2312" w:cs="宋体"/>
                <w:kern w:val="0"/>
                <w:sz w:val="32"/>
                <w:szCs w:val="32"/>
              </w:rPr>
              <w:t>10</w:t>
            </w:r>
          </w:p>
        </w:tc>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hint="eastAsia" w:ascii="仿宋_GB2312" w:hAnsi="等线" w:eastAsia="仿宋_GB2312" w:cs="宋体"/>
                <w:kern w:val="0"/>
                <w:sz w:val="32"/>
                <w:szCs w:val="32"/>
              </w:rPr>
              <w:t>系统建设</w:t>
            </w:r>
          </w:p>
        </w:tc>
        <w:tc>
          <w:tcPr>
            <w:tcW w:w="562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32"/>
                <w:szCs w:val="32"/>
              </w:rPr>
            </w:pPr>
            <w:r>
              <w:rPr>
                <w:rFonts w:hint="eastAsia" w:ascii="仿宋_GB2312" w:hAnsi="等线" w:eastAsia="仿宋_GB2312" w:cs="宋体"/>
                <w:kern w:val="0"/>
                <w:sz w:val="32"/>
                <w:szCs w:val="32"/>
              </w:rPr>
              <w:t>涉视频类应用系统，应在方案说明符合</w:t>
            </w:r>
            <w:r>
              <w:rPr>
                <w:rFonts w:ascii="仿宋_GB2312" w:hAnsi="等线" w:eastAsia="仿宋_GB2312" w:cs="宋体"/>
                <w:kern w:val="0"/>
                <w:sz w:val="32"/>
                <w:szCs w:val="32"/>
              </w:rPr>
              <w:t xml:space="preserve">GB/T 28181-2016 </w:t>
            </w:r>
            <w:r>
              <w:rPr>
                <w:rFonts w:hint="eastAsia" w:ascii="仿宋_GB2312" w:hAnsi="等线" w:eastAsia="仿宋_GB2312" w:cs="宋体"/>
                <w:kern w:val="0"/>
                <w:sz w:val="32"/>
                <w:szCs w:val="32"/>
              </w:rPr>
              <w:t>国标级联要求，且保证视频点位所在平台能对接到市级视频图像共享交换平台或市社会视频资源接入平台。</w:t>
            </w:r>
          </w:p>
        </w:tc>
      </w:tr>
      <w:tr>
        <w:tblPrEx>
          <w:tblCellMar>
            <w:top w:w="0" w:type="dxa"/>
            <w:left w:w="108" w:type="dxa"/>
            <w:bottom w:w="0" w:type="dxa"/>
            <w:right w:w="108" w:type="dxa"/>
          </w:tblCellMar>
        </w:tblPrEx>
        <w:trPr>
          <w:trHeight w:val="600" w:hRule="atLeast"/>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ascii="仿宋_GB2312" w:hAnsi="等线" w:eastAsia="仿宋_GB2312" w:cs="宋体"/>
                <w:kern w:val="0"/>
                <w:sz w:val="32"/>
                <w:szCs w:val="32"/>
              </w:rPr>
              <w:t>11</w:t>
            </w:r>
          </w:p>
        </w:tc>
        <w:tc>
          <w:tcPr>
            <w:tcW w:w="181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hint="eastAsia" w:ascii="仿宋_GB2312" w:hAnsi="等线" w:eastAsia="仿宋_GB2312" w:cs="宋体"/>
                <w:kern w:val="0"/>
                <w:sz w:val="32"/>
                <w:szCs w:val="32"/>
              </w:rPr>
              <w:t>运维运营</w:t>
            </w:r>
          </w:p>
        </w:tc>
        <w:tc>
          <w:tcPr>
            <w:tcW w:w="562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32"/>
                <w:szCs w:val="32"/>
              </w:rPr>
            </w:pPr>
            <w:r>
              <w:rPr>
                <w:rFonts w:ascii="仿宋_GB2312" w:hAnsi="等线" w:eastAsia="仿宋_GB2312" w:cs="宋体"/>
                <w:kern w:val="0"/>
                <w:sz w:val="32"/>
                <w:szCs w:val="32"/>
              </w:rPr>
              <w:t>1.需要在方案中明确视频运维体系，包括运维主体、运维方式等，保障视频在线率。</w:t>
            </w:r>
          </w:p>
        </w:tc>
      </w:tr>
      <w:tr>
        <w:tblPrEx>
          <w:tblCellMar>
            <w:top w:w="0" w:type="dxa"/>
            <w:left w:w="108" w:type="dxa"/>
            <w:bottom w:w="0" w:type="dxa"/>
            <w:right w:w="108" w:type="dxa"/>
          </w:tblCellMar>
        </w:tblPrEx>
        <w:trPr>
          <w:trHeight w:val="600" w:hRule="atLeast"/>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ascii="仿宋_GB2312" w:hAnsi="等线" w:eastAsia="仿宋_GB2312" w:cs="宋体"/>
                <w:kern w:val="0"/>
                <w:sz w:val="32"/>
                <w:szCs w:val="32"/>
              </w:rPr>
              <w:t>12</w:t>
            </w:r>
          </w:p>
        </w:tc>
        <w:tc>
          <w:tcPr>
            <w:tcW w:w="18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kern w:val="0"/>
                <w:sz w:val="32"/>
                <w:szCs w:val="32"/>
              </w:rPr>
            </w:pPr>
          </w:p>
        </w:tc>
        <w:tc>
          <w:tcPr>
            <w:tcW w:w="562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32"/>
                <w:szCs w:val="32"/>
              </w:rPr>
            </w:pPr>
            <w:r>
              <w:rPr>
                <w:rFonts w:ascii="仿宋_GB2312" w:hAnsi="等线" w:eastAsia="仿宋_GB2312" w:cs="宋体"/>
                <w:kern w:val="0"/>
                <w:sz w:val="32"/>
                <w:szCs w:val="32"/>
              </w:rPr>
              <w:t>2.需要在方案中明确视频运营体系，包括运营机制、措施等内容，保证视频在业务开展过程的有效应用。</w:t>
            </w:r>
          </w:p>
        </w:tc>
      </w:tr>
      <w:tr>
        <w:tblPrEx>
          <w:tblCellMar>
            <w:top w:w="0" w:type="dxa"/>
            <w:left w:w="108" w:type="dxa"/>
            <w:bottom w:w="0" w:type="dxa"/>
            <w:right w:w="108" w:type="dxa"/>
          </w:tblCellMar>
        </w:tblPrEx>
        <w:trPr>
          <w:trHeight w:val="900" w:hRule="atLeast"/>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ascii="仿宋_GB2312" w:hAnsi="等线" w:eastAsia="仿宋_GB2312" w:cs="宋体"/>
                <w:kern w:val="0"/>
                <w:sz w:val="32"/>
                <w:szCs w:val="32"/>
              </w:rPr>
              <w:t>13</w:t>
            </w:r>
          </w:p>
        </w:tc>
        <w:tc>
          <w:tcPr>
            <w:tcW w:w="181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hint="eastAsia" w:ascii="仿宋_GB2312" w:hAnsi="等线" w:eastAsia="仿宋_GB2312" w:cs="宋体"/>
                <w:kern w:val="0"/>
                <w:sz w:val="32"/>
                <w:szCs w:val="32"/>
              </w:rPr>
              <w:t>安全设计</w:t>
            </w:r>
          </w:p>
        </w:tc>
        <w:tc>
          <w:tcPr>
            <w:tcW w:w="562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32"/>
                <w:szCs w:val="32"/>
              </w:rPr>
            </w:pPr>
            <w:r>
              <w:rPr>
                <w:rFonts w:ascii="仿宋_GB2312" w:hAnsi="等线" w:eastAsia="仿宋_GB2312" w:cs="宋体"/>
                <w:kern w:val="0"/>
                <w:sz w:val="32"/>
                <w:szCs w:val="32"/>
              </w:rPr>
              <w:t>1.简述建设单位网络安全现状，列出本单位已有的网络安全技术防护设施和管理制度，网络安全管理组织架构和人员情况，网络安全监控、应急管理、灾备等情况。</w:t>
            </w:r>
          </w:p>
        </w:tc>
      </w:tr>
      <w:tr>
        <w:tblPrEx>
          <w:tblCellMar>
            <w:top w:w="0" w:type="dxa"/>
            <w:left w:w="108" w:type="dxa"/>
            <w:bottom w:w="0" w:type="dxa"/>
            <w:right w:w="108" w:type="dxa"/>
          </w:tblCellMar>
        </w:tblPrEx>
        <w:trPr>
          <w:trHeight w:val="900" w:hRule="atLeast"/>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kern w:val="0"/>
                <w:sz w:val="32"/>
                <w:szCs w:val="32"/>
              </w:rPr>
            </w:pPr>
            <w:r>
              <w:rPr>
                <w:rFonts w:ascii="仿宋_GB2312" w:hAnsi="等线" w:eastAsia="仿宋_GB2312" w:cs="宋体"/>
                <w:kern w:val="0"/>
                <w:sz w:val="32"/>
                <w:szCs w:val="32"/>
              </w:rPr>
              <w:t>14</w:t>
            </w:r>
          </w:p>
        </w:tc>
        <w:tc>
          <w:tcPr>
            <w:tcW w:w="18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kern w:val="0"/>
                <w:sz w:val="32"/>
                <w:szCs w:val="32"/>
              </w:rPr>
            </w:pPr>
          </w:p>
        </w:tc>
        <w:tc>
          <w:tcPr>
            <w:tcW w:w="562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32"/>
                <w:szCs w:val="32"/>
              </w:rPr>
            </w:pPr>
            <w:r>
              <w:rPr>
                <w:rFonts w:ascii="仿宋_GB2312" w:hAnsi="等线" w:eastAsia="仿宋_GB2312" w:cs="宋体"/>
                <w:kern w:val="0"/>
                <w:sz w:val="32"/>
                <w:szCs w:val="32"/>
              </w:rPr>
              <w:t>2.结合视频业务需求认真考虑相关安全设计，根据系统的安全域划分，确定系统的安全等级，制定安全策略，提出安全功能设计的实现方法及解决方案。</w:t>
            </w:r>
          </w:p>
        </w:tc>
      </w:tr>
    </w:tbl>
    <w:p>
      <w:pPr>
        <w:pStyle w:val="9"/>
        <w:spacing w:before="0" w:line="560" w:lineRule="exact"/>
        <w:ind w:left="0" w:firstLine="640" w:firstLineChars="200"/>
        <w:jc w:val="both"/>
        <w:rPr>
          <w:lang w:eastAsia="zh-CN"/>
        </w:rPr>
      </w:pPr>
    </w:p>
    <w:p>
      <w:pPr>
        <w:pStyle w:val="9"/>
        <w:spacing w:before="0" w:line="560" w:lineRule="exact"/>
        <w:ind w:left="0" w:firstLine="560" w:firstLineChars="200"/>
        <w:jc w:val="both"/>
        <w:rPr>
          <w:rFonts w:ascii="华文仿宋" w:hAnsi="华文仿宋" w:eastAsia="华文仿宋"/>
          <w:sz w:val="28"/>
          <w:szCs w:val="28"/>
          <w:lang w:eastAsia="zh-CN"/>
        </w:rPr>
      </w:pPr>
      <w:r>
        <w:rPr>
          <w:rFonts w:ascii="华文仿宋" w:hAnsi="华文仿宋" w:eastAsia="华文仿宋"/>
          <w:sz w:val="28"/>
          <w:szCs w:val="28"/>
          <w:lang w:eastAsia="zh-CN"/>
        </w:rPr>
        <w:br w:type="page"/>
      </w: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pStyle w:val="9"/>
        <w:spacing w:before="0" w:line="560" w:lineRule="exact"/>
        <w:ind w:left="0" w:firstLine="640" w:firstLineChars="200"/>
        <w:jc w:val="both"/>
        <w:rPr>
          <w:rFonts w:eastAsia="仿宋_GB2312"/>
          <w:lang w:eastAsia="zh-CN"/>
        </w:rPr>
      </w:pPr>
    </w:p>
    <w:p>
      <w:pPr>
        <w:pStyle w:val="2"/>
        <w:keepNext/>
        <w:keepLines/>
        <w:widowControl/>
        <w:numPr>
          <w:ilvl w:val="0"/>
          <w:numId w:val="10"/>
        </w:numPr>
        <w:autoSpaceDE/>
        <w:autoSpaceDN/>
        <w:spacing w:before="468" w:beforeLines="150" w:after="156" w:afterLines="50" w:line="560" w:lineRule="exact"/>
        <w:ind w:right="-1413" w:rightChars="-673"/>
        <w:rPr>
          <w:rFonts w:ascii="Times New Roman" w:hAnsi="Times New Roman" w:eastAsia="黑体" w:cs="Times New Roman"/>
          <w:b w:val="0"/>
          <w:kern w:val="44"/>
          <w:sz w:val="36"/>
          <w:szCs w:val="24"/>
          <w:lang w:eastAsia="zh-CN"/>
        </w:rPr>
      </w:pPr>
      <w:bookmarkStart w:id="303" w:name="_Toc114778116"/>
      <w:r>
        <w:rPr>
          <w:rFonts w:ascii="华文仿宋" w:hAnsi="华文仿宋" w:eastAsia="华文仿宋"/>
          <w:sz w:val="28"/>
          <w:szCs w:val="28"/>
        </w:rPr>
        <w:drawing>
          <wp:anchor distT="0" distB="0" distL="114300" distR="114300" simplePos="0" relativeHeight="251664384" behindDoc="1" locked="0" layoutInCell="1" allowOverlap="1">
            <wp:simplePos x="0" y="0"/>
            <wp:positionH relativeFrom="column">
              <wp:posOffset>172720</wp:posOffset>
            </wp:positionH>
            <wp:positionV relativeFrom="paragraph">
              <wp:posOffset>17145</wp:posOffset>
            </wp:positionV>
            <wp:extent cx="6198235" cy="930910"/>
            <wp:effectExtent l="0" t="0" r="0" b="3175"/>
            <wp:wrapNone/>
            <wp:docPr id="19"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true"/>
                    </pic:cNvPicPr>
                  </pic:nvPicPr>
                  <pic:blipFill>
                    <a:blip r:embed="rId10">
                      <a:extLst>
                        <a:ext uri="{28A0092B-C50C-407E-A947-70E740481C1C}">
                          <a14:useLocalDpi xmlns:a14="http://schemas.microsoft.com/office/drawing/2010/main" val="false"/>
                        </a:ext>
                      </a:extLst>
                    </a:blip>
                    <a:srcRect r="9551"/>
                    <a:stretch>
                      <a:fillRect/>
                    </a:stretch>
                  </pic:blipFill>
                  <pic:spPr>
                    <a:xfrm>
                      <a:off x="0" y="0"/>
                      <a:ext cx="6198235" cy="930910"/>
                    </a:xfrm>
                    <a:prstGeom prst="rect">
                      <a:avLst/>
                    </a:prstGeom>
                  </pic:spPr>
                </pic:pic>
              </a:graphicData>
            </a:graphic>
          </wp:anchor>
        </w:drawing>
      </w:r>
      <w:r>
        <w:rPr>
          <w:rFonts w:hint="eastAsia" w:ascii="Times New Roman" w:hAnsi="Times New Roman" w:eastAsia="黑体" w:cs="Times New Roman"/>
          <w:b w:val="0"/>
          <w:kern w:val="44"/>
          <w:sz w:val="36"/>
          <w:szCs w:val="24"/>
          <w:lang w:eastAsia="zh-CN"/>
        </w:rPr>
        <w:t>推进数据业务融合发展，构筑视频联网赋能平台</w:t>
      </w:r>
      <w:bookmarkEnd w:id="303"/>
    </w:p>
    <w:p/>
    <w:p>
      <w:r>
        <w:br w:type="page"/>
      </w:r>
    </w:p>
    <w:p>
      <w:pPr>
        <w:pStyle w:val="9"/>
        <w:spacing w:before="0" w:line="560" w:lineRule="exact"/>
        <w:ind w:left="0" w:firstLine="640" w:firstLineChars="200"/>
        <w:jc w:val="both"/>
        <w:rPr>
          <w:lang w:eastAsia="zh-CN"/>
        </w:rPr>
      </w:pPr>
      <w:bookmarkStart w:id="304" w:name="_Toc61426660"/>
      <w:bookmarkStart w:id="305" w:name="_Toc19435"/>
      <w:r>
        <w:rPr>
          <w:rFonts w:hint="eastAsia" w:ascii="仿宋_GB2312" w:eastAsia="仿宋_GB2312"/>
          <w:lang w:eastAsia="zh-CN"/>
        </w:rPr>
        <w:t>新时期视频监控对平台、数据、算法有了更高的要求，将构建前端设备智能化、平台标准化、数据资产化、算法多样化的视频应用发展新生态。不同网络、不同终端采集的各类数据将通过标准化的平台进行汇聚；海量视频数据经过治理后形成有序、规范的数据资产；数据与实战业务场景的深度契合，加快算法更新迭代、催生新的算法；算法的发展要求平台融合更多的新事物，加快平台的标准化。这将会形成平台、数据、算法不断完善、发展的良性循环，有利于促进视频应用生态的发展，让视频建设成果惠及各行各业，千家万户。</w:t>
      </w:r>
    </w:p>
    <w:p>
      <w:pPr>
        <w:pStyle w:val="3"/>
        <w:numPr>
          <w:ilvl w:val="0"/>
          <w:numId w:val="11"/>
        </w:numPr>
        <w:spacing w:before="0" w:after="0" w:line="560" w:lineRule="exact"/>
        <w:jc w:val="both"/>
        <w:rPr>
          <w:rFonts w:ascii="楷体_GB2312" w:hAnsi="宋体" w:eastAsia="楷体_GB2312"/>
          <w:b w:val="0"/>
          <w:bCs w:val="0"/>
          <w:lang w:eastAsia="zh-CN"/>
        </w:rPr>
      </w:pPr>
      <w:bookmarkStart w:id="306" w:name="_Toc114778117"/>
      <w:r>
        <w:rPr>
          <w:rFonts w:hint="eastAsia" w:ascii="楷体_GB2312" w:hAnsi="宋体" w:eastAsia="楷体_GB2312"/>
          <w:b w:val="0"/>
          <w:bCs w:val="0"/>
          <w:lang w:eastAsia="zh-CN"/>
        </w:rPr>
        <w:t>加强视频共享平台</w:t>
      </w:r>
      <w:r>
        <w:rPr>
          <w:rFonts w:ascii="楷体_GB2312" w:hAnsi="宋体" w:eastAsia="楷体_GB2312"/>
          <w:b w:val="0"/>
          <w:bCs w:val="0"/>
          <w:lang w:eastAsia="zh-CN"/>
        </w:rPr>
        <w:t>建设</w:t>
      </w:r>
      <w:bookmarkEnd w:id="304"/>
      <w:bookmarkEnd w:id="305"/>
      <w:bookmarkEnd w:id="306"/>
    </w:p>
    <w:p>
      <w:pPr>
        <w:pStyle w:val="9"/>
        <w:spacing w:line="560" w:lineRule="exact"/>
        <w:ind w:firstLine="640" w:firstLineChars="200"/>
        <w:rPr>
          <w:rFonts w:eastAsia="仿宋_GB2312"/>
          <w:lang w:eastAsia="zh-CN"/>
        </w:rPr>
      </w:pPr>
      <w:r>
        <w:rPr>
          <w:rFonts w:hint="eastAsia" w:eastAsia="仿宋_GB2312"/>
          <w:lang w:eastAsia="zh-CN"/>
        </w:rPr>
        <w:t>视频图像共享交换平台是解决大规模终端点位资源汇聚、共享的核心基础。建设市级视频图像共享交换平台，推动运维管理、视频图像解析、视图数据服务、应用赋能等能力建设，整合各部门对接上来的视频图像点位资源，向全市各级政府单位提供共享服务。</w:t>
      </w:r>
      <w:bookmarkStart w:id="307" w:name="_Hlk100188246"/>
      <w:r>
        <w:rPr>
          <w:rFonts w:hint="eastAsia" w:eastAsia="仿宋_GB2312"/>
          <w:lang w:eastAsia="zh-CN"/>
        </w:rPr>
        <w:t>市级视频图像共享交换平台主要包括信令调度控制、流媒体分发存储、联网共享管理、视频监控运维管理，以及社会视频资源共享应用和目录服务管理，实现视频共享“分权分域”的权限管理机制。各部门按需通过授权访问平台资源，实现视频数</w:t>
      </w:r>
      <w:r>
        <w:rPr>
          <w:rFonts w:eastAsia="仿宋_GB2312"/>
          <w:lang w:eastAsia="zh-CN"/>
        </w:rPr>
        <w:t>据资源管理和跨区域、跨部门、跨层级、跨业务、跨系统共享交换，</w:t>
      </w:r>
      <w:r>
        <w:rPr>
          <w:rFonts w:hint="eastAsia" w:eastAsia="仿宋_GB2312"/>
          <w:lang w:eastAsia="zh-CN"/>
        </w:rPr>
        <w:t>并向上与</w:t>
      </w:r>
      <w:r>
        <w:rPr>
          <w:rFonts w:eastAsia="仿宋_GB2312"/>
          <w:lang w:eastAsia="zh-CN"/>
        </w:rPr>
        <w:t>省级共享平台</w:t>
      </w:r>
      <w:r>
        <w:rPr>
          <w:rFonts w:hint="eastAsia" w:eastAsia="仿宋_GB2312"/>
          <w:lang w:eastAsia="zh-CN"/>
        </w:rPr>
        <w:t>对接，实现省、市两级共享平台资源共享。</w:t>
      </w:r>
      <w:bookmarkEnd w:id="307"/>
      <w:bookmarkStart w:id="308" w:name="_Hlk98774756"/>
      <w:r>
        <w:rPr>
          <w:rFonts w:hint="eastAsia" w:eastAsia="仿宋_GB2312"/>
          <w:lang w:eastAsia="zh-CN"/>
        </w:rPr>
        <w:t>物联感知方面，</w:t>
      </w:r>
      <w:bookmarkStart w:id="309" w:name="_Hlk115096078"/>
      <w:r>
        <w:rPr>
          <w:rFonts w:hint="eastAsia" w:eastAsia="仿宋_GB2312"/>
          <w:lang w:eastAsia="zh-CN"/>
        </w:rPr>
        <w:t>建设市级感知数据共享管理平台，</w:t>
      </w:r>
      <w:bookmarkEnd w:id="309"/>
      <w:r>
        <w:rPr>
          <w:rFonts w:hint="eastAsia" w:eastAsia="仿宋_GB2312"/>
          <w:lang w:eastAsia="zh-CN"/>
        </w:rPr>
        <w:t>并作为省市一体化视频和感知数据共享管理体系地市分节点，具备数据接入、设备管理、数据治理、数据共享交换、资产管理、数据服务等能力。推进本市现有感知资源汇聚，为实现对公共基础设施和城市运行状态的协同化感知、精准化调控，充分挖掘物联感知资源价值，提供基础能力。</w:t>
      </w:r>
    </w:p>
    <w:p>
      <w:pPr>
        <w:spacing w:line="560" w:lineRule="exact"/>
        <w:ind w:firstLine="640" w:firstLineChars="200"/>
        <w:rPr>
          <w:rFonts w:eastAsia="仿宋_GB2312"/>
        </w:rPr>
      </w:pPr>
      <w:r>
        <w:rPr>
          <w:rFonts w:hint="eastAsia" w:eastAsia="仿宋_GB2312"/>
          <w:sz w:val="32"/>
          <w:szCs w:val="32"/>
        </w:rPr>
        <w:t>各级各部门按照国家和省级公共安全视频监控建设联网应用相关标准及规范建设，统一市视频图像资源接入、汇聚、共享、运维、运营等建设标准。同时构建标准化视频监控资源目录体系，各部门依据省、市视频资源治理相关标准，规范视频图像资源基础信息名称、属性数据、资源目录，避免图像画面信息叠加等问题。</w:t>
      </w:r>
      <w:bookmarkEnd w:id="308"/>
    </w:p>
    <w:p>
      <w:pPr>
        <w:pStyle w:val="3"/>
        <w:numPr>
          <w:ilvl w:val="0"/>
          <w:numId w:val="11"/>
        </w:numPr>
        <w:spacing w:before="0" w:after="0" w:line="560" w:lineRule="exact"/>
        <w:jc w:val="both"/>
        <w:rPr>
          <w:rFonts w:ascii="楷体_GB2312" w:hAnsi="宋体" w:eastAsia="楷体_GB2312"/>
          <w:b w:val="0"/>
          <w:bCs w:val="0"/>
          <w:lang w:eastAsia="zh-CN"/>
        </w:rPr>
      </w:pPr>
      <w:bookmarkStart w:id="310" w:name="_Toc114778118"/>
      <w:bookmarkStart w:id="311" w:name="_Toc22876"/>
      <w:bookmarkStart w:id="312" w:name="_Toc61426661"/>
      <w:r>
        <w:rPr>
          <w:rFonts w:hint="eastAsia" w:ascii="楷体_GB2312" w:hAnsi="宋体" w:eastAsia="楷体_GB2312"/>
          <w:b w:val="0"/>
          <w:bCs w:val="0"/>
          <w:lang w:eastAsia="zh-CN"/>
        </w:rPr>
        <w:t>规整视频监控核心数据</w:t>
      </w:r>
      <w:bookmarkEnd w:id="310"/>
      <w:bookmarkEnd w:id="311"/>
      <w:bookmarkEnd w:id="312"/>
    </w:p>
    <w:p>
      <w:pPr>
        <w:pStyle w:val="9"/>
        <w:spacing w:before="0" w:line="560" w:lineRule="exact"/>
        <w:ind w:left="0" w:firstLine="640" w:firstLineChars="200"/>
        <w:jc w:val="both"/>
        <w:rPr>
          <w:rFonts w:eastAsia="仿宋_GB2312"/>
          <w:lang w:eastAsia="zh-CN"/>
        </w:rPr>
      </w:pPr>
      <w:r>
        <w:rPr>
          <w:rFonts w:hint="eastAsia" w:ascii="仿宋_GB2312" w:eastAsia="仿宋_GB2312"/>
          <w:lang w:eastAsia="zh-CN"/>
        </w:rPr>
        <w:t>视频数据</w:t>
      </w:r>
      <w:r>
        <w:rPr>
          <w:rFonts w:hint="eastAsia" w:eastAsia="仿宋_GB2312"/>
          <w:lang w:eastAsia="zh-CN"/>
        </w:rPr>
        <w:t>的深度治理和整合是提升视频资源使用率，促进数据资产化的着力点。“十四五”期间，加强对视频监控数据的治理与整合。</w:t>
      </w:r>
    </w:p>
    <w:p>
      <w:pPr>
        <w:pStyle w:val="9"/>
        <w:spacing w:before="0" w:line="560" w:lineRule="exact"/>
        <w:ind w:left="0" w:firstLine="640" w:firstLineChars="200"/>
        <w:jc w:val="both"/>
        <w:rPr>
          <w:rFonts w:eastAsia="仿宋_GB2312"/>
          <w:lang w:eastAsia="zh-CN"/>
        </w:rPr>
      </w:pPr>
      <w:r>
        <w:rPr>
          <w:rFonts w:hint="eastAsia" w:eastAsia="仿宋_GB2312"/>
          <w:lang w:eastAsia="zh-CN"/>
        </w:rPr>
        <w:t>全市各部门应在“数字政府”框架下，按照省级</w:t>
      </w:r>
      <w:r>
        <w:rPr>
          <w:rFonts w:eastAsia="仿宋_GB2312"/>
          <w:lang w:eastAsia="zh-CN"/>
        </w:rPr>
        <w:t>视频图像数据接入标准，构建标准化视频图像数据</w:t>
      </w:r>
      <w:r>
        <w:rPr>
          <w:rFonts w:hint="eastAsia" w:eastAsia="仿宋_GB2312"/>
          <w:lang w:eastAsia="zh-CN"/>
        </w:rPr>
        <w:t>。市政数局应依托政务外网、政务云等基础能力，建设</w:t>
      </w:r>
      <w:r>
        <w:rPr>
          <w:rFonts w:hint="eastAsia" w:ascii="仿宋_GB2312" w:hAnsi="仿宋_GB2312" w:eastAsia="仿宋_GB2312"/>
          <w:lang w:eastAsia="zh-CN"/>
        </w:rPr>
        <w:t>政务外网</w:t>
      </w:r>
      <w:r>
        <w:rPr>
          <w:rFonts w:hint="eastAsia" w:eastAsia="仿宋_GB2312"/>
          <w:lang w:eastAsia="zh-CN"/>
        </w:rPr>
        <w:t>视频图像信息数据库，整合核心重要的视频、图片、非结构化数据、结构化数据，搭建好视频图像数据组织管理的“仓库”，</w:t>
      </w:r>
      <w:r>
        <w:rPr>
          <w:rFonts w:ascii="仿宋_GB2312" w:hAnsi="仿宋_GB2312" w:eastAsia="仿宋_GB2312"/>
          <w:lang w:eastAsia="zh-CN"/>
        </w:rPr>
        <w:t>集中接入、管理各类视频图像信息要素，支撑</w:t>
      </w:r>
      <w:r>
        <w:rPr>
          <w:rFonts w:hint="eastAsia" w:ascii="仿宋_GB2312" w:hAnsi="仿宋_GB2312" w:eastAsia="仿宋_GB2312"/>
          <w:lang w:eastAsia="zh-CN"/>
        </w:rPr>
        <w:t>政务外网</w:t>
      </w:r>
      <w:r>
        <w:rPr>
          <w:rFonts w:ascii="仿宋_GB2312" w:hAnsi="仿宋_GB2312" w:eastAsia="仿宋_GB2312"/>
          <w:lang w:eastAsia="zh-CN"/>
        </w:rPr>
        <w:t>视频图像应用，</w:t>
      </w:r>
      <w:r>
        <w:rPr>
          <w:rFonts w:hint="eastAsia" w:eastAsia="仿宋_GB2312"/>
          <w:lang w:eastAsia="zh-CN"/>
        </w:rPr>
        <w:t>提供数据订阅与数据服务等多样化接口方式，满足实时数据、离线数据的调用</w:t>
      </w:r>
      <w:r>
        <w:rPr>
          <w:rFonts w:eastAsia="仿宋_GB2312"/>
          <w:lang w:eastAsia="zh-CN"/>
        </w:rPr>
        <w:t>。</w:t>
      </w:r>
    </w:p>
    <w:p>
      <w:pPr>
        <w:pStyle w:val="3"/>
        <w:numPr>
          <w:ilvl w:val="0"/>
          <w:numId w:val="11"/>
        </w:numPr>
        <w:spacing w:before="0" w:after="0" w:line="560" w:lineRule="exact"/>
        <w:jc w:val="both"/>
        <w:rPr>
          <w:rFonts w:ascii="楷体_GB2312" w:hAnsi="宋体" w:eastAsia="楷体_GB2312"/>
          <w:b w:val="0"/>
          <w:bCs w:val="0"/>
          <w:lang w:eastAsia="zh-CN"/>
        </w:rPr>
      </w:pPr>
      <w:bookmarkStart w:id="313" w:name="_Toc61426662"/>
      <w:bookmarkStart w:id="314" w:name="_Toc114778119"/>
      <w:bookmarkStart w:id="315" w:name="_Toc19975"/>
      <w:r>
        <w:rPr>
          <w:rFonts w:hint="eastAsia" w:ascii="楷体_GB2312" w:hAnsi="宋体" w:eastAsia="楷体_GB2312"/>
          <w:b w:val="0"/>
          <w:bCs w:val="0"/>
          <w:lang w:eastAsia="zh-CN"/>
        </w:rPr>
        <w:t>夯实视频分析算法</w:t>
      </w:r>
      <w:bookmarkEnd w:id="313"/>
      <w:r>
        <w:rPr>
          <w:rFonts w:hint="eastAsia" w:ascii="楷体_GB2312" w:hAnsi="宋体" w:eastAsia="楷体_GB2312"/>
          <w:b w:val="0"/>
          <w:bCs w:val="0"/>
          <w:lang w:eastAsia="zh-CN"/>
        </w:rPr>
        <w:t>基础</w:t>
      </w:r>
      <w:bookmarkEnd w:id="314"/>
      <w:bookmarkEnd w:id="315"/>
    </w:p>
    <w:p>
      <w:pPr>
        <w:pStyle w:val="9"/>
        <w:spacing w:before="0" w:line="560" w:lineRule="exact"/>
        <w:ind w:left="0" w:firstLine="640" w:firstLineChars="200"/>
        <w:jc w:val="both"/>
        <w:rPr>
          <w:rFonts w:eastAsia="仿宋_GB2312"/>
          <w:lang w:eastAsia="zh-CN"/>
        </w:rPr>
      </w:pPr>
      <w:r>
        <w:rPr>
          <w:rFonts w:hint="eastAsia" w:eastAsia="仿宋_GB2312"/>
          <w:lang w:eastAsia="zh-CN"/>
        </w:rPr>
        <w:t>市政数局构建统一的智能分析框架，提升对多种算法进行统一管理、统一调度的能力，为业务场景提供算法迭代演进环境。提供共性算法引擎，具备统一算法管理、统一接口服务、统一资源调度、统一结果汇聚的能力</w:t>
      </w:r>
      <w:bookmarkStart w:id="316" w:name="_Hlk103111955"/>
      <w:r>
        <w:rPr>
          <w:rFonts w:hint="eastAsia" w:eastAsia="仿宋_GB2312"/>
          <w:lang w:eastAsia="zh-CN"/>
        </w:rPr>
        <w:t>。组建算法仓，支持城管、教育、消防等行业主流算法。各部门可以结合自身业务需求，基于现有的算法和视频图像资源库、专题库等，提交资源申请，</w:t>
      </w:r>
      <w:r>
        <w:rPr>
          <w:spacing w:val="6"/>
          <w:kern w:val="0"/>
          <w:lang w:eastAsia="zh-CN"/>
        </w:rPr>
        <w:t>全面支撑社会治安、城市管理、综合等各类专题应用</w:t>
      </w:r>
      <w:r>
        <w:rPr>
          <w:rFonts w:hint="eastAsia" w:eastAsia="仿宋_GB2312"/>
          <w:lang w:eastAsia="zh-CN"/>
        </w:rPr>
        <w:t>。有条件的单位可自行与技术公司合作，在统一框架下补充特色算法，培育、产出一批汕尾特色算法</w:t>
      </w:r>
      <w:bookmarkEnd w:id="316"/>
      <w:r>
        <w:rPr>
          <w:rFonts w:hint="eastAsia" w:eastAsia="仿宋_GB2312"/>
          <w:lang w:eastAsia="zh-CN"/>
        </w:rPr>
        <w:t>，做广做精视频图像的智能分析，形成全市可推广、可复制的经验做法。</w:t>
      </w:r>
    </w:p>
    <w:p>
      <w:pPr>
        <w:widowControl/>
        <w:jc w:val="left"/>
      </w:pPr>
      <w:r>
        <w:br w:type="page"/>
      </w: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r>
        <w:rPr>
          <w:rFonts w:ascii="华文仿宋" w:hAnsi="华文仿宋" w:eastAsia="华文仿宋"/>
          <w:sz w:val="28"/>
          <w:szCs w:val="28"/>
        </w:rPr>
        <w:drawing>
          <wp:anchor distT="0" distB="0" distL="114300" distR="114300" simplePos="0" relativeHeight="251660288" behindDoc="1" locked="0" layoutInCell="1" allowOverlap="1">
            <wp:simplePos x="0" y="0"/>
            <wp:positionH relativeFrom="column">
              <wp:posOffset>45720</wp:posOffset>
            </wp:positionH>
            <wp:positionV relativeFrom="paragraph">
              <wp:posOffset>394335</wp:posOffset>
            </wp:positionV>
            <wp:extent cx="6383655" cy="930275"/>
            <wp:effectExtent l="0" t="0" r="0" b="3175"/>
            <wp:wrapNone/>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pic:cNvPicPr>
                  </pic:nvPicPr>
                  <pic:blipFill>
                    <a:blip r:embed="rId10">
                      <a:extLst>
                        <a:ext uri="{28A0092B-C50C-407E-A947-70E740481C1C}">
                          <a14:useLocalDpi xmlns:a14="http://schemas.microsoft.com/office/drawing/2010/main" val="false"/>
                        </a:ext>
                      </a:extLst>
                    </a:blip>
                    <a:srcRect r="9551"/>
                    <a:stretch>
                      <a:fillRect/>
                    </a:stretch>
                  </pic:blipFill>
                  <pic:spPr>
                    <a:xfrm>
                      <a:off x="0" y="0"/>
                      <a:ext cx="6399352" cy="932561"/>
                    </a:xfrm>
                    <a:prstGeom prst="rect">
                      <a:avLst/>
                    </a:prstGeom>
                  </pic:spPr>
                </pic:pic>
              </a:graphicData>
            </a:graphic>
          </wp:anchor>
        </w:drawing>
      </w:r>
    </w:p>
    <w:p>
      <w:pPr>
        <w:pStyle w:val="2"/>
        <w:keepNext/>
        <w:keepLines/>
        <w:widowControl/>
        <w:numPr>
          <w:ilvl w:val="0"/>
          <w:numId w:val="10"/>
        </w:numPr>
        <w:autoSpaceDE/>
        <w:autoSpaceDN/>
        <w:spacing w:before="468" w:beforeLines="150" w:after="156" w:afterLines="50" w:line="560" w:lineRule="exact"/>
        <w:ind w:right="-1413" w:rightChars="-673"/>
        <w:rPr>
          <w:rFonts w:ascii="Times New Roman" w:hAnsi="Times New Roman" w:eastAsia="黑体" w:cs="Times New Roman"/>
          <w:b w:val="0"/>
          <w:kern w:val="44"/>
          <w:sz w:val="36"/>
          <w:szCs w:val="24"/>
          <w:lang w:eastAsia="zh-CN"/>
        </w:rPr>
      </w:pPr>
      <w:bookmarkStart w:id="317" w:name="_Toc114778120"/>
      <w:r>
        <w:rPr>
          <w:rFonts w:hint="eastAsia" w:ascii="Times New Roman" w:hAnsi="Times New Roman" w:eastAsia="黑体" w:cs="Times New Roman"/>
          <w:b w:val="0"/>
          <w:kern w:val="44"/>
          <w:sz w:val="36"/>
          <w:szCs w:val="24"/>
          <w:lang w:eastAsia="zh-CN"/>
        </w:rPr>
        <w:t>构建智慧服务立体架构，打造视频联网应用生态</w:t>
      </w:r>
      <w:bookmarkEnd w:id="317"/>
    </w:p>
    <w:p/>
    <w:p>
      <w:r>
        <w:br w:type="page"/>
      </w:r>
    </w:p>
    <w:p>
      <w:pPr>
        <w:spacing w:line="560" w:lineRule="exact"/>
        <w:ind w:firstLine="640" w:firstLineChars="200"/>
        <w:rPr>
          <w:rFonts w:eastAsia="仿宋_GB2312"/>
          <w:bCs/>
          <w:sz w:val="32"/>
        </w:rPr>
      </w:pPr>
      <w:bookmarkStart w:id="318" w:name="_Toc31069"/>
      <w:r>
        <w:rPr>
          <w:rFonts w:hint="eastAsia" w:eastAsia="仿宋_GB2312"/>
          <w:bCs/>
          <w:sz w:val="32"/>
        </w:rPr>
        <w:t>为响应省、市“数字政府”改革建设要求，提升政府在市场监管、社会治理、公共服务、环境保护等领域的履职能力，提高多部门协同办公能力，便利企业和群众办事，提高人民满意感和安全感，建设人民满意的服务型政府。应加快视频图像智能化应用建设，充分挖掘视频图像数据价值，支撑公安、应急、环保、教育、食药、城管、交通等业务部门的业务需要，同时还应考虑将视频图像应用与全科网格管理等基层社会治理方法融合，进一步提高基层社会治理能力，让人民群众获得更多安全感和幸福感。</w:t>
      </w:r>
    </w:p>
    <w:p>
      <w:pPr>
        <w:pStyle w:val="3"/>
        <w:numPr>
          <w:ilvl w:val="0"/>
          <w:numId w:val="12"/>
        </w:numPr>
        <w:spacing w:before="0" w:after="0" w:line="560" w:lineRule="exact"/>
        <w:jc w:val="both"/>
        <w:rPr>
          <w:rFonts w:ascii="楷体_GB2312" w:hAnsi="宋体" w:eastAsia="楷体_GB2312"/>
          <w:b w:val="0"/>
          <w:bCs w:val="0"/>
          <w:lang w:eastAsia="zh-CN"/>
        </w:rPr>
      </w:pPr>
      <w:bookmarkStart w:id="319" w:name="_Toc114778121"/>
      <w:r>
        <w:rPr>
          <w:rFonts w:hint="eastAsia" w:ascii="楷体_GB2312" w:hAnsi="宋体" w:eastAsia="楷体_GB2312"/>
          <w:b w:val="0"/>
          <w:bCs w:val="0"/>
          <w:lang w:eastAsia="zh-CN"/>
        </w:rPr>
        <w:t>统筹视频图像业务共性应用</w:t>
      </w:r>
      <w:bookmarkEnd w:id="318"/>
      <w:bookmarkEnd w:id="319"/>
    </w:p>
    <w:p>
      <w:pPr>
        <w:spacing w:line="560" w:lineRule="exact"/>
        <w:ind w:firstLine="640" w:firstLineChars="200"/>
        <w:rPr>
          <w:rFonts w:ascii="仿宋_GB2312" w:hAnsi="仿宋_GB2312" w:eastAsia="仿宋_GB2312"/>
          <w:sz w:val="32"/>
          <w:szCs w:val="32"/>
        </w:rPr>
      </w:pPr>
      <w:r>
        <w:rPr>
          <w:rFonts w:hint="eastAsia" w:eastAsia="仿宋_GB2312"/>
          <w:bCs/>
          <w:sz w:val="32"/>
        </w:rPr>
        <w:t>围绕视频图像中人员、车辆、物品、事件等业务关注对象，推</w:t>
      </w:r>
      <w:bookmarkStart w:id="320" w:name="_Hlk103112251"/>
      <w:r>
        <w:rPr>
          <w:rFonts w:hint="eastAsia" w:eastAsia="仿宋_GB2312"/>
          <w:bCs/>
          <w:sz w:val="32"/>
        </w:rPr>
        <w:t>进视频图像业务共性应用建设，</w:t>
      </w:r>
      <w:bookmarkStart w:id="321" w:name="_Hlk97051706"/>
      <w:r>
        <w:rPr>
          <w:rFonts w:hint="eastAsia" w:ascii="仿宋_GB2312" w:hAnsi="仿宋_GB2312" w:eastAsia="仿宋_GB2312"/>
          <w:sz w:val="32"/>
          <w:szCs w:val="32"/>
        </w:rPr>
        <w:t>支撑各部门共性应用业务工作开展</w:t>
      </w:r>
      <w:bookmarkEnd w:id="320"/>
      <w:r>
        <w:rPr>
          <w:rFonts w:hint="eastAsia" w:ascii="仿宋_GB2312" w:hAnsi="仿宋_GB2312" w:eastAsia="仿宋_GB2312"/>
          <w:sz w:val="32"/>
          <w:szCs w:val="32"/>
        </w:rPr>
        <w:t>，</w:t>
      </w:r>
      <w:r>
        <w:rPr>
          <w:rFonts w:ascii="仿宋_GB2312" w:hAnsi="仿宋_GB2312" w:eastAsia="仿宋_GB2312"/>
          <w:sz w:val="32"/>
          <w:szCs w:val="32"/>
        </w:rPr>
        <w:t>提升视频图像技术手段</w:t>
      </w:r>
      <w:r>
        <w:rPr>
          <w:rFonts w:hint="eastAsia" w:ascii="仿宋_GB2312" w:hAnsi="仿宋_GB2312" w:eastAsia="仿宋_GB2312"/>
          <w:sz w:val="32"/>
          <w:szCs w:val="32"/>
        </w:rPr>
        <w:t>，</w:t>
      </w:r>
      <w:r>
        <w:rPr>
          <w:rFonts w:ascii="仿宋_GB2312" w:hAnsi="仿宋_GB2312" w:eastAsia="仿宋_GB2312"/>
          <w:sz w:val="32"/>
          <w:szCs w:val="32"/>
        </w:rPr>
        <w:t>支撑各项综治、城市管理、惠民等工作的能力和水平。</w:t>
      </w:r>
      <w:bookmarkEnd w:id="321"/>
      <w:r>
        <w:rPr>
          <w:rFonts w:hint="eastAsia" w:eastAsia="仿宋_GB2312"/>
          <w:bCs/>
          <w:sz w:val="32"/>
        </w:rPr>
        <w:t>包括：</w:t>
      </w:r>
    </w:p>
    <w:p>
      <w:pPr>
        <w:spacing w:line="560" w:lineRule="exact"/>
        <w:ind w:firstLine="642" w:firstLineChars="200"/>
        <w:rPr>
          <w:rFonts w:eastAsia="仿宋_GB2312"/>
          <w:b/>
          <w:sz w:val="32"/>
        </w:rPr>
      </w:pPr>
      <w:r>
        <w:rPr>
          <w:rFonts w:eastAsia="仿宋_GB2312"/>
          <w:b/>
          <w:sz w:val="32"/>
        </w:rPr>
        <w:t>1.</w:t>
      </w:r>
      <w:bookmarkStart w:id="322" w:name="_Hlk103112273"/>
      <w:r>
        <w:rPr>
          <w:rFonts w:eastAsia="仿宋_GB2312"/>
          <w:b/>
          <w:sz w:val="32"/>
        </w:rPr>
        <w:t>日常视频监控巡检以及图像调看</w:t>
      </w:r>
      <w:bookmarkEnd w:id="322"/>
    </w:p>
    <w:p>
      <w:pPr>
        <w:spacing w:line="560" w:lineRule="exact"/>
        <w:ind w:firstLine="640" w:firstLineChars="200"/>
        <w:rPr>
          <w:rFonts w:eastAsia="仿宋_GB2312"/>
          <w:bCs/>
          <w:sz w:val="32"/>
        </w:rPr>
      </w:pPr>
      <w:r>
        <w:rPr>
          <w:rFonts w:hint="eastAsia" w:eastAsia="仿宋_GB2312"/>
          <w:bCs/>
          <w:sz w:val="32"/>
        </w:rPr>
        <w:t>各部门可以通过市级视频图像共享分析平台日常视频监控巡检以及图像调看，及时掌握现场情况。</w:t>
      </w:r>
    </w:p>
    <w:p>
      <w:pPr>
        <w:spacing w:line="560" w:lineRule="exact"/>
        <w:ind w:firstLine="642" w:firstLineChars="200"/>
        <w:rPr>
          <w:rFonts w:eastAsia="仿宋_GB2312"/>
          <w:b/>
          <w:sz w:val="32"/>
        </w:rPr>
      </w:pPr>
      <w:r>
        <w:rPr>
          <w:rFonts w:eastAsia="仿宋_GB2312"/>
          <w:b/>
          <w:sz w:val="32"/>
        </w:rPr>
        <w:t>2.</w:t>
      </w:r>
      <w:bookmarkStart w:id="323" w:name="_Hlk103112295"/>
      <w:r>
        <w:rPr>
          <w:rFonts w:eastAsia="仿宋_GB2312"/>
          <w:b/>
          <w:sz w:val="32"/>
        </w:rPr>
        <w:t>可视化指挥调度</w:t>
      </w:r>
      <w:bookmarkEnd w:id="323"/>
    </w:p>
    <w:p>
      <w:pPr>
        <w:spacing w:line="560" w:lineRule="exact"/>
        <w:ind w:firstLine="640" w:firstLineChars="200"/>
        <w:rPr>
          <w:rFonts w:eastAsia="仿宋_GB2312"/>
          <w:bCs/>
          <w:sz w:val="32"/>
        </w:rPr>
      </w:pPr>
      <w:r>
        <w:rPr>
          <w:rFonts w:hint="eastAsia" w:eastAsia="仿宋_GB2312"/>
          <w:bCs/>
          <w:sz w:val="32"/>
        </w:rPr>
        <w:t>基于数据场景、地图场景、视频场景三景合一的实景地图引擎服务，提供“空间场景重构、场景资源整合、场景目标时空挖掘、场景目标对象化”四大核心能力，赋能公共安全、应急指挥、疫情防控等实时调度。</w:t>
      </w:r>
    </w:p>
    <w:p>
      <w:pPr>
        <w:spacing w:line="560" w:lineRule="exact"/>
        <w:ind w:firstLine="642" w:firstLineChars="200"/>
        <w:rPr>
          <w:rFonts w:eastAsia="仿宋_GB2312"/>
          <w:b/>
          <w:sz w:val="32"/>
        </w:rPr>
      </w:pPr>
      <w:r>
        <w:rPr>
          <w:rFonts w:eastAsia="仿宋_GB2312"/>
          <w:b/>
          <w:sz w:val="32"/>
        </w:rPr>
        <w:t>3.</w:t>
      </w:r>
      <w:bookmarkStart w:id="324" w:name="_Hlk103112335"/>
      <w:r>
        <w:rPr>
          <w:rFonts w:eastAsia="仿宋_GB2312"/>
          <w:b/>
          <w:sz w:val="32"/>
        </w:rPr>
        <w:t>调取录像助力侦查研判</w:t>
      </w:r>
      <w:bookmarkEnd w:id="324"/>
    </w:p>
    <w:p>
      <w:pPr>
        <w:spacing w:line="560" w:lineRule="exact"/>
        <w:ind w:firstLine="640" w:firstLineChars="200"/>
        <w:rPr>
          <w:rFonts w:eastAsia="仿宋_GB2312"/>
          <w:bCs/>
          <w:sz w:val="32"/>
        </w:rPr>
      </w:pPr>
      <w:r>
        <w:rPr>
          <w:rFonts w:hint="eastAsia" w:eastAsia="仿宋_GB2312"/>
          <w:bCs/>
          <w:sz w:val="32"/>
        </w:rPr>
        <w:t>在公共安全领域，可按照实时、历史视频调看需求，调用视频联网共享服务能力，实现实时、历史视频播放、下载、控制等功能，支撑对象监控、目标追踪、线索发掘、情报预测、线索发掘、情报预测等视频图像应用。</w:t>
      </w:r>
    </w:p>
    <w:p>
      <w:pPr>
        <w:spacing w:line="560" w:lineRule="exact"/>
        <w:ind w:firstLine="642" w:firstLineChars="200"/>
        <w:rPr>
          <w:rFonts w:eastAsia="仿宋_GB2312"/>
          <w:b/>
          <w:sz w:val="32"/>
        </w:rPr>
      </w:pPr>
      <w:r>
        <w:rPr>
          <w:rFonts w:eastAsia="仿宋_GB2312"/>
          <w:b/>
          <w:sz w:val="32"/>
        </w:rPr>
        <w:t>4.</w:t>
      </w:r>
      <w:r>
        <w:rPr>
          <w:rFonts w:hint="eastAsia" w:eastAsia="仿宋_GB2312"/>
          <w:b/>
          <w:sz w:val="32"/>
        </w:rPr>
        <w:t>能力可视化展示</w:t>
      </w:r>
    </w:p>
    <w:p>
      <w:pPr>
        <w:spacing w:line="560" w:lineRule="exact"/>
        <w:ind w:firstLine="640" w:firstLineChars="200"/>
        <w:rPr>
          <w:rFonts w:eastAsia="仿宋_GB2312"/>
          <w:bCs/>
          <w:sz w:val="32"/>
        </w:rPr>
      </w:pPr>
      <w:r>
        <w:rPr>
          <w:rFonts w:hint="eastAsia" w:eastAsia="仿宋_GB2312"/>
          <w:bCs/>
          <w:sz w:val="32"/>
        </w:rPr>
        <w:t>通过统计分析接入单位点位情况、在线率、视频共享及应用情况等，展现共享平台应用实效及领导决策部署支撑能力。通过能力资源统计，统计实时解析任务、视频能力治理、实时解析算法等展现平台分析能力及全市分析任务。</w:t>
      </w:r>
    </w:p>
    <w:p>
      <w:pPr>
        <w:pStyle w:val="3"/>
        <w:numPr>
          <w:ilvl w:val="0"/>
          <w:numId w:val="12"/>
        </w:numPr>
        <w:spacing w:before="0" w:after="0" w:line="560" w:lineRule="exact"/>
        <w:jc w:val="both"/>
        <w:rPr>
          <w:rFonts w:ascii="楷体_GB2312" w:hAnsi="宋体" w:eastAsia="楷体_GB2312"/>
          <w:b w:val="0"/>
          <w:bCs w:val="0"/>
          <w:lang w:eastAsia="zh-CN"/>
        </w:rPr>
      </w:pPr>
      <w:bookmarkStart w:id="325" w:name="_Toc22237"/>
      <w:bookmarkStart w:id="326" w:name="_Toc114778122"/>
      <w:r>
        <w:rPr>
          <w:rFonts w:hint="eastAsia" w:ascii="楷体_GB2312" w:hAnsi="宋体" w:eastAsia="楷体_GB2312"/>
          <w:b w:val="0"/>
          <w:bCs w:val="0"/>
          <w:lang w:eastAsia="zh-CN"/>
        </w:rPr>
        <w:t>打造视频图像业务专题应用</w:t>
      </w:r>
      <w:bookmarkEnd w:id="325"/>
      <w:bookmarkEnd w:id="326"/>
    </w:p>
    <w:p>
      <w:pPr>
        <w:spacing w:line="560" w:lineRule="exact"/>
        <w:ind w:firstLine="640" w:firstLineChars="200"/>
        <w:rPr>
          <w:rFonts w:eastAsia="仿宋_GB2312"/>
          <w:bCs/>
          <w:sz w:val="32"/>
        </w:rPr>
      </w:pPr>
      <w:r>
        <w:rPr>
          <w:rFonts w:hint="eastAsia" w:eastAsia="仿宋_GB2312"/>
          <w:bCs/>
          <w:sz w:val="32"/>
        </w:rPr>
        <w:t>各级各部门可申请利用市级视频图像共享交换平台统一汇聚的视频资源点位，拓展</w:t>
      </w:r>
      <w:bookmarkStart w:id="327" w:name="_Hlk103112432"/>
      <w:r>
        <w:rPr>
          <w:rFonts w:hint="eastAsia" w:eastAsia="仿宋_GB2312"/>
          <w:bCs/>
          <w:sz w:val="32"/>
        </w:rPr>
        <w:t>自有平台进行专题业务应用建设</w:t>
      </w:r>
      <w:bookmarkEnd w:id="327"/>
      <w:r>
        <w:rPr>
          <w:rFonts w:hint="eastAsia" w:eastAsia="仿宋_GB2312"/>
          <w:bCs/>
          <w:sz w:val="32"/>
        </w:rPr>
        <w:t>。根据应用的使用频次和应用特点可以分为</w:t>
      </w:r>
      <w:bookmarkStart w:id="328" w:name="_Hlk103112418"/>
      <w:r>
        <w:rPr>
          <w:rFonts w:hint="eastAsia" w:eastAsia="仿宋_GB2312"/>
          <w:bCs/>
          <w:sz w:val="32"/>
        </w:rPr>
        <w:t>公共安全防范领域、城市智能管理领域、突发事件应急领域和社会服务民生领域</w:t>
      </w:r>
      <w:bookmarkEnd w:id="328"/>
      <w:r>
        <w:rPr>
          <w:rFonts w:hint="eastAsia" w:eastAsia="仿宋_GB2312"/>
          <w:bCs/>
          <w:sz w:val="32"/>
        </w:rPr>
        <w:t>四大视频专题应用。</w:t>
      </w:r>
    </w:p>
    <w:p>
      <w:pPr>
        <w:pStyle w:val="4"/>
        <w:spacing w:before="0" w:after="0" w:line="560" w:lineRule="exact"/>
        <w:ind w:firstLine="640" w:firstLineChars="200"/>
        <w:jc w:val="both"/>
        <w:rPr>
          <w:rFonts w:eastAsia="仿宋_GB2312"/>
          <w:b w:val="0"/>
          <w:lang w:eastAsia="zh-CN"/>
        </w:rPr>
      </w:pPr>
      <w:bookmarkStart w:id="329" w:name="_Toc114778123"/>
      <w:r>
        <w:rPr>
          <w:rFonts w:hint="eastAsia" w:eastAsia="仿宋_GB2312"/>
          <w:b w:val="0"/>
          <w:lang w:eastAsia="zh-CN"/>
        </w:rPr>
        <w:t>1</w:t>
      </w:r>
      <w:r>
        <w:rPr>
          <w:rFonts w:eastAsia="仿宋_GB2312"/>
          <w:b w:val="0"/>
          <w:lang w:eastAsia="zh-CN"/>
        </w:rPr>
        <w:t>.</w:t>
      </w:r>
      <w:r>
        <w:rPr>
          <w:rFonts w:hint="eastAsia" w:eastAsia="仿宋_GB2312"/>
          <w:lang w:eastAsia="zh-CN"/>
        </w:rPr>
        <w:t>公共安全防范领域</w:t>
      </w:r>
      <w:bookmarkEnd w:id="329"/>
    </w:p>
    <w:p>
      <w:pPr>
        <w:spacing w:line="560" w:lineRule="exact"/>
        <w:ind w:firstLine="640" w:firstLineChars="200"/>
        <w:rPr>
          <w:rFonts w:ascii="仿宋_GB2312" w:eastAsia="仿宋_GB2312"/>
          <w:bCs/>
          <w:sz w:val="32"/>
        </w:rPr>
      </w:pPr>
      <w:r>
        <w:rPr>
          <w:rFonts w:hint="eastAsia" w:ascii="仿宋_GB2312" w:eastAsia="仿宋_GB2312"/>
          <w:bCs/>
          <w:sz w:val="32"/>
        </w:rPr>
        <w:t>以视频大数据为基础，利用5G、物联网、大数据等新一代信息技术，通过数据模型解析视频数据，提高业务办案与社会治理能力，支撑反恐维稳、指挥处置、侦查破案、治安防控、交通管理等。</w:t>
      </w:r>
    </w:p>
    <w:p>
      <w:pPr>
        <w:pStyle w:val="4"/>
        <w:spacing w:before="0" w:after="0" w:line="560" w:lineRule="exact"/>
        <w:ind w:firstLine="642" w:firstLineChars="200"/>
        <w:jc w:val="both"/>
        <w:rPr>
          <w:rFonts w:eastAsia="仿宋_GB2312"/>
          <w:b w:val="0"/>
          <w:lang w:eastAsia="zh-CN"/>
        </w:rPr>
      </w:pPr>
      <w:bookmarkStart w:id="330" w:name="_Toc114778124"/>
      <w:r>
        <w:rPr>
          <w:rFonts w:hint="eastAsia" w:eastAsia="仿宋_GB2312"/>
          <w:lang w:eastAsia="zh-CN"/>
        </w:rPr>
        <w:t>2</w:t>
      </w:r>
      <w:r>
        <w:rPr>
          <w:rFonts w:eastAsia="仿宋_GB2312"/>
          <w:lang w:eastAsia="zh-CN"/>
        </w:rPr>
        <w:t>.</w:t>
      </w:r>
      <w:r>
        <w:rPr>
          <w:rFonts w:hint="eastAsia" w:eastAsia="仿宋_GB2312"/>
          <w:lang w:eastAsia="zh-CN"/>
        </w:rPr>
        <w:t>城市智能管理领域</w:t>
      </w:r>
      <w:bookmarkEnd w:id="330"/>
    </w:p>
    <w:p>
      <w:pPr>
        <w:spacing w:line="560" w:lineRule="exact"/>
        <w:ind w:firstLine="640" w:firstLineChars="200"/>
        <w:rPr>
          <w:rFonts w:eastAsia="仿宋_GB2312"/>
          <w:bCs/>
          <w:sz w:val="32"/>
        </w:rPr>
      </w:pPr>
      <w:r>
        <w:rPr>
          <w:rFonts w:hint="eastAsia" w:eastAsia="仿宋_GB2312"/>
          <w:bCs/>
          <w:sz w:val="32"/>
        </w:rPr>
        <w:t>全面对接市“数字政府”建设要求，支撑“民情地图”城市运行管理中枢建设和运行，为政府各级部门提供环境、卫生、防疫、文化、教育、水务、住建、林业、交通、应急等城市管理业务的视频系统应用能力，赋能各部门融合业务数据开展视频大数据专题应用，提高部门业务效率，进一步提升城市管理成效，打好“城市提能大会战”。</w:t>
      </w:r>
    </w:p>
    <w:p>
      <w:pPr>
        <w:pStyle w:val="4"/>
        <w:spacing w:before="0" w:after="0" w:line="560" w:lineRule="exact"/>
        <w:ind w:firstLine="642" w:firstLineChars="200"/>
        <w:jc w:val="both"/>
        <w:rPr>
          <w:rFonts w:eastAsia="仿宋_GB2312"/>
          <w:lang w:eastAsia="zh-CN"/>
        </w:rPr>
      </w:pPr>
      <w:bookmarkStart w:id="331" w:name="_Toc114778125"/>
      <w:r>
        <w:rPr>
          <w:rFonts w:hint="eastAsia" w:eastAsia="仿宋_GB2312"/>
          <w:lang w:eastAsia="zh-CN"/>
        </w:rPr>
        <w:t>3</w:t>
      </w:r>
      <w:r>
        <w:rPr>
          <w:rFonts w:eastAsia="仿宋_GB2312"/>
          <w:lang w:eastAsia="zh-CN"/>
        </w:rPr>
        <w:t>.</w:t>
      </w:r>
      <w:r>
        <w:rPr>
          <w:rFonts w:hint="eastAsia" w:eastAsia="仿宋_GB2312"/>
          <w:lang w:eastAsia="zh-CN"/>
        </w:rPr>
        <w:t>突发事件应急领域</w:t>
      </w:r>
      <w:bookmarkEnd w:id="331"/>
    </w:p>
    <w:p>
      <w:p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依托视频大数据，结合防灾减灾业务数据，开展应急联动管理专题业务应用，做好应急事件监控预警，为安保工作、应急救援（洪涝、地质灾害等）、消防救援、医护急救提供研判依据，进一步提高应对安全生产类、自然灾害类突发事件和综合防灾减灾救灾的应急管理能力。</w:t>
      </w:r>
    </w:p>
    <w:p>
      <w:pPr>
        <w:pStyle w:val="4"/>
        <w:spacing w:before="0" w:after="0" w:line="560" w:lineRule="exact"/>
        <w:ind w:firstLine="642" w:firstLineChars="200"/>
        <w:jc w:val="both"/>
        <w:rPr>
          <w:rFonts w:eastAsia="仿宋_GB2312"/>
          <w:lang w:eastAsia="zh-CN"/>
        </w:rPr>
      </w:pPr>
      <w:bookmarkStart w:id="332" w:name="_Toc114778126"/>
      <w:r>
        <w:rPr>
          <w:rFonts w:eastAsia="仿宋_GB2312"/>
          <w:lang w:eastAsia="zh-CN"/>
        </w:rPr>
        <w:t>4.</w:t>
      </w:r>
      <w:r>
        <w:rPr>
          <w:rFonts w:hint="eastAsia" w:eastAsia="仿宋_GB2312"/>
          <w:lang w:eastAsia="zh-CN"/>
        </w:rPr>
        <w:t>社会服务民生领域</w:t>
      </w:r>
      <w:bookmarkEnd w:id="332"/>
    </w:p>
    <w:p>
      <w:p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依托视频大数据，加强视频图像在环保、教育、食药、城管、交通等涉及民生领域行业的业务应用。加强视频在执法及服务等部门的推广与应用，开展执法、服务监管，规范执法行为，提升服务水平，提高执法公正性、服务保障力，坚持从群众中来、到群众中去的工作方法，让视频监控服务于社会，进一步提高人民群众的获得感。</w:t>
      </w:r>
      <w:bookmarkStart w:id="333" w:name="_Toc15174"/>
    </w:p>
    <w:p>
      <w:pPr>
        <w:pStyle w:val="3"/>
        <w:numPr>
          <w:ilvl w:val="0"/>
          <w:numId w:val="12"/>
        </w:numPr>
        <w:spacing w:before="0" w:after="0" w:line="560" w:lineRule="exact"/>
        <w:jc w:val="both"/>
        <w:rPr>
          <w:rFonts w:ascii="楷体_GB2312" w:hAnsi="宋体" w:eastAsia="楷体_GB2312"/>
          <w:b w:val="0"/>
          <w:bCs w:val="0"/>
          <w:lang w:eastAsia="zh-CN"/>
        </w:rPr>
      </w:pPr>
      <w:bookmarkStart w:id="334" w:name="_Toc114778127"/>
      <w:r>
        <w:rPr>
          <w:rFonts w:hint="eastAsia" w:ascii="楷体_GB2312" w:hAnsi="宋体" w:eastAsia="楷体_GB2312"/>
          <w:b w:val="0"/>
          <w:bCs w:val="0"/>
          <w:lang w:eastAsia="zh-CN"/>
        </w:rPr>
        <w:t>深耕视频图像业务移动应用</w:t>
      </w:r>
      <w:bookmarkEnd w:id="333"/>
      <w:bookmarkEnd w:id="334"/>
    </w:p>
    <w:p>
      <w:pPr>
        <w:spacing w:line="560" w:lineRule="exact"/>
        <w:ind w:firstLine="640" w:firstLineChars="200"/>
        <w:rPr>
          <w:rFonts w:eastAsia="仿宋_GB2312"/>
          <w:bCs/>
          <w:sz w:val="32"/>
        </w:rPr>
      </w:pPr>
      <w:r>
        <w:rPr>
          <w:rFonts w:hint="eastAsia" w:eastAsia="仿宋_GB2312"/>
          <w:bCs/>
          <w:sz w:val="32"/>
        </w:rPr>
        <w:t>以视频大数据、视频图像业务共性应用为抓手，各部门推进视频业务移动化创新应用，培养适应新时代发展需求的高素质专业化队伍，强化视频图像业务动应用，构建共建共治共享社会治理现代化体系。</w:t>
      </w:r>
    </w:p>
    <w:p>
      <w:pPr>
        <w:spacing w:line="560" w:lineRule="exact"/>
        <w:ind w:firstLine="642" w:firstLineChars="200"/>
        <w:rPr>
          <w:rFonts w:ascii="华文仿宋" w:hAnsi="华文仿宋" w:eastAsia="华文仿宋"/>
          <w:sz w:val="28"/>
          <w:szCs w:val="28"/>
        </w:rPr>
      </w:pPr>
      <w:r>
        <w:rPr>
          <w:rFonts w:hint="eastAsia" w:eastAsia="仿宋_GB2312"/>
          <w:b/>
          <w:sz w:val="32"/>
        </w:rPr>
        <w:t>例如</w:t>
      </w:r>
      <w:r>
        <w:rPr>
          <w:rFonts w:hint="eastAsia" w:eastAsia="仿宋_GB2312"/>
          <w:bCs/>
          <w:sz w:val="32"/>
        </w:rPr>
        <w:t>民警可通过移动终端实现“警务在线，指尖警务”，开展日常巡逻、人口盘查、车辆盘查、指挥调度、现场执法等警务工作，为基层民警实现减负，提高工作效率。</w:t>
      </w:r>
      <w:bookmarkStart w:id="335" w:name="_Hlk100189035"/>
      <w:r>
        <w:rPr>
          <w:rFonts w:hint="eastAsia" w:eastAsia="仿宋_GB2312"/>
          <w:bCs/>
          <w:sz w:val="32"/>
        </w:rPr>
        <w:t>各部门</w:t>
      </w:r>
      <w:bookmarkStart w:id="336" w:name="1.编织灵活、高效、安全、可控的全息感知网"/>
      <w:bookmarkEnd w:id="336"/>
      <w:bookmarkStart w:id="337" w:name="1.共治共享的城市运行管理"/>
      <w:bookmarkEnd w:id="337"/>
      <w:bookmarkStart w:id="338" w:name="2.全程管控的作战指挥应用"/>
      <w:bookmarkEnd w:id="338"/>
      <w:bookmarkStart w:id="339" w:name="3.普惠便利的社会民生服务"/>
      <w:bookmarkEnd w:id="339"/>
      <w:bookmarkStart w:id="340" w:name="4.科学智能的产业经济保障"/>
      <w:bookmarkEnd w:id="340"/>
      <w:bookmarkStart w:id="341" w:name="3.深化全省视频图像联网应用基础体系的建设"/>
      <w:bookmarkEnd w:id="341"/>
      <w:bookmarkStart w:id="342" w:name="_Toc60047679"/>
      <w:r>
        <w:rPr>
          <w:rFonts w:hint="eastAsia" w:eastAsia="仿宋_GB2312"/>
          <w:bCs/>
          <w:sz w:val="32"/>
        </w:rPr>
        <w:t>可通过移动终端实现“民生视图”，了解城市交通拥堵、明厨亮灶、教育在线、景区客流、应急救援等情况</w:t>
      </w:r>
      <w:bookmarkEnd w:id="335"/>
      <w:r>
        <w:rPr>
          <w:rFonts w:hint="eastAsia" w:eastAsia="仿宋_GB2312"/>
          <w:bCs/>
          <w:sz w:val="32"/>
        </w:rPr>
        <w:t>，及时处理，提高人民群众满意度和生活幸福指数。</w:t>
      </w:r>
    </w:p>
    <w:p>
      <w:pPr>
        <w:widowControl/>
        <w:jc w:val="left"/>
        <w:rPr>
          <w:rFonts w:ascii="华文仿宋" w:hAnsi="华文仿宋" w:eastAsia="华文仿宋"/>
          <w:sz w:val="28"/>
          <w:szCs w:val="28"/>
        </w:rPr>
      </w:pPr>
      <w:r>
        <w:rPr>
          <w:rFonts w:ascii="华文仿宋" w:hAnsi="华文仿宋" w:eastAsia="华文仿宋"/>
          <w:sz w:val="28"/>
          <w:szCs w:val="28"/>
        </w:rPr>
        <w:br w:type="page"/>
      </w: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r>
        <w:rPr>
          <w:rFonts w:ascii="华文仿宋" w:hAnsi="华文仿宋" w:eastAsia="华文仿宋"/>
          <w:sz w:val="28"/>
          <w:szCs w:val="28"/>
        </w:rPr>
        <w:drawing>
          <wp:anchor distT="0" distB="0" distL="114300" distR="114300" simplePos="0" relativeHeight="251661312" behindDoc="1" locked="0" layoutInCell="1" allowOverlap="1">
            <wp:simplePos x="0" y="0"/>
            <wp:positionH relativeFrom="column">
              <wp:posOffset>45720</wp:posOffset>
            </wp:positionH>
            <wp:positionV relativeFrom="paragraph">
              <wp:posOffset>394335</wp:posOffset>
            </wp:positionV>
            <wp:extent cx="6383655" cy="930275"/>
            <wp:effectExtent l="0" t="0" r="0" b="3175"/>
            <wp:wrapNone/>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pic:cNvPicPr>
                  </pic:nvPicPr>
                  <pic:blipFill>
                    <a:blip r:embed="rId10">
                      <a:extLst>
                        <a:ext uri="{28A0092B-C50C-407E-A947-70E740481C1C}">
                          <a14:useLocalDpi xmlns:a14="http://schemas.microsoft.com/office/drawing/2010/main" val="false"/>
                        </a:ext>
                      </a:extLst>
                    </a:blip>
                    <a:srcRect r="9551"/>
                    <a:stretch>
                      <a:fillRect/>
                    </a:stretch>
                  </pic:blipFill>
                  <pic:spPr>
                    <a:xfrm>
                      <a:off x="0" y="0"/>
                      <a:ext cx="6399352" cy="932561"/>
                    </a:xfrm>
                    <a:prstGeom prst="rect">
                      <a:avLst/>
                    </a:prstGeom>
                  </pic:spPr>
                </pic:pic>
              </a:graphicData>
            </a:graphic>
          </wp:anchor>
        </w:drawing>
      </w:r>
    </w:p>
    <w:p>
      <w:pPr>
        <w:pStyle w:val="2"/>
        <w:keepNext/>
        <w:keepLines/>
        <w:widowControl/>
        <w:autoSpaceDE/>
        <w:autoSpaceDN/>
        <w:spacing w:before="468" w:beforeLines="150" w:after="156" w:afterLines="50" w:line="560" w:lineRule="exact"/>
        <w:ind w:left="0" w:right="-1413" w:rightChars="-673" w:firstLine="1080" w:firstLineChars="300"/>
        <w:rPr>
          <w:lang w:eastAsia="zh-CN"/>
        </w:rPr>
      </w:pPr>
      <w:bookmarkStart w:id="343" w:name="_Toc114778128"/>
      <w:r>
        <w:rPr>
          <w:rFonts w:hint="eastAsia" w:ascii="Times New Roman" w:hAnsi="Times New Roman" w:eastAsia="黑体" w:cs="Times New Roman"/>
          <w:b w:val="0"/>
          <w:kern w:val="44"/>
          <w:sz w:val="36"/>
          <w:szCs w:val="24"/>
          <w:lang w:eastAsia="zh-CN"/>
        </w:rPr>
        <w:t>七、完善视频系统标准规范，打造全时可控管理体系</w:t>
      </w:r>
      <w:bookmarkEnd w:id="343"/>
    </w:p>
    <w:p>
      <w:r>
        <w:br w:type="page"/>
      </w:r>
    </w:p>
    <w:bookmarkEnd w:id="342"/>
    <w:p>
      <w:pPr>
        <w:pStyle w:val="3"/>
        <w:numPr>
          <w:ilvl w:val="0"/>
          <w:numId w:val="13"/>
        </w:numPr>
        <w:spacing w:before="0" w:after="0" w:line="560" w:lineRule="exact"/>
        <w:jc w:val="both"/>
        <w:rPr>
          <w:rFonts w:ascii="楷体_GB2312" w:hAnsi="宋体" w:eastAsia="楷体_GB2312"/>
          <w:b w:val="0"/>
          <w:bCs w:val="0"/>
          <w:lang w:eastAsia="zh-CN"/>
        </w:rPr>
      </w:pPr>
      <w:bookmarkStart w:id="344" w:name="_Toc114778129"/>
      <w:bookmarkStart w:id="345" w:name="_Toc60047681"/>
      <w:bookmarkStart w:id="346" w:name="_Toc3055"/>
      <w:r>
        <w:rPr>
          <w:rFonts w:hint="eastAsia" w:ascii="楷体_GB2312" w:hAnsi="宋体" w:eastAsia="楷体_GB2312"/>
          <w:b w:val="0"/>
          <w:bCs w:val="0"/>
          <w:lang w:eastAsia="zh-CN"/>
        </w:rPr>
        <w:t>织密运维运营体系</w:t>
      </w:r>
      <w:bookmarkEnd w:id="344"/>
      <w:bookmarkEnd w:id="345"/>
      <w:bookmarkEnd w:id="346"/>
    </w:p>
    <w:p>
      <w:pPr>
        <w:pStyle w:val="9"/>
        <w:spacing w:before="0" w:line="560" w:lineRule="exact"/>
        <w:ind w:left="0" w:firstLine="640" w:firstLineChars="200"/>
        <w:jc w:val="both"/>
        <w:rPr>
          <w:rFonts w:eastAsia="仿宋_GB2312"/>
          <w:lang w:eastAsia="zh-CN"/>
        </w:rPr>
      </w:pPr>
      <w:bookmarkStart w:id="347" w:name="_Hlk100189213"/>
      <w:r>
        <w:rPr>
          <w:rFonts w:hint="eastAsia" w:eastAsia="仿宋_GB2312"/>
          <w:lang w:eastAsia="zh-CN"/>
        </w:rPr>
        <w:t>构建视频监控运营管理体系，市视频办</w:t>
      </w:r>
      <w:bookmarkStart w:id="348" w:name="_Hlk103112635"/>
      <w:r>
        <w:rPr>
          <w:rFonts w:hint="eastAsia" w:eastAsia="仿宋_GB2312"/>
          <w:lang w:eastAsia="zh-CN"/>
        </w:rPr>
        <w:t>统筹管理，包括运行分析、监督评价、优化改进等，保障公共安全视频监控整体稳定、协同、持续、高效运行提供有力支撑。加强全市公共安全视频监控的运营绩效管理</w:t>
      </w:r>
      <w:bookmarkEnd w:id="348"/>
      <w:r>
        <w:rPr>
          <w:rFonts w:hint="eastAsia" w:eastAsia="仿宋_GB2312"/>
          <w:lang w:eastAsia="zh-CN"/>
        </w:rPr>
        <w:t>，一是贯彻落实公共安全视频监控建设和应用评价指标体系要求。二是按照视频监控覆盖率、视频图像</w:t>
      </w:r>
      <w:r>
        <w:rPr>
          <w:rFonts w:eastAsia="仿宋_GB2312"/>
          <w:lang w:eastAsia="zh-CN"/>
        </w:rPr>
        <w:t>高清比例</w:t>
      </w:r>
      <w:r>
        <w:rPr>
          <w:rFonts w:hint="eastAsia" w:eastAsia="仿宋_GB2312"/>
          <w:lang w:eastAsia="zh-CN"/>
        </w:rPr>
        <w:t>、前端智能化比例、</w:t>
      </w:r>
      <w:r>
        <w:rPr>
          <w:rFonts w:eastAsia="仿宋_GB2312"/>
          <w:lang w:eastAsia="zh-CN"/>
        </w:rPr>
        <w:t>图像在线率</w:t>
      </w:r>
      <w:r>
        <w:rPr>
          <w:rFonts w:hint="eastAsia" w:eastAsia="仿宋_GB2312"/>
          <w:lang w:eastAsia="zh-CN"/>
        </w:rPr>
        <w:t>、视图信息共享率等评价指标对市公共安全视频监控管理质量进行科学量化，按部门、按类别、按事项进行统计分析评价，</w:t>
      </w:r>
      <w:bookmarkStart w:id="349" w:name="_Hlk103112694"/>
      <w:r>
        <w:rPr>
          <w:rFonts w:hint="eastAsia" w:eastAsia="仿宋_GB2312"/>
          <w:lang w:eastAsia="zh-CN"/>
        </w:rPr>
        <w:t>发现并改善建设和应用过程中的薄弱环节</w:t>
      </w:r>
      <w:bookmarkEnd w:id="349"/>
      <w:r>
        <w:rPr>
          <w:rFonts w:hint="eastAsia" w:eastAsia="仿宋_GB2312"/>
          <w:lang w:eastAsia="zh-CN"/>
        </w:rPr>
        <w:t>，促进业务重塑、流程优化、技术创新，不断提高公共安全视频监控管理和应用水平。</w:t>
      </w:r>
    </w:p>
    <w:p>
      <w:pPr>
        <w:pStyle w:val="9"/>
        <w:spacing w:before="0" w:line="560" w:lineRule="exact"/>
        <w:ind w:left="0" w:firstLine="640"/>
        <w:jc w:val="both"/>
        <w:rPr>
          <w:rFonts w:eastAsia="仿宋_GB2312"/>
          <w:lang w:eastAsia="zh-CN"/>
        </w:rPr>
      </w:pPr>
      <w:r>
        <w:rPr>
          <w:rFonts w:hint="eastAsia" w:eastAsia="仿宋_GB2312"/>
          <w:lang w:eastAsia="zh-CN"/>
        </w:rPr>
        <w:t>完善视频监控运维体系，</w:t>
      </w:r>
      <w:r>
        <w:rPr>
          <w:rFonts w:hint="eastAsia" w:ascii="仿宋_GB2312" w:hAnsi="仿宋_GB2312" w:eastAsia="仿宋_GB2312"/>
          <w:lang w:eastAsia="zh-CN"/>
        </w:rPr>
        <w:t>一是针对</w:t>
      </w:r>
      <w:r>
        <w:rPr>
          <w:rFonts w:hint="eastAsia" w:ascii="仿宋_GB2312" w:hAnsi="仿宋_GB2312" w:eastAsia="仿宋_GB2312"/>
          <w:b/>
          <w:bCs/>
          <w:lang w:eastAsia="zh-CN"/>
        </w:rPr>
        <w:t>前端设备</w:t>
      </w:r>
      <w:r>
        <w:rPr>
          <w:rFonts w:hint="eastAsia" w:ascii="仿宋_GB2312" w:hAnsi="仿宋_GB2312" w:eastAsia="仿宋_GB2312"/>
          <w:lang w:eastAsia="zh-CN"/>
        </w:rPr>
        <w:t>运行管理，各部门应加强视频图像“资源目录”建设，解决当前对终端底数不清、情况不明的问题，实现全网设备先注册、后接入、设备采集信息标准化。各部门为各类视频设备资产建档，实现全周期管理，确保设备资产档案信息唯一性，且从“建档”到“报废”所有记录有据可查的设备资产档案管理。二是针对视频</w:t>
      </w:r>
      <w:r>
        <w:rPr>
          <w:rFonts w:hint="eastAsia" w:ascii="仿宋_GB2312" w:hAnsi="仿宋_GB2312" w:eastAsia="仿宋_GB2312"/>
          <w:b/>
          <w:bCs/>
          <w:lang w:eastAsia="zh-CN"/>
        </w:rPr>
        <w:t>运行情况</w:t>
      </w:r>
      <w:r>
        <w:rPr>
          <w:rFonts w:hint="eastAsia" w:ascii="仿宋_GB2312" w:hAnsi="仿宋_GB2312" w:eastAsia="仿宋_GB2312"/>
          <w:lang w:eastAsia="zh-CN"/>
        </w:rPr>
        <w:t>监测管理，通过建立指标监测体系，实现对前端设备、网络传输、运行环境、服务、数据、应用、安全等运行状态进行监测，并对异常情况进行告警。主要包括监测数据收集、监测数据分析。其中，监测数据收集是采集前端设备、网络传输、运行环境、服务、数据、应用、安全等方面的运行状态数据。监测数据分析是统计分析各类状态数据，判断识别运行状态，生成运行监测报告。通过项目管理模块，对在建视频项目实施进度跟踪和项目信息共享，保证全市视频建设节奏同步、点位互补、应用能力可复用。三是完成全市视频数据资源目录编制，按照《广东省视频和感知数据资源共享管理办法》要求，明确部门职责分工，围绕视频和感知数据资源共享面临的共享类型不清晰、共享流程不规范、安全管理不到位等问题，规范视频和感知数据资源编目、采集、共享、应用和安全管理，促进数据资源深度开发利用</w:t>
      </w:r>
      <w:r>
        <w:rPr>
          <w:rFonts w:hint="eastAsia" w:eastAsia="仿宋_GB2312"/>
          <w:lang w:eastAsia="zh-CN"/>
        </w:rPr>
        <w:t>。</w:t>
      </w:r>
      <w:bookmarkEnd w:id="347"/>
    </w:p>
    <w:p>
      <w:pPr>
        <w:pStyle w:val="3"/>
        <w:numPr>
          <w:ilvl w:val="0"/>
          <w:numId w:val="13"/>
        </w:numPr>
        <w:spacing w:before="0" w:after="0" w:line="560" w:lineRule="exact"/>
        <w:jc w:val="both"/>
        <w:rPr>
          <w:rFonts w:ascii="楷体_GB2312" w:hAnsi="宋体" w:eastAsia="楷体_GB2312"/>
          <w:lang w:eastAsia="zh-CN"/>
        </w:rPr>
      </w:pPr>
      <w:bookmarkStart w:id="350" w:name="_Toc114778130"/>
      <w:r>
        <w:rPr>
          <w:rFonts w:hint="eastAsia" w:ascii="楷体_GB2312" w:hAnsi="宋体" w:eastAsia="楷体_GB2312"/>
          <w:b w:val="0"/>
          <w:bCs w:val="0"/>
          <w:lang w:eastAsia="zh-CN"/>
        </w:rPr>
        <w:t>强化安全防护体系</w:t>
      </w:r>
      <w:bookmarkEnd w:id="350"/>
    </w:p>
    <w:p>
      <w:pPr>
        <w:pStyle w:val="9"/>
        <w:spacing w:before="0" w:line="560" w:lineRule="exact"/>
        <w:ind w:left="0" w:firstLine="640" w:firstLineChars="200"/>
        <w:jc w:val="both"/>
        <w:rPr>
          <w:rFonts w:eastAsia="仿宋_GB2312"/>
          <w:lang w:eastAsia="zh-CN"/>
        </w:rPr>
      </w:pPr>
      <w:bookmarkStart w:id="351" w:name="_Toc98384790"/>
      <w:bookmarkEnd w:id="351"/>
      <w:bookmarkStart w:id="352" w:name="_Toc98384788"/>
      <w:bookmarkEnd w:id="352"/>
      <w:r>
        <w:rPr>
          <w:rFonts w:hint="eastAsia" w:eastAsia="仿宋_GB2312"/>
          <w:lang w:eastAsia="zh-CN"/>
        </w:rPr>
        <w:t>构成“城市睿眼”的各相关部门视频图像业务平台主要部署在政务云，安全体系建设主要包括汕尾政务云平台的物理安全、网络安全、主机安全、平台安全、数据安全、应用安全和安全管理，并在政务云平台应用国密技术实现对数据的安全加密。</w:t>
      </w:r>
      <w:r>
        <w:rPr>
          <w:rFonts w:eastAsia="仿宋_GB2312"/>
          <w:lang w:eastAsia="zh-CN"/>
        </w:rPr>
        <w:t>构建视频监控安全防护技术体系与</w:t>
      </w:r>
      <w:bookmarkStart w:id="353" w:name="_Hlk103112774"/>
      <w:r>
        <w:rPr>
          <w:rFonts w:eastAsia="仿宋_GB2312"/>
          <w:lang w:eastAsia="zh-CN"/>
        </w:rPr>
        <w:t>安全管理机制</w:t>
      </w:r>
      <w:bookmarkEnd w:id="353"/>
      <w:r>
        <w:rPr>
          <w:rFonts w:eastAsia="仿宋_GB2312"/>
          <w:lang w:eastAsia="zh-CN"/>
        </w:rPr>
        <w:t>。</w:t>
      </w:r>
      <w:r>
        <w:rPr>
          <w:rFonts w:hint="eastAsia" w:eastAsia="仿宋_GB2312"/>
          <w:lang w:eastAsia="zh-CN"/>
        </w:rPr>
        <w:t>加强制度建设，遵循相关网络安全实施细则；加强网络安全建设，严禁违规外联，划分安全域，科学选用与部署安全设备，在</w:t>
      </w:r>
      <w:r>
        <w:rPr>
          <w:rFonts w:eastAsia="仿宋_GB2312"/>
          <w:lang w:eastAsia="zh-CN"/>
        </w:rPr>
        <w:t>2023年逐步建成集前</w:t>
      </w:r>
      <w:r>
        <w:rPr>
          <w:rFonts w:hint="eastAsia" w:eastAsia="仿宋_GB2312"/>
          <w:lang w:eastAsia="zh-CN"/>
        </w:rPr>
        <w:t>端准入、边界交互、系统应用、终端接入等于一体的公共安全视频传输网立体化安全防护体系；对感知数据新增接入有关平台进行保障，实现信息共享对象认证、端到端数据安全保护、内容安全检查、敏感信息防泄漏、信息共享防抵赖等功能；严格贯彻落实等保要求；严格管理敏感视频信息，提升视频安全和感知安全能力。</w:t>
      </w:r>
    </w:p>
    <w:p>
      <w:pPr>
        <w:pStyle w:val="9"/>
        <w:spacing w:before="0" w:line="560" w:lineRule="exact"/>
        <w:ind w:left="0" w:firstLine="640" w:firstLineChars="200"/>
        <w:jc w:val="both"/>
        <w:rPr>
          <w:rFonts w:eastAsia="仿宋_GB2312"/>
          <w:lang w:eastAsia="zh-CN"/>
        </w:rPr>
      </w:pPr>
      <w:bookmarkStart w:id="354" w:name="_Hlk100594066"/>
      <w:r>
        <w:rPr>
          <w:rFonts w:hint="eastAsia" w:eastAsia="仿宋_GB2312"/>
          <w:lang w:eastAsia="zh-CN"/>
        </w:rPr>
        <w:t>各部门视频业务平台自身安全防护应具备通用的平台安全、网络安全、主机安全、应用安全等防护措施，同时针对视频流媒体自身特点，设计视频安全接入平台实现安全隔离与数据交换、用户认证等功能。</w:t>
      </w:r>
      <w:bookmarkEnd w:id="354"/>
      <w:r>
        <w:rPr>
          <w:rFonts w:hint="eastAsia" w:eastAsia="仿宋_GB2312"/>
          <w:lang w:eastAsia="zh-CN"/>
        </w:rPr>
        <w:t>各主管部门按照安全标准要求，设计自身视频监控网和物联网的安全防护措施。视频资源建设单位应参照《</w:t>
      </w:r>
      <w:r>
        <w:rPr>
          <w:rFonts w:eastAsia="仿宋_GB2312"/>
          <w:lang w:eastAsia="zh-CN"/>
        </w:rPr>
        <w:t>GB35114-2017公共安全视频监控联网信息安全技术要求》的安全标准，应具备自身视频监控网安全防护措施，</w:t>
      </w:r>
      <w:bookmarkStart w:id="355" w:name="_Hlk103112847"/>
      <w:r>
        <w:rPr>
          <w:rFonts w:eastAsia="仿宋_GB2312"/>
          <w:lang w:eastAsia="zh-CN"/>
        </w:rPr>
        <w:t>确保视频数据的保密性、完整性，数据防篡改</w:t>
      </w:r>
      <w:bookmarkEnd w:id="355"/>
      <w:r>
        <w:rPr>
          <w:rFonts w:eastAsia="仿宋_GB2312"/>
          <w:lang w:eastAsia="zh-CN"/>
        </w:rPr>
        <w:t>。</w:t>
      </w:r>
    </w:p>
    <w:p>
      <w:pPr>
        <w:pStyle w:val="9"/>
        <w:spacing w:before="0" w:line="560" w:lineRule="exact"/>
        <w:ind w:left="0" w:firstLine="640" w:firstLineChars="200"/>
        <w:jc w:val="both"/>
        <w:rPr>
          <w:rFonts w:eastAsia="仿宋_GB2312"/>
          <w:lang w:eastAsia="zh-CN"/>
        </w:rPr>
      </w:pPr>
      <w:r>
        <w:rPr>
          <w:rFonts w:eastAsia="仿宋_GB2312"/>
          <w:lang w:eastAsia="zh-CN"/>
        </w:rPr>
        <w:t>制定完善的网络安全应急体系。</w:t>
      </w:r>
      <w:r>
        <w:rPr>
          <w:rFonts w:hint="eastAsia" w:eastAsia="仿宋_GB2312"/>
          <w:lang w:eastAsia="zh-CN"/>
        </w:rPr>
        <w:t>建立完善公共安全视频监控联网应用网络安全指数评价机制，制定网络安全能力评价指标，利用政务云对各业务平台的攻防实战演练检验各地各部门网络安全防护能力，促进各地各部门不断完善网络安全防御体系。各部门应建立健全“事前、事中、事后”全程安全监管联动机制，提高处置网络与信息安全突发公共事件能力，</w:t>
      </w:r>
      <w:r>
        <w:rPr>
          <w:rFonts w:eastAsia="仿宋_GB2312"/>
          <w:lang w:eastAsia="zh-CN"/>
        </w:rPr>
        <w:t>定期对应急预案进行演练，根据不同的应急恢复内容，确定演练的周期，应急预案应定期审查并及时更新。</w:t>
      </w:r>
    </w:p>
    <w:p>
      <w:pPr>
        <w:pStyle w:val="3"/>
        <w:numPr>
          <w:ilvl w:val="0"/>
          <w:numId w:val="13"/>
        </w:numPr>
        <w:spacing w:before="0" w:after="0" w:line="560" w:lineRule="exact"/>
        <w:jc w:val="both"/>
        <w:rPr>
          <w:rFonts w:ascii="楷体_GB2312" w:hAnsi="宋体" w:eastAsia="楷体_GB2312"/>
          <w:b w:val="0"/>
          <w:bCs w:val="0"/>
          <w:lang w:eastAsia="zh-CN"/>
        </w:rPr>
      </w:pPr>
      <w:bookmarkStart w:id="356" w:name="_Toc26023"/>
      <w:bookmarkStart w:id="357" w:name="_Toc114778131"/>
      <w:bookmarkStart w:id="358" w:name="_Toc60047683"/>
      <w:r>
        <w:rPr>
          <w:rFonts w:hint="eastAsia" w:ascii="楷体_GB2312" w:hAnsi="宋体" w:eastAsia="楷体_GB2312"/>
          <w:b w:val="0"/>
          <w:bCs w:val="0"/>
          <w:lang w:eastAsia="zh-CN"/>
        </w:rPr>
        <w:t>构建管理保障体系</w:t>
      </w:r>
      <w:bookmarkEnd w:id="356"/>
      <w:bookmarkEnd w:id="357"/>
      <w:bookmarkEnd w:id="358"/>
    </w:p>
    <w:p>
      <w:pPr>
        <w:pStyle w:val="9"/>
        <w:spacing w:before="0" w:line="560" w:lineRule="exact"/>
        <w:ind w:left="0" w:firstLine="640" w:firstLineChars="200"/>
        <w:jc w:val="both"/>
        <w:rPr>
          <w:rFonts w:eastAsia="仿宋_GB2312"/>
          <w:lang w:eastAsia="zh-CN"/>
        </w:rPr>
      </w:pPr>
      <w:r>
        <w:rPr>
          <w:rFonts w:hint="eastAsia" w:eastAsia="仿宋_GB2312"/>
          <w:lang w:eastAsia="zh-CN"/>
        </w:rPr>
        <w:t>以“管运分离”为原则，强化科学管理，立足技术创新，注重统筹谋划、精雕核心、革故鼎新，为政府已建、在建、拟建的视频监控系统长期、稳定、高效运行保驾护航。</w:t>
      </w:r>
      <w:r>
        <w:rPr>
          <w:rFonts w:eastAsia="仿宋_GB2312"/>
          <w:lang w:eastAsia="zh-CN"/>
        </w:rPr>
        <w:t>一是</w:t>
      </w:r>
      <w:r>
        <w:rPr>
          <w:rFonts w:hint="eastAsia" w:eastAsia="仿宋_GB2312"/>
          <w:lang w:eastAsia="zh-CN"/>
        </w:rPr>
        <w:t>由市政数局指导全市视频汇聚、共享工作，建立健全数据应用与共享机制，形成“开放安全、标准统一、管理规范”的视频资源整合共享工作规范。市级视频图像共享交换平台管理部门组织</w:t>
      </w:r>
      <w:r>
        <w:rPr>
          <w:rFonts w:eastAsia="仿宋_GB2312"/>
          <w:lang w:eastAsia="zh-CN"/>
        </w:rPr>
        <w:t>视频监控资源</w:t>
      </w:r>
      <w:r>
        <w:rPr>
          <w:rFonts w:hint="eastAsia" w:eastAsia="仿宋_GB2312"/>
          <w:lang w:eastAsia="zh-CN"/>
        </w:rPr>
        <w:t>汇聚接入共享，实现视频资源跨部门共享。各部门按照国标要求建设或整改视频接入应用系统，并与市级视频图像共享交换平台对接</w:t>
      </w:r>
      <w:r>
        <w:rPr>
          <w:rFonts w:eastAsia="仿宋_GB2312"/>
          <w:lang w:eastAsia="zh-CN"/>
        </w:rPr>
        <w:t>;</w:t>
      </w:r>
      <w:r>
        <w:rPr>
          <w:rFonts w:hint="eastAsia" w:eastAsia="仿宋_GB2312"/>
          <w:lang w:eastAsia="zh-CN"/>
        </w:rPr>
        <w:t>二</w:t>
      </w:r>
      <w:r>
        <w:rPr>
          <w:rFonts w:eastAsia="仿宋_GB2312"/>
          <w:lang w:eastAsia="zh-CN"/>
        </w:rPr>
        <w:t>是科学规范</w:t>
      </w:r>
      <w:r>
        <w:rPr>
          <w:rFonts w:hint="eastAsia" w:eastAsia="仿宋_GB2312"/>
          <w:lang w:eastAsia="zh-CN"/>
        </w:rPr>
        <w:t>管理</w:t>
      </w:r>
      <w:r>
        <w:rPr>
          <w:rFonts w:eastAsia="仿宋_GB2312"/>
          <w:lang w:eastAsia="zh-CN"/>
        </w:rPr>
        <w:t>制度体系</w:t>
      </w:r>
      <w:r>
        <w:rPr>
          <w:rFonts w:hint="eastAsia" w:eastAsia="仿宋_GB2312"/>
          <w:lang w:eastAsia="zh-CN"/>
        </w:rPr>
        <w:t>，完善信息安全、</w:t>
      </w:r>
      <w:r>
        <w:rPr>
          <w:rFonts w:eastAsia="仿宋_GB2312"/>
          <w:lang w:eastAsia="zh-CN"/>
        </w:rPr>
        <w:t>运</w:t>
      </w:r>
      <w:r>
        <w:rPr>
          <w:rFonts w:hint="eastAsia" w:eastAsia="仿宋_GB2312"/>
          <w:lang w:eastAsia="zh-CN"/>
        </w:rPr>
        <w:t>营</w:t>
      </w:r>
      <w:r>
        <w:rPr>
          <w:rFonts w:eastAsia="仿宋_GB2312"/>
          <w:lang w:eastAsia="zh-CN"/>
        </w:rPr>
        <w:t>管理</w:t>
      </w:r>
      <w:r>
        <w:rPr>
          <w:rFonts w:hint="eastAsia" w:eastAsia="仿宋_GB2312"/>
          <w:lang w:eastAsia="zh-CN"/>
        </w:rPr>
        <w:t>、业务应用等相关</w:t>
      </w:r>
      <w:r>
        <w:rPr>
          <w:rFonts w:eastAsia="仿宋_GB2312"/>
          <w:lang w:eastAsia="zh-CN"/>
        </w:rPr>
        <w:t>标准</w:t>
      </w:r>
      <w:r>
        <w:rPr>
          <w:rFonts w:hint="eastAsia" w:eastAsia="仿宋_GB2312"/>
          <w:lang w:eastAsia="zh-CN"/>
        </w:rPr>
        <w:t>，强化监督管理考核评估，制定科学合理的绩效管理制度；三</w:t>
      </w:r>
      <w:r>
        <w:rPr>
          <w:rFonts w:eastAsia="仿宋_GB2312"/>
          <w:lang w:eastAsia="zh-CN"/>
        </w:rPr>
        <w:t>是</w:t>
      </w:r>
      <w:r>
        <w:rPr>
          <w:rFonts w:hint="eastAsia" w:eastAsia="仿宋_GB2312"/>
          <w:lang w:eastAsia="zh-CN"/>
        </w:rPr>
        <w:t>创新生态体系管理模式，</w:t>
      </w:r>
      <w:r>
        <w:rPr>
          <w:rFonts w:eastAsia="仿宋_GB2312"/>
          <w:lang w:eastAsia="zh-CN"/>
        </w:rPr>
        <w:t>探索多元管理机制</w:t>
      </w:r>
      <w:r>
        <w:rPr>
          <w:rFonts w:hint="eastAsia" w:eastAsia="仿宋_GB2312"/>
          <w:lang w:eastAsia="zh-CN"/>
        </w:rPr>
        <w:t>，</w:t>
      </w:r>
      <w:r>
        <w:rPr>
          <w:rFonts w:eastAsia="仿宋_GB2312"/>
          <w:lang w:eastAsia="zh-CN"/>
        </w:rPr>
        <w:t>引入</w:t>
      </w:r>
      <w:r>
        <w:rPr>
          <w:rFonts w:hint="eastAsia" w:eastAsia="仿宋_GB2312"/>
          <w:lang w:eastAsia="zh-CN"/>
        </w:rPr>
        <w:t>“</w:t>
      </w:r>
      <w:r>
        <w:rPr>
          <w:rFonts w:eastAsia="仿宋_GB2312"/>
          <w:lang w:eastAsia="zh-CN"/>
        </w:rPr>
        <w:t>政府</w:t>
      </w:r>
      <w:r>
        <w:rPr>
          <w:rFonts w:hint="eastAsia" w:eastAsia="仿宋_GB2312"/>
          <w:lang w:eastAsia="zh-CN"/>
        </w:rPr>
        <w:t>-</w:t>
      </w:r>
      <w:r>
        <w:rPr>
          <w:rFonts w:eastAsia="仿宋_GB2312"/>
          <w:lang w:eastAsia="zh-CN"/>
        </w:rPr>
        <w:t>社会</w:t>
      </w:r>
      <w:r>
        <w:rPr>
          <w:rFonts w:hint="eastAsia" w:eastAsia="仿宋_GB2312"/>
          <w:lang w:eastAsia="zh-CN"/>
        </w:rPr>
        <w:t>”</w:t>
      </w:r>
      <w:r>
        <w:rPr>
          <w:rFonts w:eastAsia="仿宋_GB2312"/>
          <w:lang w:eastAsia="zh-CN"/>
        </w:rPr>
        <w:t>协作渠道</w:t>
      </w:r>
      <w:r>
        <w:rPr>
          <w:rFonts w:hint="eastAsia" w:eastAsia="仿宋_GB2312"/>
          <w:lang w:eastAsia="zh-CN"/>
        </w:rPr>
        <w:t>，形成多方协同、联动治理的新格局</w:t>
      </w:r>
      <w:r>
        <w:rPr>
          <w:rFonts w:eastAsia="仿宋_GB2312"/>
          <w:lang w:eastAsia="zh-CN"/>
        </w:rPr>
        <w:t>;</w:t>
      </w:r>
      <w:r>
        <w:rPr>
          <w:rFonts w:hint="eastAsia" w:eastAsia="仿宋_GB2312"/>
          <w:lang w:eastAsia="zh-CN"/>
        </w:rPr>
        <w:t>四</w:t>
      </w:r>
      <w:r>
        <w:rPr>
          <w:rFonts w:eastAsia="仿宋_GB2312"/>
          <w:lang w:eastAsia="zh-CN"/>
        </w:rPr>
        <w:t>是实施智慧视频政务</w:t>
      </w:r>
      <w:r>
        <w:rPr>
          <w:rFonts w:hint="eastAsia" w:eastAsia="仿宋_GB2312"/>
          <w:lang w:eastAsia="zh-CN"/>
        </w:rPr>
        <w:t>，建立职业化的公共安全视频监控系统管理和监看队伍，健全</w:t>
      </w:r>
      <w:r>
        <w:rPr>
          <w:rFonts w:eastAsia="仿宋_GB2312"/>
          <w:lang w:eastAsia="zh-CN"/>
        </w:rPr>
        <w:t>视频技术与</w:t>
      </w:r>
      <w:r>
        <w:rPr>
          <w:rFonts w:hint="eastAsia" w:eastAsia="仿宋_GB2312"/>
          <w:lang w:eastAsia="zh-CN"/>
        </w:rPr>
        <w:t>管理</w:t>
      </w:r>
      <w:r>
        <w:rPr>
          <w:rFonts w:eastAsia="仿宋_GB2312"/>
          <w:lang w:eastAsia="zh-CN"/>
        </w:rPr>
        <w:t>人才</w:t>
      </w:r>
      <w:r>
        <w:rPr>
          <w:rFonts w:hint="eastAsia" w:eastAsia="仿宋_GB2312"/>
          <w:lang w:eastAsia="zh-CN"/>
        </w:rPr>
        <w:t>引进、培养、激励</w:t>
      </w:r>
      <w:r>
        <w:rPr>
          <w:rFonts w:eastAsia="仿宋_GB2312"/>
          <w:lang w:eastAsia="zh-CN"/>
        </w:rPr>
        <w:t>机制</w:t>
      </w:r>
      <w:r>
        <w:rPr>
          <w:rFonts w:hint="eastAsia" w:eastAsia="仿宋_GB2312"/>
          <w:lang w:eastAsia="zh-CN"/>
        </w:rPr>
        <w:t>，提高业务素质和职业道德素质</w:t>
      </w:r>
      <w:r>
        <w:rPr>
          <w:rFonts w:eastAsia="仿宋_GB2312"/>
          <w:lang w:eastAsia="zh-CN"/>
        </w:rPr>
        <w:t>。</w:t>
      </w:r>
    </w:p>
    <w:p/>
    <w:p/>
    <w:p/>
    <w:p/>
    <w:p/>
    <w:p/>
    <w:p/>
    <w:p/>
    <w:p/>
    <w:p/>
    <w:p/>
    <w:p/>
    <w:p/>
    <w:p>
      <w:pPr>
        <w:sectPr>
          <w:headerReference r:id="rId7" w:type="default"/>
          <w:footerReference r:id="rId8" w:type="default"/>
          <w:pgSz w:w="11906" w:h="16838"/>
          <w:pgMar w:top="1440" w:right="1800" w:bottom="1440" w:left="1800" w:header="851" w:footer="992" w:gutter="0"/>
          <w:cols w:space="425" w:num="1"/>
          <w:docGrid w:type="lines" w:linePitch="312" w:charSpace="0"/>
        </w:sectPr>
      </w:pPr>
    </w:p>
    <w:p>
      <w:pPr>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r>
        <w:rPr>
          <w:rFonts w:ascii="华文仿宋" w:hAnsi="华文仿宋" w:eastAsia="华文仿宋"/>
          <w:sz w:val="28"/>
          <w:szCs w:val="28"/>
        </w:rPr>
        <w:drawing>
          <wp:anchor distT="0" distB="0" distL="114300" distR="114300" simplePos="0" relativeHeight="251663360" behindDoc="1" locked="0" layoutInCell="1" allowOverlap="1">
            <wp:simplePos x="0" y="0"/>
            <wp:positionH relativeFrom="column">
              <wp:posOffset>1438275</wp:posOffset>
            </wp:positionH>
            <wp:positionV relativeFrom="paragraph">
              <wp:posOffset>395605</wp:posOffset>
            </wp:positionV>
            <wp:extent cx="4994275" cy="930910"/>
            <wp:effectExtent l="0" t="0" r="0" b="3175"/>
            <wp:wrapNone/>
            <wp:docPr id="18"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true"/>
                    </pic:cNvPicPr>
                  </pic:nvPicPr>
                  <pic:blipFill>
                    <a:blip r:embed="rId10">
                      <a:extLst>
                        <a:ext uri="{28A0092B-C50C-407E-A947-70E740481C1C}">
                          <a14:useLocalDpi xmlns:a14="http://schemas.microsoft.com/office/drawing/2010/main" val="false"/>
                        </a:ext>
                      </a:extLst>
                    </a:blip>
                    <a:srcRect r="9551"/>
                    <a:stretch>
                      <a:fillRect/>
                    </a:stretch>
                  </pic:blipFill>
                  <pic:spPr>
                    <a:xfrm>
                      <a:off x="0" y="0"/>
                      <a:ext cx="4994023" cy="930846"/>
                    </a:xfrm>
                    <a:prstGeom prst="rect">
                      <a:avLst/>
                    </a:prstGeom>
                  </pic:spPr>
                </pic:pic>
              </a:graphicData>
            </a:graphic>
          </wp:anchor>
        </w:drawing>
      </w:r>
    </w:p>
    <w:p>
      <w:pPr>
        <w:pStyle w:val="2"/>
        <w:keepNext/>
        <w:keepLines/>
        <w:widowControl/>
        <w:autoSpaceDE/>
        <w:autoSpaceDN/>
        <w:spacing w:before="468" w:beforeLines="150" w:after="156" w:afterLines="50" w:line="560" w:lineRule="exact"/>
        <w:ind w:left="2480" w:leftChars="1181" w:right="-1413" w:rightChars="-673"/>
        <w:jc w:val="center"/>
        <w:rPr>
          <w:rFonts w:ascii="Times New Roman" w:hAnsi="Times New Roman" w:eastAsia="黑体" w:cs="Times New Roman"/>
          <w:b w:val="0"/>
          <w:kern w:val="44"/>
          <w:sz w:val="36"/>
          <w:szCs w:val="24"/>
          <w:lang w:eastAsia="zh-CN"/>
        </w:rPr>
      </w:pPr>
      <w:bookmarkStart w:id="359" w:name="_Toc114778132"/>
      <w:r>
        <w:rPr>
          <w:rFonts w:hint="eastAsia" w:ascii="Times New Roman" w:hAnsi="Times New Roman" w:eastAsia="黑体" w:cs="Times New Roman"/>
          <w:b w:val="0"/>
          <w:kern w:val="44"/>
          <w:sz w:val="36"/>
          <w:szCs w:val="24"/>
          <w:lang w:eastAsia="zh-CN"/>
        </w:rPr>
        <w:t>八、实施步骤</w:t>
      </w:r>
      <w:bookmarkEnd w:id="359"/>
    </w:p>
    <w:p/>
    <w:p>
      <w:r>
        <w:br w:type="page"/>
      </w:r>
    </w:p>
    <w:p>
      <w:pPr>
        <w:spacing w:line="56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按照“两年补基础、三年成体系、持续出成效”工作路径，秉承“建、联、管、用”的建设理念，超前谋划“十四五”期间公共安全视频监控应用生态体系建设，巩固和完善视频联网基础设施，统筹推进全市视频监控联网应用工作，实现监控联网应用走在全省前列的发展目标，助力汕尾市加快推进社会治理现代化。</w:t>
      </w:r>
    </w:p>
    <w:p>
      <w:pPr>
        <w:pStyle w:val="3"/>
        <w:numPr>
          <w:ilvl w:val="0"/>
          <w:numId w:val="14"/>
        </w:numPr>
        <w:spacing w:before="0" w:after="0" w:line="560" w:lineRule="exact"/>
        <w:jc w:val="both"/>
        <w:rPr>
          <w:rFonts w:ascii="楷体_GB2312" w:hAnsi="宋体" w:eastAsia="楷体_GB2312"/>
          <w:b w:val="0"/>
          <w:bCs w:val="0"/>
          <w:lang w:eastAsia="zh-CN"/>
        </w:rPr>
      </w:pPr>
      <w:bookmarkStart w:id="360" w:name="_Toc114778133"/>
      <w:r>
        <w:rPr>
          <w:rFonts w:hint="eastAsia" w:ascii="楷体_GB2312" w:hAnsi="宋体" w:eastAsia="楷体_GB2312"/>
          <w:b w:val="0"/>
          <w:bCs w:val="0"/>
          <w:lang w:eastAsia="zh-CN"/>
        </w:rPr>
        <w:t>基础提升（2</w:t>
      </w:r>
      <w:r>
        <w:rPr>
          <w:rFonts w:ascii="楷体_GB2312" w:hAnsi="宋体" w:eastAsia="楷体_GB2312"/>
          <w:b w:val="0"/>
          <w:bCs w:val="0"/>
          <w:lang w:eastAsia="zh-CN"/>
        </w:rPr>
        <w:t>022</w:t>
      </w:r>
      <w:r>
        <w:rPr>
          <w:rFonts w:hint="eastAsia" w:ascii="楷体_GB2312" w:hAnsi="宋体" w:eastAsia="楷体_GB2312"/>
          <w:b w:val="0"/>
          <w:bCs w:val="0"/>
          <w:lang w:eastAsia="zh-CN"/>
        </w:rPr>
        <w:t>年-</w:t>
      </w:r>
      <w:r>
        <w:rPr>
          <w:rFonts w:ascii="楷体_GB2312" w:hAnsi="宋体" w:eastAsia="楷体_GB2312"/>
          <w:b w:val="0"/>
          <w:bCs w:val="0"/>
          <w:lang w:eastAsia="zh-CN"/>
        </w:rPr>
        <w:t>2023</w:t>
      </w:r>
      <w:r>
        <w:rPr>
          <w:rFonts w:hint="eastAsia" w:ascii="楷体_GB2312" w:hAnsi="宋体" w:eastAsia="楷体_GB2312"/>
          <w:b w:val="0"/>
          <w:bCs w:val="0"/>
          <w:lang w:eastAsia="zh-CN"/>
        </w:rPr>
        <w:t>年）</w:t>
      </w:r>
      <w:bookmarkEnd w:id="360"/>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发挥汕尾“城市睿眼”建设“全局统筹”的优势特性，对视频监控布点、政务云网等基础设施“查漏补缺”，继续巩固和筑牢视频联网应用基础。阶段性有序推进各类具备联网条件的视频图像点位汇聚；各级人民政府组织各部门全面梳理单位视频资源进行报备；厘清各部门间视频图像数据方面的网络传输通道，为下一步整合视频传输链路打下基础；建设市级感知共享管理平台，完成与省数据资源“一网共享”平台对接，实现感知数据统一汇聚和共享管理；按照省相关要求，规范化视频和感知数据资源编目标准；根据市领导的工作部署，支撑民情地图等部门视频感知业务场景的开发和应用；</w:t>
      </w:r>
      <w:r>
        <w:rPr>
          <w:rFonts w:hint="eastAsia" w:ascii="仿宋_GB2312" w:hAnsi="仿宋_GB2312" w:eastAsia="仿宋_GB2312"/>
          <w:sz w:val="32"/>
          <w:szCs w:val="32"/>
        </w:rPr>
        <w:t>由市视频办统筹指导，各部门负责本单位视频监控整体稳定、协同、持续、高效运行；贯彻落实省级公共安全视频监控建设和应用评价指标体系等要求；</w:t>
      </w:r>
      <w:r>
        <w:rPr>
          <w:rFonts w:ascii="仿宋_GB2312" w:hAnsi="仿宋_GB2312" w:eastAsia="仿宋_GB2312" w:cs="Times New Roman"/>
          <w:sz w:val="32"/>
          <w:szCs w:val="32"/>
        </w:rPr>
        <w:t xml:space="preserve"> </w:t>
      </w:r>
    </w:p>
    <w:p>
      <w:pPr>
        <w:pStyle w:val="3"/>
        <w:numPr>
          <w:ilvl w:val="0"/>
          <w:numId w:val="14"/>
        </w:numPr>
        <w:spacing w:before="0" w:after="0" w:line="560" w:lineRule="exact"/>
        <w:jc w:val="both"/>
        <w:rPr>
          <w:rFonts w:ascii="楷体_GB2312" w:hAnsi="宋体" w:eastAsia="楷体_GB2312"/>
          <w:b w:val="0"/>
          <w:bCs w:val="0"/>
          <w:lang w:eastAsia="zh-CN"/>
        </w:rPr>
      </w:pPr>
      <w:bookmarkStart w:id="361" w:name="_Toc100661445"/>
      <w:bookmarkEnd w:id="361"/>
      <w:bookmarkStart w:id="362" w:name="_Toc100594208"/>
      <w:bookmarkEnd w:id="362"/>
      <w:bookmarkStart w:id="363" w:name="_Toc100594207"/>
      <w:bookmarkEnd w:id="363"/>
      <w:bookmarkStart w:id="364" w:name="_Toc100592000"/>
      <w:bookmarkEnd w:id="364"/>
      <w:bookmarkStart w:id="365" w:name="_Toc100593875"/>
      <w:bookmarkEnd w:id="365"/>
      <w:bookmarkStart w:id="366" w:name="_Toc100594047"/>
      <w:bookmarkEnd w:id="366"/>
      <w:bookmarkStart w:id="367" w:name="_Toc100593579"/>
      <w:bookmarkEnd w:id="367"/>
      <w:bookmarkStart w:id="368" w:name="_Toc100594045"/>
      <w:bookmarkEnd w:id="368"/>
      <w:bookmarkStart w:id="369" w:name="_Toc100591999"/>
      <w:bookmarkEnd w:id="369"/>
      <w:bookmarkStart w:id="370" w:name="_Toc100593580"/>
      <w:bookmarkEnd w:id="370"/>
      <w:bookmarkStart w:id="371" w:name="_Toc100592001"/>
      <w:bookmarkEnd w:id="371"/>
      <w:bookmarkStart w:id="372" w:name="_Toc100593578"/>
      <w:bookmarkEnd w:id="372"/>
      <w:bookmarkStart w:id="373" w:name="_Toc100235745"/>
      <w:bookmarkEnd w:id="373"/>
      <w:bookmarkStart w:id="374" w:name="_Toc100661444"/>
      <w:bookmarkEnd w:id="374"/>
      <w:bookmarkStart w:id="375" w:name="_Toc100593877"/>
      <w:bookmarkEnd w:id="375"/>
      <w:bookmarkStart w:id="376" w:name="_Toc100594206"/>
      <w:bookmarkEnd w:id="376"/>
      <w:bookmarkStart w:id="377" w:name="_Toc100661443"/>
      <w:bookmarkEnd w:id="377"/>
      <w:bookmarkStart w:id="378" w:name="_Toc100594046"/>
      <w:bookmarkEnd w:id="378"/>
      <w:bookmarkStart w:id="379" w:name="_Toc100593876"/>
      <w:bookmarkEnd w:id="379"/>
      <w:bookmarkStart w:id="380" w:name="_Toc114778134"/>
      <w:r>
        <w:rPr>
          <w:rFonts w:hint="eastAsia" w:ascii="楷体_GB2312" w:hAnsi="宋体" w:eastAsia="楷体_GB2312"/>
          <w:b w:val="0"/>
          <w:bCs w:val="0"/>
          <w:lang w:eastAsia="zh-CN"/>
        </w:rPr>
        <w:t>资源整合（2</w:t>
      </w:r>
      <w:r>
        <w:rPr>
          <w:rFonts w:ascii="楷体_GB2312" w:hAnsi="宋体" w:eastAsia="楷体_GB2312"/>
          <w:b w:val="0"/>
          <w:bCs w:val="0"/>
          <w:lang w:eastAsia="zh-CN"/>
        </w:rPr>
        <w:t>023</w:t>
      </w:r>
      <w:r>
        <w:rPr>
          <w:rFonts w:hint="eastAsia" w:ascii="楷体_GB2312" w:hAnsi="宋体" w:eastAsia="楷体_GB2312"/>
          <w:b w:val="0"/>
          <w:bCs w:val="0"/>
          <w:lang w:eastAsia="zh-CN"/>
        </w:rPr>
        <w:t>年-</w:t>
      </w:r>
      <w:r>
        <w:rPr>
          <w:rFonts w:ascii="楷体_GB2312" w:hAnsi="宋体" w:eastAsia="楷体_GB2312"/>
          <w:b w:val="0"/>
          <w:bCs w:val="0"/>
          <w:lang w:eastAsia="zh-CN"/>
        </w:rPr>
        <w:t>2024</w:t>
      </w:r>
      <w:r>
        <w:rPr>
          <w:rFonts w:hint="eastAsia" w:ascii="楷体_GB2312" w:hAnsi="宋体" w:eastAsia="楷体_GB2312"/>
          <w:b w:val="0"/>
          <w:bCs w:val="0"/>
          <w:lang w:eastAsia="zh-CN"/>
        </w:rPr>
        <w:t>年）</w:t>
      </w:r>
      <w:bookmarkEnd w:id="380"/>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在前一阶段基础上，进一步深化和完善基础设施支撑能力建设，完善视频联网运行管理体制机制，重点做好视频联网应用平台建设工作。建设视频图像分析平台，通过示范引领，各部门有序开展、完成视频特色应用；整合全市视频图像数据传输链路，规范视频图像传输；各部门依据规范要求推进视频资源目录编制，最终形成全市视频资源目录，实现全市视频图像资源“底数清、账目明”，为下一步视频共享提供基础；共享平台管理部门进一步完善市级视频图像共享交换平台建设，提高视频汇聚共享能力；提升云基础支撑能力，满足共性视频业务应用、通用视频图像解析、视频大数据分析等高频计算需求；鼓励各部门</w:t>
      </w:r>
      <w:r>
        <w:rPr>
          <w:rFonts w:ascii="仿宋_GB2312" w:hAnsi="仿宋_GB2312" w:eastAsia="仿宋_GB2312" w:cs="Times New Roman"/>
          <w:sz w:val="32"/>
          <w:szCs w:val="32"/>
        </w:rPr>
        <w:t>结合业务需求和行业特点自行开发相关</w:t>
      </w:r>
      <w:r>
        <w:rPr>
          <w:rFonts w:hint="eastAsia" w:ascii="仿宋_GB2312" w:hAnsi="仿宋_GB2312" w:eastAsia="仿宋_GB2312" w:cs="Times New Roman"/>
          <w:sz w:val="32"/>
          <w:szCs w:val="32"/>
        </w:rPr>
        <w:t>视频</w:t>
      </w:r>
      <w:r>
        <w:rPr>
          <w:rFonts w:ascii="仿宋_GB2312" w:hAnsi="仿宋_GB2312" w:eastAsia="仿宋_GB2312" w:cs="Times New Roman"/>
          <w:sz w:val="32"/>
          <w:szCs w:val="32"/>
        </w:rPr>
        <w:t>应用，</w:t>
      </w:r>
      <w:r>
        <w:rPr>
          <w:rFonts w:hint="eastAsia" w:ascii="仿宋_GB2312" w:hAnsi="仿宋_GB2312" w:eastAsia="仿宋_GB2312" w:cs="Times New Roman"/>
          <w:sz w:val="32"/>
          <w:szCs w:val="32"/>
        </w:rPr>
        <w:t>充分发挥视频资源在疫情防控、治安防控、应急处突、服务群众等方面的重要作用。</w:t>
      </w:r>
    </w:p>
    <w:p>
      <w:pPr>
        <w:pStyle w:val="3"/>
        <w:numPr>
          <w:ilvl w:val="0"/>
          <w:numId w:val="14"/>
        </w:numPr>
        <w:spacing w:before="0" w:after="0" w:line="560" w:lineRule="exact"/>
        <w:jc w:val="both"/>
        <w:rPr>
          <w:rFonts w:ascii="楷体_GB2312" w:hAnsi="宋体" w:eastAsia="楷体_GB2312"/>
          <w:b w:val="0"/>
          <w:bCs w:val="0"/>
          <w:lang w:eastAsia="zh-CN"/>
        </w:rPr>
      </w:pPr>
      <w:bookmarkStart w:id="381" w:name="_Toc100593880"/>
      <w:bookmarkEnd w:id="381"/>
      <w:bookmarkStart w:id="382" w:name="_Toc100592005"/>
      <w:bookmarkEnd w:id="382"/>
      <w:bookmarkStart w:id="383" w:name="_Toc100661447"/>
      <w:bookmarkEnd w:id="383"/>
      <w:bookmarkStart w:id="384" w:name="_Toc100592004"/>
      <w:bookmarkEnd w:id="384"/>
      <w:bookmarkStart w:id="385" w:name="_Toc100661449"/>
      <w:bookmarkEnd w:id="385"/>
      <w:bookmarkStart w:id="386" w:name="_Toc100593879"/>
      <w:bookmarkEnd w:id="386"/>
      <w:bookmarkStart w:id="387" w:name="_Toc100594210"/>
      <w:bookmarkEnd w:id="387"/>
      <w:bookmarkStart w:id="388" w:name="_Toc100593881"/>
      <w:bookmarkEnd w:id="388"/>
      <w:bookmarkStart w:id="389" w:name="_Toc100594049"/>
      <w:bookmarkEnd w:id="389"/>
      <w:bookmarkStart w:id="390" w:name="_Toc100592003"/>
      <w:bookmarkEnd w:id="390"/>
      <w:bookmarkStart w:id="391" w:name="_Toc100594051"/>
      <w:bookmarkEnd w:id="391"/>
      <w:bookmarkStart w:id="392" w:name="_Toc100594212"/>
      <w:bookmarkEnd w:id="392"/>
      <w:bookmarkStart w:id="393" w:name="_Toc100594050"/>
      <w:bookmarkEnd w:id="393"/>
      <w:bookmarkStart w:id="394" w:name="_Toc100661448"/>
      <w:bookmarkEnd w:id="394"/>
      <w:bookmarkStart w:id="395" w:name="_Toc100593584"/>
      <w:bookmarkEnd w:id="395"/>
      <w:bookmarkStart w:id="396" w:name="_Toc100593582"/>
      <w:bookmarkEnd w:id="396"/>
      <w:bookmarkStart w:id="397" w:name="_Toc100235747"/>
      <w:bookmarkEnd w:id="397"/>
      <w:bookmarkStart w:id="398" w:name="_Toc100594211"/>
      <w:bookmarkEnd w:id="398"/>
      <w:bookmarkStart w:id="399" w:name="_Toc100593583"/>
      <w:bookmarkEnd w:id="399"/>
      <w:bookmarkStart w:id="400" w:name="_Toc114778135"/>
      <w:r>
        <w:rPr>
          <w:rFonts w:hint="eastAsia" w:ascii="楷体_GB2312" w:hAnsi="宋体" w:eastAsia="楷体_GB2312"/>
          <w:b w:val="0"/>
          <w:bCs w:val="0"/>
          <w:lang w:eastAsia="zh-CN"/>
        </w:rPr>
        <w:t>深化应用（长期）</w:t>
      </w:r>
      <w:bookmarkEnd w:id="400"/>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持续性优化发展“城市睿眼”视频系统性建设，实现视频联网应用生态全面建成，公共视频监控服务实现共享、自由开发、集中推广，优质应用全市推行；持续优化视频联网应用运行管理体制机制及运营管理机制；形成完备的视频监控建设、共享体系；全市视频应用生态全面建成，并渗透于智慧汕尾、平安汕尾等各领域，视频数据与政府职能深度融合，全市整体性、一体化的公共安全视频监控联网应用服务、治理、协同体系基本建成。</w:t>
      </w:r>
    </w:p>
    <w:p/>
    <w:p>
      <w:pPr>
        <w:spacing w:line="560" w:lineRule="exact"/>
        <w:ind w:firstLine="640" w:firstLineChars="200"/>
        <w:rPr>
          <w:rFonts w:ascii="仿宋_GB2312" w:hAnsi="仿宋_GB2312" w:eastAsia="仿宋_GB2312" w:cs="Times New Roman"/>
          <w:sz w:val="32"/>
          <w:szCs w:val="32"/>
        </w:rPr>
      </w:pPr>
    </w:p>
    <w:p>
      <w:pPr>
        <w:widowControl/>
        <w:jc w:val="left"/>
      </w:pPr>
      <w:r>
        <w:br w:type="page"/>
      </w: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p>
    <w:p>
      <w:pPr>
        <w:ind w:firstLine="560" w:firstLineChars="200"/>
        <w:rPr>
          <w:rFonts w:ascii="华文仿宋" w:hAnsi="华文仿宋" w:eastAsia="华文仿宋"/>
          <w:sz w:val="28"/>
          <w:szCs w:val="28"/>
        </w:rPr>
      </w:pPr>
      <w:r>
        <w:rPr>
          <w:rFonts w:ascii="华文仿宋" w:hAnsi="华文仿宋" w:eastAsia="华文仿宋"/>
          <w:sz w:val="28"/>
          <w:szCs w:val="28"/>
        </w:rPr>
        <w:drawing>
          <wp:anchor distT="0" distB="0" distL="114300" distR="114300" simplePos="0" relativeHeight="251662336" behindDoc="1" locked="0" layoutInCell="1" allowOverlap="1">
            <wp:simplePos x="0" y="0"/>
            <wp:positionH relativeFrom="column">
              <wp:posOffset>1438275</wp:posOffset>
            </wp:positionH>
            <wp:positionV relativeFrom="paragraph">
              <wp:posOffset>395605</wp:posOffset>
            </wp:positionV>
            <wp:extent cx="4994275" cy="930910"/>
            <wp:effectExtent l="0" t="0" r="0" b="3175"/>
            <wp:wrapNone/>
            <wp:docPr id="11"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true"/>
                    </pic:cNvPicPr>
                  </pic:nvPicPr>
                  <pic:blipFill>
                    <a:blip r:embed="rId10">
                      <a:extLst>
                        <a:ext uri="{28A0092B-C50C-407E-A947-70E740481C1C}">
                          <a14:useLocalDpi xmlns:a14="http://schemas.microsoft.com/office/drawing/2010/main" val="false"/>
                        </a:ext>
                      </a:extLst>
                    </a:blip>
                    <a:srcRect r="9551"/>
                    <a:stretch>
                      <a:fillRect/>
                    </a:stretch>
                  </pic:blipFill>
                  <pic:spPr>
                    <a:xfrm>
                      <a:off x="0" y="0"/>
                      <a:ext cx="4994023" cy="930846"/>
                    </a:xfrm>
                    <a:prstGeom prst="rect">
                      <a:avLst/>
                    </a:prstGeom>
                  </pic:spPr>
                </pic:pic>
              </a:graphicData>
            </a:graphic>
          </wp:anchor>
        </w:drawing>
      </w:r>
    </w:p>
    <w:p>
      <w:pPr>
        <w:pStyle w:val="2"/>
        <w:keepNext/>
        <w:keepLines/>
        <w:widowControl/>
        <w:autoSpaceDE/>
        <w:autoSpaceDN/>
        <w:spacing w:before="468" w:beforeLines="150" w:after="156" w:afterLines="50" w:line="560" w:lineRule="exact"/>
        <w:ind w:left="2480" w:leftChars="1181" w:right="-1413" w:rightChars="-673"/>
        <w:jc w:val="center"/>
        <w:rPr>
          <w:rFonts w:ascii="Times New Roman" w:hAnsi="Times New Roman" w:eastAsia="黑体" w:cs="Times New Roman"/>
          <w:b w:val="0"/>
          <w:kern w:val="44"/>
          <w:sz w:val="36"/>
          <w:szCs w:val="24"/>
          <w:lang w:eastAsia="zh-CN"/>
        </w:rPr>
      </w:pPr>
      <w:bookmarkStart w:id="401" w:name="_Toc114778136"/>
      <w:r>
        <w:rPr>
          <w:rFonts w:hint="eastAsia" w:ascii="Times New Roman" w:hAnsi="Times New Roman" w:eastAsia="黑体" w:cs="Times New Roman"/>
          <w:b w:val="0"/>
          <w:kern w:val="44"/>
          <w:sz w:val="36"/>
          <w:szCs w:val="24"/>
          <w:lang w:eastAsia="zh-CN"/>
        </w:rPr>
        <w:t>九、工作措施</w:t>
      </w:r>
      <w:bookmarkEnd w:id="401"/>
    </w:p>
    <w:p/>
    <w:p>
      <w:r>
        <w:br w:type="page"/>
      </w:r>
    </w:p>
    <w:p>
      <w:pPr>
        <w:pStyle w:val="3"/>
        <w:numPr>
          <w:ilvl w:val="0"/>
          <w:numId w:val="15"/>
        </w:numPr>
        <w:spacing w:before="0" w:after="0" w:line="560" w:lineRule="exact"/>
        <w:jc w:val="both"/>
        <w:rPr>
          <w:rFonts w:ascii="楷体_GB2312" w:hAnsi="宋体" w:eastAsia="楷体_GB2312"/>
          <w:b w:val="0"/>
          <w:bCs w:val="0"/>
          <w:lang w:eastAsia="zh-CN"/>
        </w:rPr>
      </w:pPr>
      <w:bookmarkStart w:id="402" w:name="_Toc114778137"/>
      <w:r>
        <w:rPr>
          <w:rFonts w:hint="eastAsia" w:ascii="楷体_GB2312" w:hAnsi="宋体" w:eastAsia="楷体_GB2312"/>
          <w:b w:val="0"/>
          <w:bCs w:val="0"/>
          <w:lang w:eastAsia="zh-CN"/>
        </w:rPr>
        <w:t>加强组织领导</w:t>
      </w:r>
      <w:bookmarkEnd w:id="402"/>
    </w:p>
    <w:p>
      <w:pPr>
        <w:pStyle w:val="9"/>
        <w:spacing w:before="0" w:line="560" w:lineRule="exact"/>
        <w:ind w:left="0" w:firstLine="640" w:firstLineChars="200"/>
        <w:jc w:val="both"/>
        <w:rPr>
          <w:rFonts w:eastAsia="仿宋_GB2312"/>
          <w:lang w:eastAsia="zh-CN"/>
        </w:rPr>
      </w:pPr>
      <w:r>
        <w:rPr>
          <w:rFonts w:hint="eastAsia" w:eastAsia="仿宋_GB2312"/>
          <w:lang w:eastAsia="zh-CN"/>
        </w:rPr>
        <w:t>各部门各部门要充分认识“城市睿眼”视频体系建设对“数字政府”改革建设的重要意义，立足当前、着眼长远，将公共安全视频监控建设联网应用工作摆在国家治理体系和治理能力现代化的大格局上谋划推动，围绕规划任务目标明确工作时间表、路线图。市政数局会同市公安局，制定视频资源共享管理规范。市视频办对各部门视频接入和联网情况给予考核和督促。各部门、各部门根据本规划要求，编制并科学、稳步推进本单位、本部门视频监控建设联网应用规划和年度计划。</w:t>
      </w:r>
    </w:p>
    <w:p>
      <w:pPr>
        <w:pStyle w:val="3"/>
        <w:numPr>
          <w:ilvl w:val="0"/>
          <w:numId w:val="15"/>
        </w:numPr>
        <w:spacing w:before="0" w:after="0" w:line="560" w:lineRule="exact"/>
        <w:jc w:val="both"/>
        <w:rPr>
          <w:rFonts w:ascii="楷体_GB2312" w:hAnsi="宋体" w:eastAsia="楷体_GB2312"/>
          <w:b w:val="0"/>
          <w:bCs w:val="0"/>
          <w:lang w:eastAsia="zh-CN"/>
        </w:rPr>
      </w:pPr>
      <w:bookmarkStart w:id="403" w:name="_Toc114778138"/>
      <w:r>
        <w:rPr>
          <w:rFonts w:hint="eastAsia" w:ascii="楷体_GB2312" w:hAnsi="宋体" w:eastAsia="楷体_GB2312"/>
          <w:b w:val="0"/>
          <w:bCs w:val="0"/>
          <w:lang w:eastAsia="zh-CN"/>
        </w:rPr>
        <w:t>明确分工职责</w:t>
      </w:r>
      <w:bookmarkEnd w:id="403"/>
    </w:p>
    <w:p>
      <w:pPr>
        <w:pStyle w:val="9"/>
        <w:spacing w:line="560" w:lineRule="exact"/>
        <w:ind w:firstLine="640" w:firstLineChars="200"/>
        <w:rPr>
          <w:rFonts w:eastAsia="仿宋_GB2312"/>
          <w:lang w:eastAsia="zh-CN"/>
        </w:rPr>
      </w:pPr>
      <w:r>
        <w:rPr>
          <w:rFonts w:hint="eastAsia" w:eastAsia="仿宋_GB2312"/>
          <w:lang w:eastAsia="zh-CN"/>
        </w:rPr>
        <w:t>“城市睿眼”视频体系建设是一项综合性、系统性工程，各级地方党委和人民政府应加强对“城市睿眼”视频系统建设联网应用工作的总体协调，制定具体实施方案，扎实推进各项工作任务的落实，按期完成本地区的公共安全视频监控建设联网应用工作。各相关单位要按照工作项目化、项目责任化、推进时限化的要求，层层落实责任，严密责任链条，做到一级抓一级、层层抓落实，齐心协力推进本单位、本行业、本领域公共安全视频监控系统联网共享工作。</w:t>
      </w:r>
      <w:bookmarkStart w:id="404" w:name="_Hlk94030665"/>
      <w:r>
        <w:rPr>
          <w:rFonts w:hint="eastAsia" w:eastAsia="仿宋_GB2312"/>
          <w:lang w:eastAsia="zh-CN"/>
        </w:rPr>
        <w:t>各县(市、区)</w:t>
      </w:r>
      <w:bookmarkEnd w:id="404"/>
      <w:r>
        <w:rPr>
          <w:rFonts w:hint="eastAsia" w:eastAsia="仿宋_GB2312"/>
          <w:lang w:eastAsia="zh-CN"/>
        </w:rPr>
        <w:t>要全面落实属地责任，确保做到横向到边、纵向到底。</w:t>
      </w:r>
    </w:p>
    <w:p>
      <w:pPr>
        <w:pStyle w:val="3"/>
        <w:numPr>
          <w:ilvl w:val="0"/>
          <w:numId w:val="15"/>
        </w:numPr>
        <w:spacing w:before="0" w:after="0" w:line="560" w:lineRule="exact"/>
        <w:jc w:val="both"/>
        <w:rPr>
          <w:rFonts w:ascii="楷体_GB2312" w:hAnsi="宋体" w:eastAsia="楷体_GB2312"/>
          <w:b w:val="0"/>
          <w:bCs w:val="0"/>
          <w:lang w:eastAsia="zh-CN"/>
        </w:rPr>
      </w:pPr>
      <w:bookmarkStart w:id="405" w:name="_Toc114778139"/>
      <w:r>
        <w:rPr>
          <w:rFonts w:hint="eastAsia" w:ascii="楷体_GB2312" w:hAnsi="宋体" w:eastAsia="楷体_GB2312"/>
          <w:b w:val="0"/>
          <w:bCs w:val="0"/>
          <w:lang w:eastAsia="zh-CN"/>
        </w:rPr>
        <w:t>加强人才保障</w:t>
      </w:r>
      <w:bookmarkEnd w:id="405"/>
    </w:p>
    <w:p>
      <w:pPr>
        <w:pStyle w:val="9"/>
        <w:spacing w:before="0" w:line="560" w:lineRule="exact"/>
        <w:ind w:left="0" w:firstLine="640" w:firstLineChars="200"/>
        <w:jc w:val="both"/>
        <w:rPr>
          <w:rFonts w:eastAsia="仿宋_GB2312"/>
          <w:lang w:eastAsia="zh-CN"/>
        </w:rPr>
      </w:pPr>
      <w:r>
        <w:rPr>
          <w:rFonts w:hint="eastAsia" w:eastAsia="仿宋_GB2312"/>
          <w:lang w:eastAsia="zh-CN"/>
        </w:rPr>
        <w:t>“城市睿眼”建设涉及到业务机制的创新和新技术的引进应用，应营造良好的学习实践环境，加强视频监控建设联网应用人才队伍建设，积极培养既精通行业视频监控业务又能运用互联网技术和信息化手段开展工作的综合型人才。依托科技信息化培训体系，通过科普讲座、技术交流、现场培训和网络教学等方式，提升视频监控建设联网应用队伍对视频图像的理解与业务应用能力，加快培养视频图像领域的专业人才。</w:t>
      </w:r>
    </w:p>
    <w:p>
      <w:pPr>
        <w:pStyle w:val="3"/>
        <w:numPr>
          <w:ilvl w:val="0"/>
          <w:numId w:val="15"/>
        </w:numPr>
        <w:spacing w:before="0" w:after="0" w:line="560" w:lineRule="exact"/>
        <w:jc w:val="both"/>
        <w:rPr>
          <w:rFonts w:ascii="楷体_GB2312" w:hAnsi="宋体" w:eastAsia="楷体_GB2312"/>
          <w:b w:val="0"/>
          <w:bCs w:val="0"/>
          <w:lang w:eastAsia="zh-CN"/>
        </w:rPr>
      </w:pPr>
      <w:bookmarkStart w:id="406" w:name="_Toc114778140"/>
      <w:r>
        <w:rPr>
          <w:rFonts w:hint="eastAsia" w:ascii="楷体_GB2312" w:hAnsi="宋体" w:eastAsia="楷体_GB2312"/>
          <w:b w:val="0"/>
          <w:bCs w:val="0"/>
          <w:lang w:eastAsia="zh-CN"/>
        </w:rPr>
        <w:t>创新应用机制</w:t>
      </w:r>
      <w:bookmarkEnd w:id="406"/>
    </w:p>
    <w:p>
      <w:pPr>
        <w:pStyle w:val="9"/>
        <w:spacing w:before="0" w:line="560" w:lineRule="exact"/>
        <w:ind w:left="0" w:firstLine="640" w:firstLineChars="200"/>
        <w:jc w:val="both"/>
        <w:rPr>
          <w:rFonts w:eastAsia="仿宋_GB2312"/>
          <w:lang w:eastAsia="zh-CN"/>
        </w:rPr>
      </w:pPr>
      <w:r>
        <w:rPr>
          <w:rFonts w:hint="eastAsia" w:eastAsia="仿宋_GB2312"/>
          <w:lang w:eastAsia="zh-CN"/>
        </w:rPr>
        <w:t>创新应用机制，建立以专家咨询与行政管理相结合的支撑机制，由省内视频图像方面的专家、专业信息化设计公司和技术领先的国内优秀视频图像应用企业联合组建应用创新专家组，引导社会力量参与视频监控联网应用建设，提升决策科学化水平，保障建设顺利推进。提前筹划布局关键技术攻关，推动视频图像科研成果应用转化，从根本上提升视频监控联网应用建设的智慧化水平。</w:t>
      </w:r>
    </w:p>
    <w:p>
      <w:pPr>
        <w:pStyle w:val="3"/>
        <w:numPr>
          <w:ilvl w:val="0"/>
          <w:numId w:val="15"/>
        </w:numPr>
        <w:spacing w:before="0" w:after="0" w:line="560" w:lineRule="exact"/>
        <w:jc w:val="both"/>
        <w:rPr>
          <w:rFonts w:ascii="楷体_GB2312" w:hAnsi="宋体" w:eastAsia="楷体_GB2312"/>
          <w:b w:val="0"/>
          <w:bCs w:val="0"/>
          <w:lang w:eastAsia="zh-CN"/>
        </w:rPr>
      </w:pPr>
      <w:bookmarkStart w:id="407" w:name="_Toc114778141"/>
      <w:r>
        <w:rPr>
          <w:rFonts w:hint="eastAsia" w:ascii="楷体_GB2312" w:hAnsi="宋体" w:eastAsia="楷体_GB2312"/>
          <w:b w:val="0"/>
          <w:bCs w:val="0"/>
          <w:lang w:eastAsia="zh-CN"/>
        </w:rPr>
        <w:t>加强安全管理</w:t>
      </w:r>
      <w:bookmarkEnd w:id="407"/>
    </w:p>
    <w:p>
      <w:pPr>
        <w:pStyle w:val="9"/>
        <w:spacing w:before="0" w:line="560" w:lineRule="exact"/>
        <w:ind w:left="0" w:firstLine="640" w:firstLineChars="200"/>
        <w:jc w:val="both"/>
        <w:rPr>
          <w:rFonts w:eastAsia="仿宋_GB2312"/>
          <w:lang w:eastAsia="zh-CN"/>
        </w:rPr>
      </w:pPr>
      <w:r>
        <w:rPr>
          <w:rFonts w:hint="eastAsia" w:eastAsia="仿宋_GB2312"/>
          <w:lang w:eastAsia="zh-CN"/>
        </w:rPr>
        <w:t>构建涵盖安全监管、安全技术、安全管理在内的“大安全”保障体系，贯穿视频大数据赋能应用、基础支撑平台、视图数据资源和视频系统基础设施规划、建设、管理全过程，按照谁主管谁负责、谁使用谁负责、属地管理原则，建立健全“事前、事中、事后”安全联动机制，确保视频系统安全稳定运行。</w:t>
      </w:r>
    </w:p>
    <w:p>
      <w:pPr>
        <w:pStyle w:val="3"/>
        <w:numPr>
          <w:ilvl w:val="0"/>
          <w:numId w:val="15"/>
        </w:numPr>
        <w:spacing w:before="0" w:after="0" w:line="560" w:lineRule="exact"/>
        <w:jc w:val="both"/>
        <w:rPr>
          <w:rFonts w:ascii="楷体_GB2312" w:hAnsi="宋体" w:eastAsia="楷体_GB2312"/>
          <w:b w:val="0"/>
          <w:bCs w:val="0"/>
          <w:lang w:eastAsia="zh-CN"/>
        </w:rPr>
      </w:pPr>
      <w:bookmarkStart w:id="408" w:name="_Toc114778142"/>
      <w:r>
        <w:rPr>
          <w:rFonts w:hint="eastAsia" w:ascii="楷体_GB2312" w:hAnsi="宋体" w:eastAsia="楷体_GB2312"/>
          <w:b w:val="0"/>
          <w:bCs w:val="0"/>
          <w:lang w:eastAsia="zh-CN"/>
        </w:rPr>
        <w:t>强化资金保障</w:t>
      </w:r>
      <w:bookmarkEnd w:id="408"/>
    </w:p>
    <w:p>
      <w:pPr>
        <w:pStyle w:val="9"/>
        <w:spacing w:before="0" w:line="560" w:lineRule="exact"/>
        <w:ind w:left="0" w:firstLine="640" w:firstLineChars="200"/>
        <w:jc w:val="both"/>
        <w:rPr>
          <w:rFonts w:eastAsia="仿宋_GB2312"/>
          <w:lang w:eastAsia="zh-CN"/>
        </w:rPr>
      </w:pPr>
      <w:r>
        <w:rPr>
          <w:rFonts w:hint="eastAsia" w:eastAsia="仿宋_GB2312"/>
          <w:lang w:eastAsia="zh-CN"/>
        </w:rPr>
        <w:t>坚持政府引导和社会参与相结合，在确保财政投资的前提下，加大宣传力度，提升社会组织、单位及广大群众防范和参与意识，充分发挥市场化手段，引导社会力量参与，拓宽多元化投资途径，确保“城市睿眼”视频体系建设可持续发展。充分发挥革命老区振兴发展、深汕特别合作区等政策支持，以及数字政府“省市联建”试点工作，积极争取国家、省、市的资金和建设支持，多渠道强化资金保障。建立与经济社会发展相适应的经费保障机制，完善资金管理制度，以购买服务的模式，有序引导社会力量参与市“城市睿眼”建设服务供给，通过公平竞争、择优选择的方式确定政府购买服务的承接主体，承担建设、运营、维护等工作任务。引入社会资金，引导企业参与“城市睿眼”建设，探索政府与企业共建的投融资机制，</w:t>
      </w:r>
      <w:r>
        <w:rPr>
          <w:rFonts w:ascii="仿宋_GB2312" w:hAnsi="仿宋_GB2312" w:eastAsia="仿宋_GB2312"/>
          <w:lang w:eastAsia="zh-CN"/>
        </w:rPr>
        <w:t>打造智慧型城市“视觉引擎”基础设施，进一步形成统筹规范、泛在有序的新型智慧城市感知体系</w:t>
      </w:r>
      <w:r>
        <w:rPr>
          <w:rFonts w:hint="eastAsia" w:ascii="仿宋_GB2312" w:hAnsi="仿宋_GB2312" w:eastAsia="仿宋_GB2312"/>
          <w:lang w:eastAsia="zh-CN"/>
        </w:rPr>
        <w:t>。</w:t>
      </w:r>
    </w:p>
    <w:p>
      <w:pPr>
        <w:pStyle w:val="3"/>
        <w:numPr>
          <w:ilvl w:val="0"/>
          <w:numId w:val="15"/>
        </w:numPr>
        <w:spacing w:before="0" w:after="0" w:line="560" w:lineRule="exact"/>
        <w:jc w:val="both"/>
        <w:rPr>
          <w:rFonts w:ascii="楷体_GB2312" w:hAnsi="宋体" w:eastAsia="楷体_GB2312"/>
          <w:b w:val="0"/>
          <w:bCs w:val="0"/>
          <w:lang w:eastAsia="zh-CN"/>
        </w:rPr>
      </w:pPr>
      <w:bookmarkStart w:id="409" w:name="_Toc114778143"/>
      <w:r>
        <w:rPr>
          <w:rFonts w:hint="eastAsia" w:ascii="楷体_GB2312" w:hAnsi="宋体" w:eastAsia="楷体_GB2312"/>
          <w:b w:val="0"/>
          <w:bCs w:val="0"/>
          <w:lang w:eastAsia="zh-CN"/>
        </w:rPr>
        <w:t>强化督导考核</w:t>
      </w:r>
      <w:bookmarkEnd w:id="409"/>
    </w:p>
    <w:p>
      <w:pPr>
        <w:pStyle w:val="9"/>
        <w:spacing w:before="0" w:line="560" w:lineRule="exact"/>
        <w:ind w:left="0" w:firstLine="640" w:firstLineChars="200"/>
        <w:jc w:val="both"/>
        <w:rPr>
          <w:rFonts w:eastAsia="仿宋_GB2312"/>
          <w:lang w:eastAsia="zh-CN"/>
        </w:rPr>
      </w:pPr>
      <w:r>
        <w:rPr>
          <w:rFonts w:hint="eastAsia" w:eastAsia="仿宋_GB2312"/>
          <w:lang w:eastAsia="zh-CN"/>
        </w:rPr>
        <w:t>把“城市睿眼”建设联网应用成效纳入各级地方党委和人民政府的考核指标体系，把各级财政落实视频监控建设、联网和维护经费情况，以及各行业、领域视频监控管理应用情况纳入平安广东建设、数字政府建设和市域社会治理现代化建设目标考核体系。将示范和重点支持项目建设情况、协调工作机制建立和运行情况、共享管理平台建设及联网共享情况纳入市视频办的考核。</w:t>
      </w:r>
    </w:p>
    <w:p/>
    <w:p/>
    <w:p/>
    <w:p/>
    <w:p>
      <w:pPr>
        <w:widowControl/>
        <w:jc w:val="left"/>
      </w:pPr>
      <w:r>
        <w:br w:type="page"/>
      </w:r>
    </w:p>
    <w:p/>
    <w:p>
      <w:pPr>
        <w:pStyle w:val="2"/>
        <w:spacing w:before="55" w:line="560" w:lineRule="exact"/>
        <w:ind w:left="515" w:right="255"/>
        <w:jc w:val="center"/>
        <w:rPr>
          <w:lang w:eastAsia="zh-CN"/>
        </w:rPr>
      </w:pPr>
      <w:bookmarkStart w:id="410" w:name="_Toc60047696"/>
      <w:bookmarkStart w:id="411" w:name="_Toc851"/>
      <w:bookmarkStart w:id="412" w:name="_Toc114778144"/>
      <w:r>
        <w:rPr>
          <w:rFonts w:hint="eastAsia"/>
          <w:lang w:eastAsia="zh-CN"/>
        </w:rPr>
        <w:t>附录一：建设标准</w:t>
      </w:r>
      <w:bookmarkEnd w:id="410"/>
      <w:bookmarkEnd w:id="411"/>
      <w:bookmarkEnd w:id="412"/>
    </w:p>
    <w:p>
      <w:pPr>
        <w:spacing w:line="560" w:lineRule="exact"/>
        <w:ind w:firstLine="640" w:firstLineChars="200"/>
        <w:rPr>
          <w:rFonts w:ascii="仿宋_GB2312" w:eastAsia="仿宋_GB2312"/>
          <w:sz w:val="32"/>
          <w:szCs w:val="32"/>
        </w:rPr>
      </w:pPr>
      <w:r>
        <w:rPr>
          <w:rFonts w:ascii="仿宋_GB2312" w:eastAsia="仿宋_GB2312"/>
          <w:sz w:val="32"/>
          <w:szCs w:val="32"/>
        </w:rPr>
        <w:t>公共安全视频监控系统工程建设应符合下列文件要求：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《社会治安综合治理综治中心建设与管理规范》（GB/T33200-2016）；</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《社会治安综合治理基础数据规范》（GB/T31000-2015）；</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.《网络和终端设备隔离部件安全技术要求》（GB/T20279-2015）；</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.《城市监控报警联网系统技术标准》（GA/T669-2008）；</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《视频安防监控系统技术要求》(GA/T367-2001)；</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《信息安全技术网络安全等级保护基本要求》（GB/T22239-2019）；</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.《信息安全技术信息系统安全管理要求》（GB/T20269-2006）；</w:t>
      </w:r>
    </w:p>
    <w:p>
      <w:pPr>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《信息安全技术信息系统安全管理评估要求》（GB/T28453-2012）；</w:t>
      </w:r>
    </w:p>
    <w:p>
      <w:pPr>
        <w:spacing w:line="56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.《信息安全技术网络安全等级保护安全设计技术要求》（GB/T25070-2019）；</w:t>
      </w:r>
    </w:p>
    <w:p>
      <w:pPr>
        <w:spacing w:line="560" w:lineRule="exact"/>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《信息安全技术信息系统安全等级保护测评要求》（GB/T28448-2019）；</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1.</w:t>
      </w:r>
      <w:r>
        <w:rPr>
          <w:rFonts w:hint="eastAsia" w:ascii="仿宋_GB2312" w:eastAsia="仿宋_GB2312"/>
          <w:sz w:val="32"/>
          <w:szCs w:val="32"/>
        </w:rPr>
        <w:t>《公共安全视频监控联网信息安全技术要求》（GB35114-2017）；</w:t>
      </w:r>
    </w:p>
    <w:p>
      <w:pPr>
        <w:spacing w:line="560" w:lineRule="exact"/>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.《安全防范工程程序与要求》（GA/T75-1994）；</w:t>
      </w:r>
    </w:p>
    <w:p>
      <w:pPr>
        <w:spacing w:line="560" w:lineRule="exact"/>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《安全防范系统验收规则》（GA308-2001）；</w:t>
      </w:r>
    </w:p>
    <w:p>
      <w:pPr>
        <w:spacing w:line="560" w:lineRule="exact"/>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《安全防范工程技术规范》（GB50348-2018）；</w:t>
      </w:r>
    </w:p>
    <w:p>
      <w:pPr>
        <w:spacing w:line="560" w:lineRule="exact"/>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《安全防范系统通用图形符号》（GA/T74-2017）；</w:t>
      </w:r>
    </w:p>
    <w:p>
      <w:pPr>
        <w:spacing w:line="560" w:lineRule="exact"/>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《电气装置安装工程施工及验收规范》（GB50169-2006）；</w:t>
      </w:r>
    </w:p>
    <w:p>
      <w:pPr>
        <w:spacing w:line="560" w:lineRule="exact"/>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《电子信息系统机房设计规范》(GB50174-2017)；</w:t>
      </w:r>
    </w:p>
    <w:p>
      <w:pPr>
        <w:spacing w:line="560" w:lineRule="exact"/>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《中华人民共和国公共安全行业标准》(GA887-2010)；</w:t>
      </w:r>
    </w:p>
    <w:p>
      <w:pPr>
        <w:spacing w:line="560" w:lineRule="exact"/>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《广东省社会治安视频监控系统数据传输技术规范》；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w:t>
      </w:r>
      <w:r>
        <w:rPr>
          <w:rFonts w:hint="eastAsia" w:ascii="仿宋_GB2312" w:eastAsia="仿宋_GB2312"/>
          <w:sz w:val="32"/>
          <w:szCs w:val="32"/>
        </w:rPr>
        <w:t>《广东公安视频图像智能化建设应用指南》；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w:t>
      </w:r>
      <w:r>
        <w:rPr>
          <w:rFonts w:hint="eastAsia" w:ascii="仿宋_GB2312" w:eastAsia="仿宋_GB2312"/>
          <w:sz w:val="32"/>
          <w:szCs w:val="32"/>
        </w:rPr>
        <w:t>《安全防范监控数字视音频编解码技术要求》（GB/T25724-2010）；</w:t>
      </w:r>
    </w:p>
    <w:p>
      <w:pPr>
        <w:spacing w:line="560" w:lineRule="exact"/>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《安全防范视频监控联网系统信息传输、交换、控制技术要求》（GB/T28181-2016）；</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22.《公安视频图像信息应用系统》（GA/T1400-2017）。</w:t>
      </w:r>
    </w:p>
    <w:p>
      <w:pPr>
        <w:rPr>
          <w:rFonts w:ascii="仿宋_GB2312" w:eastAsia="仿宋_GB2312"/>
          <w:sz w:val="32"/>
          <w:szCs w:val="32"/>
        </w:rPr>
      </w:pPr>
      <w:r>
        <w:rPr>
          <w:rFonts w:hint="eastAsia" w:ascii="仿宋_GB2312" w:eastAsia="仿宋_GB2312"/>
          <w:sz w:val="32"/>
          <w:szCs w:val="32"/>
        </w:rPr>
        <w:br w:type="page"/>
      </w:r>
    </w:p>
    <w:p>
      <w:pPr>
        <w:pStyle w:val="2"/>
        <w:spacing w:before="55" w:line="560" w:lineRule="exact"/>
        <w:ind w:left="515" w:right="255"/>
        <w:jc w:val="center"/>
        <w:rPr>
          <w:lang w:eastAsia="zh-CN"/>
        </w:rPr>
      </w:pPr>
      <w:bookmarkStart w:id="413" w:name="_Toc93044514"/>
      <w:bookmarkStart w:id="414" w:name="_Toc114778145"/>
      <w:r>
        <w:rPr>
          <w:rFonts w:hint="eastAsia"/>
          <w:lang w:eastAsia="zh-CN"/>
        </w:rPr>
        <w:t>附录二：汕尾市已建一、二类视频监控点位汇总表</w:t>
      </w:r>
      <w:bookmarkEnd w:id="413"/>
      <w:bookmarkEnd w:id="414"/>
    </w:p>
    <w:tbl>
      <w:tblPr>
        <w:tblStyle w:val="24"/>
        <w:tblW w:w="7879" w:type="dxa"/>
        <w:tblInd w:w="421" w:type="dxa"/>
        <w:tblLayout w:type="autofit"/>
        <w:tblCellMar>
          <w:top w:w="0" w:type="dxa"/>
          <w:left w:w="108" w:type="dxa"/>
          <w:bottom w:w="0" w:type="dxa"/>
          <w:right w:w="108" w:type="dxa"/>
        </w:tblCellMar>
      </w:tblPr>
      <w:tblGrid>
        <w:gridCol w:w="659"/>
        <w:gridCol w:w="3593"/>
        <w:gridCol w:w="1627"/>
        <w:gridCol w:w="1000"/>
        <w:gridCol w:w="1000"/>
      </w:tblGrid>
      <w:tr>
        <w:tblPrEx>
          <w:tblCellMar>
            <w:top w:w="0" w:type="dxa"/>
            <w:left w:w="108" w:type="dxa"/>
            <w:bottom w:w="0" w:type="dxa"/>
            <w:right w:w="108" w:type="dxa"/>
          </w:tblCellMar>
        </w:tblPrEx>
        <w:trPr>
          <w:trHeight w:val="350" w:hRule="atLeast"/>
        </w:trPr>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序号</w:t>
            </w:r>
          </w:p>
        </w:tc>
        <w:tc>
          <w:tcPr>
            <w:tcW w:w="35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单位名称</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总数</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一类</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二类</w:t>
            </w:r>
          </w:p>
        </w:tc>
      </w:tr>
      <w:tr>
        <w:tblPrEx>
          <w:tblCellMar>
            <w:top w:w="0" w:type="dxa"/>
            <w:left w:w="108" w:type="dxa"/>
            <w:bottom w:w="0" w:type="dxa"/>
            <w:right w:w="108" w:type="dxa"/>
          </w:tblCellMar>
        </w:tblPrEx>
        <w:trPr>
          <w:trHeight w:val="350" w:hRule="atLeast"/>
        </w:trPr>
        <w:tc>
          <w:tcPr>
            <w:tcW w:w="7879"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市直单位视频点位建设现状</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汕尾市教育局</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3003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3003</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2</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汕尾市卫生健康局</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1744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1744</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3</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汕尾市公安局</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1068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1068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4</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汕尾市政务服务数据管理局</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507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507</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5</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汕尾市市场监督管理局</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448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448</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6</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汕尾市应急管理局</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93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93</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7</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汕尾市文化广电旅游局</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77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77</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8</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汕尾市生态环境局</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63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63</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9</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汕尾市水务局</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58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58</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10</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汕尾市机关事务管理办公室</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42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42</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11</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汕尾市住房和城乡建设局</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33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33</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12</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汕尾市交通运输局</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17</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13</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汕尾市财政局</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16</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14</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汕尾市投资促进局</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12</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15</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汕尾市妇女联合会</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9</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16</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汕尾市中级人民法院</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6</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17</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汕尾市统计局</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5</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18</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汕尾市红十字会</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2</w:t>
            </w:r>
          </w:p>
        </w:tc>
      </w:tr>
      <w:tr>
        <w:tblPrEx>
          <w:tblCellMar>
            <w:top w:w="0" w:type="dxa"/>
            <w:left w:w="108" w:type="dxa"/>
            <w:bottom w:w="0" w:type="dxa"/>
            <w:right w:w="108" w:type="dxa"/>
          </w:tblCellMar>
        </w:tblPrEx>
        <w:trPr>
          <w:trHeight w:val="350" w:hRule="atLeast"/>
        </w:trPr>
        <w:tc>
          <w:tcPr>
            <w:tcW w:w="42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合计</w:t>
            </w:r>
            <w:r>
              <w:rPr>
                <w:rFonts w:ascii="仿宋_GB2312" w:hAnsi="宋体" w:eastAsia="仿宋_GB2312" w:cs="宋体"/>
                <w:b/>
                <w:bCs/>
                <w:kern w:val="0"/>
                <w:sz w:val="28"/>
                <w:szCs w:val="28"/>
              </w:rPr>
              <w:t>1</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ascii="仿宋_GB2312" w:hAnsi="宋体" w:eastAsia="仿宋_GB2312" w:cs="宋体"/>
                <w:b/>
                <w:bCs/>
                <w:kern w:val="0"/>
                <w:sz w:val="28"/>
                <w:szCs w:val="28"/>
              </w:rPr>
              <w:t>7203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ascii="仿宋_GB2312" w:hAnsi="宋体" w:eastAsia="仿宋_GB2312" w:cs="宋体"/>
                <w:b/>
                <w:bCs/>
                <w:kern w:val="0"/>
                <w:sz w:val="28"/>
                <w:szCs w:val="28"/>
              </w:rPr>
              <w:t>1068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ascii="仿宋_GB2312" w:hAnsi="宋体" w:eastAsia="仿宋_GB2312" w:cs="宋体"/>
                <w:b/>
                <w:bCs/>
                <w:kern w:val="0"/>
                <w:sz w:val="28"/>
                <w:szCs w:val="28"/>
              </w:rPr>
              <w:t>6135</w:t>
            </w:r>
          </w:p>
        </w:tc>
      </w:tr>
      <w:tr>
        <w:tblPrEx>
          <w:tblCellMar>
            <w:top w:w="0" w:type="dxa"/>
            <w:left w:w="108" w:type="dxa"/>
            <w:bottom w:w="0" w:type="dxa"/>
            <w:right w:w="108" w:type="dxa"/>
          </w:tblCellMar>
        </w:tblPrEx>
        <w:trPr>
          <w:trHeight w:val="350" w:hRule="atLeast"/>
        </w:trPr>
        <w:tc>
          <w:tcPr>
            <w:tcW w:w="787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区县单位视频点位建设现状</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陆丰市</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32397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3214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29183</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2</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海丰县</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22317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1852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20465</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3</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陆河县</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8109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642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7467</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4</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城区</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7831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600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7231</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5</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红海湾区</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950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67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883</w:t>
            </w:r>
          </w:p>
        </w:tc>
      </w:tr>
      <w:tr>
        <w:tblPrEx>
          <w:tblCellMar>
            <w:top w:w="0" w:type="dxa"/>
            <w:left w:w="108" w:type="dxa"/>
            <w:bottom w:w="0" w:type="dxa"/>
            <w:right w:w="108" w:type="dxa"/>
          </w:tblCellMar>
        </w:tblPrEx>
        <w:trPr>
          <w:trHeight w:val="350" w:hRule="atLeast"/>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6</w:t>
            </w:r>
          </w:p>
        </w:tc>
        <w:tc>
          <w:tcPr>
            <w:tcW w:w="35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华侨区</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739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42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ascii="仿宋_GB2312" w:hAnsi="宋体" w:eastAsia="仿宋_GB2312" w:cs="宋体"/>
                <w:kern w:val="0"/>
                <w:sz w:val="28"/>
                <w:szCs w:val="28"/>
              </w:rPr>
              <w:t>697</w:t>
            </w:r>
          </w:p>
        </w:tc>
      </w:tr>
      <w:tr>
        <w:tblPrEx>
          <w:tblCellMar>
            <w:top w:w="0" w:type="dxa"/>
            <w:left w:w="108" w:type="dxa"/>
            <w:bottom w:w="0" w:type="dxa"/>
            <w:right w:w="108" w:type="dxa"/>
          </w:tblCellMar>
        </w:tblPrEx>
        <w:trPr>
          <w:trHeight w:val="350" w:hRule="atLeast"/>
        </w:trPr>
        <w:tc>
          <w:tcPr>
            <w:tcW w:w="42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合计</w:t>
            </w:r>
            <w:r>
              <w:rPr>
                <w:rFonts w:ascii="仿宋_GB2312" w:hAnsi="宋体" w:eastAsia="仿宋_GB2312" w:cs="宋体"/>
                <w:b/>
                <w:bCs/>
                <w:kern w:val="0"/>
                <w:sz w:val="28"/>
                <w:szCs w:val="28"/>
              </w:rPr>
              <w:t>2</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ascii="仿宋_GB2312" w:hAnsi="宋体" w:eastAsia="仿宋_GB2312" w:cs="宋体"/>
                <w:b/>
                <w:bCs/>
                <w:kern w:val="0"/>
                <w:sz w:val="28"/>
                <w:szCs w:val="28"/>
              </w:rPr>
              <w:t>72343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ascii="仿宋_GB2312" w:hAnsi="宋体" w:eastAsia="仿宋_GB2312" w:cs="宋体"/>
                <w:b/>
                <w:bCs/>
                <w:kern w:val="0"/>
                <w:sz w:val="28"/>
                <w:szCs w:val="28"/>
              </w:rPr>
              <w:t>6417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ascii="仿宋_GB2312" w:hAnsi="宋体" w:eastAsia="仿宋_GB2312" w:cs="宋体"/>
                <w:b/>
                <w:bCs/>
                <w:kern w:val="0"/>
                <w:sz w:val="28"/>
                <w:szCs w:val="28"/>
              </w:rPr>
              <w:t>65926</w:t>
            </w:r>
          </w:p>
        </w:tc>
      </w:tr>
      <w:tr>
        <w:tblPrEx>
          <w:tblCellMar>
            <w:top w:w="0" w:type="dxa"/>
            <w:left w:w="108" w:type="dxa"/>
            <w:bottom w:w="0" w:type="dxa"/>
            <w:right w:w="108" w:type="dxa"/>
          </w:tblCellMar>
        </w:tblPrEx>
        <w:trPr>
          <w:trHeight w:val="350" w:hRule="atLeast"/>
        </w:trPr>
        <w:tc>
          <w:tcPr>
            <w:tcW w:w="42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总计（</w:t>
            </w:r>
            <w:r>
              <w:rPr>
                <w:rFonts w:ascii="仿宋_GB2312" w:hAnsi="宋体" w:eastAsia="仿宋_GB2312" w:cs="宋体"/>
                <w:b/>
                <w:bCs/>
                <w:kern w:val="0"/>
                <w:sz w:val="28"/>
                <w:szCs w:val="28"/>
              </w:rPr>
              <w:t>1+2）</w:t>
            </w:r>
          </w:p>
        </w:tc>
        <w:tc>
          <w:tcPr>
            <w:tcW w:w="16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ascii="仿宋_GB2312" w:hAnsi="宋体" w:eastAsia="仿宋_GB2312" w:cs="宋体"/>
                <w:b/>
                <w:bCs/>
                <w:kern w:val="0"/>
                <w:sz w:val="28"/>
                <w:szCs w:val="28"/>
              </w:rPr>
              <w:t>79546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ascii="仿宋_GB2312" w:hAnsi="宋体" w:eastAsia="仿宋_GB2312" w:cs="宋体"/>
                <w:b/>
                <w:bCs/>
                <w:kern w:val="0"/>
                <w:sz w:val="28"/>
                <w:szCs w:val="28"/>
              </w:rPr>
              <w:t>7485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ascii="仿宋_GB2312" w:hAnsi="宋体" w:eastAsia="仿宋_GB2312" w:cs="宋体"/>
                <w:b/>
                <w:bCs/>
                <w:kern w:val="0"/>
                <w:sz w:val="28"/>
                <w:szCs w:val="28"/>
              </w:rPr>
              <w:t>72061</w:t>
            </w:r>
          </w:p>
        </w:tc>
      </w:tr>
    </w:tbl>
    <w:p>
      <w:pPr>
        <w:widowControl/>
        <w:jc w:val="left"/>
        <w:rPr>
          <w:rFonts w:ascii="楷体" w:hAnsi="楷体" w:eastAsia="楷体" w:cs="楷体"/>
          <w:b/>
          <w:bCs/>
          <w:kern w:val="0"/>
          <w:sz w:val="32"/>
          <w:szCs w:val="32"/>
        </w:rPr>
      </w:pPr>
    </w:p>
    <w:p>
      <w:pPr>
        <w:pStyle w:val="2"/>
        <w:spacing w:before="55" w:line="560" w:lineRule="exact"/>
        <w:ind w:left="515" w:right="255"/>
        <w:jc w:val="center"/>
        <w:rPr>
          <w:lang w:eastAsia="zh-CN"/>
        </w:rPr>
        <w:sectPr>
          <w:pgSz w:w="11906" w:h="16838"/>
          <w:pgMar w:top="1440" w:right="1800" w:bottom="1440" w:left="1800" w:header="851" w:footer="992" w:gutter="0"/>
          <w:cols w:space="425" w:num="1"/>
          <w:docGrid w:type="lines" w:linePitch="312" w:charSpace="0"/>
        </w:sectPr>
      </w:pPr>
    </w:p>
    <w:p>
      <w:pPr>
        <w:pStyle w:val="2"/>
        <w:spacing w:before="55" w:line="560" w:lineRule="exact"/>
        <w:ind w:left="515" w:right="255"/>
        <w:jc w:val="center"/>
        <w:rPr>
          <w:lang w:eastAsia="zh-CN"/>
        </w:rPr>
      </w:pPr>
      <w:bookmarkStart w:id="415" w:name="_Toc114778146"/>
      <w:r>
        <w:rPr>
          <w:rFonts w:hint="eastAsia"/>
          <w:lang w:eastAsia="zh-CN"/>
        </w:rPr>
        <w:t>附录三：三大运营商点位建设情况表</w:t>
      </w:r>
      <w:bookmarkEnd w:id="415"/>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899"/>
        <w:gridCol w:w="3856"/>
        <w:gridCol w:w="166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D8D8D8" w:themeFill="background1" w:themeFillShade="D9"/>
            <w:vAlign w:val="center"/>
          </w:tcPr>
          <w:p>
            <w:pPr>
              <w:widowControl/>
              <w:jc w:val="center"/>
              <w:rPr>
                <w:rFonts w:ascii="仿宋_GB2312" w:hAnsi="黑体" w:eastAsia="仿宋_GB2312"/>
                <w:kern w:val="0"/>
                <w:sz w:val="24"/>
                <w:szCs w:val="24"/>
              </w:rPr>
            </w:pPr>
            <w:r>
              <w:rPr>
                <w:rFonts w:hint="eastAsia" w:ascii="仿宋_GB2312" w:hAnsi="黑体" w:eastAsia="仿宋_GB2312"/>
                <w:kern w:val="0"/>
                <w:sz w:val="24"/>
                <w:szCs w:val="24"/>
              </w:rPr>
              <w:t>序号</w:t>
            </w:r>
          </w:p>
        </w:tc>
        <w:tc>
          <w:tcPr>
            <w:tcW w:w="0" w:type="auto"/>
            <w:shd w:val="clear" w:color="auto" w:fill="D8D8D8" w:themeFill="background1" w:themeFillShade="D9"/>
            <w:vAlign w:val="center"/>
          </w:tcPr>
          <w:p>
            <w:pPr>
              <w:widowControl/>
              <w:jc w:val="center"/>
              <w:rPr>
                <w:rFonts w:ascii="仿宋_GB2312" w:hAnsi="黑体" w:eastAsia="仿宋_GB2312"/>
                <w:kern w:val="0"/>
                <w:sz w:val="24"/>
                <w:szCs w:val="24"/>
              </w:rPr>
            </w:pPr>
            <w:r>
              <w:rPr>
                <w:rFonts w:hint="eastAsia" w:ascii="仿宋_GB2312" w:hAnsi="黑体" w:eastAsia="仿宋_GB2312"/>
                <w:kern w:val="0"/>
                <w:sz w:val="24"/>
                <w:szCs w:val="24"/>
              </w:rPr>
              <w:t>运营商</w:t>
            </w:r>
          </w:p>
        </w:tc>
        <w:tc>
          <w:tcPr>
            <w:tcW w:w="0" w:type="auto"/>
            <w:shd w:val="clear" w:color="auto" w:fill="D8D8D8" w:themeFill="background1" w:themeFillShade="D9"/>
            <w:vAlign w:val="center"/>
          </w:tcPr>
          <w:p>
            <w:pPr>
              <w:widowControl/>
              <w:jc w:val="center"/>
              <w:rPr>
                <w:rFonts w:ascii="仿宋_GB2312" w:hAnsi="黑体" w:eastAsia="仿宋_GB2312"/>
                <w:kern w:val="0"/>
                <w:sz w:val="24"/>
                <w:szCs w:val="24"/>
              </w:rPr>
            </w:pPr>
            <w:r>
              <w:rPr>
                <w:rFonts w:hint="eastAsia" w:ascii="仿宋_GB2312" w:hAnsi="黑体" w:eastAsia="仿宋_GB2312"/>
                <w:kern w:val="0"/>
                <w:sz w:val="24"/>
                <w:szCs w:val="24"/>
              </w:rPr>
              <w:t>项目名称</w:t>
            </w:r>
          </w:p>
        </w:tc>
        <w:tc>
          <w:tcPr>
            <w:tcW w:w="1666" w:type="dxa"/>
            <w:shd w:val="clear" w:color="auto" w:fill="D8D8D8" w:themeFill="background1" w:themeFillShade="D9"/>
            <w:vAlign w:val="center"/>
          </w:tcPr>
          <w:p>
            <w:pPr>
              <w:widowControl/>
              <w:jc w:val="center"/>
              <w:rPr>
                <w:rFonts w:ascii="仿宋_GB2312" w:hAnsi="黑体" w:eastAsia="仿宋_GB2312"/>
                <w:kern w:val="0"/>
                <w:sz w:val="24"/>
                <w:szCs w:val="24"/>
              </w:rPr>
            </w:pPr>
            <w:r>
              <w:rPr>
                <w:rFonts w:hint="eastAsia" w:ascii="仿宋_GB2312" w:hAnsi="黑体" w:eastAsia="仿宋_GB2312"/>
                <w:kern w:val="0"/>
                <w:sz w:val="24"/>
                <w:szCs w:val="24"/>
              </w:rPr>
              <w:t>点位数量</w:t>
            </w:r>
          </w:p>
        </w:tc>
        <w:tc>
          <w:tcPr>
            <w:tcW w:w="1497" w:type="dxa"/>
            <w:shd w:val="clear" w:color="auto" w:fill="D8D8D8" w:themeFill="background1" w:themeFillShade="D9"/>
            <w:vAlign w:val="center"/>
          </w:tcPr>
          <w:p>
            <w:pPr>
              <w:widowControl/>
              <w:jc w:val="center"/>
              <w:rPr>
                <w:rFonts w:ascii="仿宋_GB2312" w:hAnsi="黑体" w:eastAsia="仿宋_GB2312"/>
                <w:kern w:val="0"/>
                <w:sz w:val="24"/>
                <w:szCs w:val="24"/>
              </w:rPr>
            </w:pPr>
            <w:r>
              <w:rPr>
                <w:rFonts w:hint="eastAsia" w:ascii="仿宋_GB2312" w:hAnsi="黑体" w:eastAsia="仿宋_GB2312"/>
                <w:kern w:val="0"/>
                <w:sz w:val="24"/>
                <w:szCs w:val="24"/>
              </w:rPr>
              <w:t>链路带宽（单位：</w:t>
            </w:r>
            <w:r>
              <w:rPr>
                <w:rFonts w:ascii="仿宋_GB2312" w:hAnsi="黑体" w:eastAsia="仿宋_GB2312"/>
                <w:kern w:val="0"/>
                <w:sz w:val="24"/>
                <w:szCs w:val="24"/>
              </w:rPr>
              <w:t>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w:t>
            </w:r>
          </w:p>
        </w:tc>
        <w:tc>
          <w:tcPr>
            <w:tcW w:w="0" w:type="auto"/>
            <w:vMerge w:val="restart"/>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中国电信</w:t>
            </w: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平安乡村</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8500</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4M/12M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2</w:t>
            </w:r>
          </w:p>
        </w:tc>
        <w:tc>
          <w:tcPr>
            <w:tcW w:w="0" w:type="auto"/>
            <w:vMerge w:val="continue"/>
            <w:vAlign w:val="center"/>
          </w:tcPr>
          <w:p>
            <w:pPr>
              <w:widowControl/>
              <w:jc w:val="left"/>
              <w:rPr>
                <w:rFonts w:ascii="仿宋_GB2312" w:eastAsia="仿宋_GB2312"/>
                <w:kern w:val="0"/>
                <w:sz w:val="24"/>
                <w:szCs w:val="24"/>
              </w:rPr>
            </w:pP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明厨亮灶</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898</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3</w:t>
            </w:r>
          </w:p>
        </w:tc>
        <w:tc>
          <w:tcPr>
            <w:tcW w:w="0" w:type="auto"/>
            <w:vMerge w:val="continue"/>
            <w:vAlign w:val="center"/>
          </w:tcPr>
          <w:p>
            <w:pPr>
              <w:widowControl/>
              <w:jc w:val="left"/>
              <w:rPr>
                <w:rFonts w:ascii="仿宋_GB2312" w:eastAsia="仿宋_GB2312"/>
                <w:kern w:val="0"/>
                <w:sz w:val="24"/>
                <w:szCs w:val="24"/>
              </w:rPr>
            </w:pP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慧眼</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1600</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4</w:t>
            </w:r>
          </w:p>
        </w:tc>
        <w:tc>
          <w:tcPr>
            <w:tcW w:w="0" w:type="auto"/>
            <w:vMerge w:val="continue"/>
            <w:vAlign w:val="center"/>
          </w:tcPr>
          <w:p>
            <w:pPr>
              <w:widowControl/>
              <w:jc w:val="left"/>
              <w:rPr>
                <w:rFonts w:ascii="仿宋_GB2312" w:eastAsia="仿宋_GB2312"/>
                <w:kern w:val="0"/>
                <w:sz w:val="24"/>
                <w:szCs w:val="24"/>
              </w:rPr>
            </w:pP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矿山企业监控</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24</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5</w:t>
            </w:r>
          </w:p>
        </w:tc>
        <w:tc>
          <w:tcPr>
            <w:tcW w:w="0" w:type="auto"/>
            <w:vMerge w:val="restart"/>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中国联通</w:t>
            </w: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省级林火远程监控</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97</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4M/20M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6</w:t>
            </w:r>
          </w:p>
        </w:tc>
        <w:tc>
          <w:tcPr>
            <w:tcW w:w="0" w:type="auto"/>
            <w:vMerge w:val="continue"/>
            <w:vAlign w:val="center"/>
          </w:tcPr>
          <w:p>
            <w:pPr>
              <w:widowControl/>
              <w:jc w:val="left"/>
              <w:rPr>
                <w:rFonts w:ascii="仿宋_GB2312" w:eastAsia="仿宋_GB2312"/>
                <w:kern w:val="0"/>
                <w:sz w:val="24"/>
                <w:szCs w:val="24"/>
              </w:rPr>
            </w:pP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河长制监控</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69</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7</w:t>
            </w:r>
          </w:p>
        </w:tc>
        <w:tc>
          <w:tcPr>
            <w:tcW w:w="0" w:type="auto"/>
            <w:vMerge w:val="continue"/>
            <w:vAlign w:val="center"/>
          </w:tcPr>
          <w:p>
            <w:pPr>
              <w:widowControl/>
              <w:jc w:val="left"/>
              <w:rPr>
                <w:rFonts w:ascii="仿宋_GB2312" w:eastAsia="仿宋_GB2312"/>
                <w:kern w:val="0"/>
                <w:sz w:val="24"/>
                <w:szCs w:val="24"/>
              </w:rPr>
            </w:pP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市区闯红灯监控</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25</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8</w:t>
            </w:r>
          </w:p>
        </w:tc>
        <w:tc>
          <w:tcPr>
            <w:tcW w:w="0" w:type="auto"/>
            <w:vMerge w:val="continue"/>
            <w:vAlign w:val="center"/>
          </w:tcPr>
          <w:p>
            <w:pPr>
              <w:widowControl/>
              <w:jc w:val="left"/>
              <w:rPr>
                <w:rFonts w:ascii="仿宋_GB2312" w:eastAsia="仿宋_GB2312"/>
                <w:kern w:val="0"/>
                <w:sz w:val="24"/>
                <w:szCs w:val="24"/>
              </w:rPr>
            </w:pP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反走私监控</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127</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9</w:t>
            </w:r>
          </w:p>
        </w:tc>
        <w:tc>
          <w:tcPr>
            <w:tcW w:w="0" w:type="auto"/>
            <w:vMerge w:val="restart"/>
            <w:vAlign w:val="center"/>
          </w:tcPr>
          <w:p>
            <w:pPr>
              <w:jc w:val="center"/>
              <w:rPr>
                <w:rFonts w:ascii="仿宋_GB2312" w:eastAsia="仿宋_GB2312"/>
                <w:kern w:val="0"/>
                <w:sz w:val="24"/>
                <w:szCs w:val="24"/>
              </w:rPr>
            </w:pPr>
            <w:r>
              <w:rPr>
                <w:rFonts w:hint="eastAsia" w:ascii="仿宋_GB2312" w:eastAsia="仿宋_GB2312"/>
                <w:kern w:val="0"/>
                <w:sz w:val="24"/>
                <w:szCs w:val="24"/>
              </w:rPr>
              <w:t>中国移动</w:t>
            </w: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陆丰市博美镇图美村</w:t>
            </w:r>
          </w:p>
          <w:p>
            <w:pPr>
              <w:widowControl/>
              <w:jc w:val="center"/>
              <w:rPr>
                <w:rFonts w:ascii="仿宋_GB2312" w:eastAsia="仿宋_GB2312"/>
                <w:kern w:val="0"/>
                <w:sz w:val="24"/>
                <w:szCs w:val="24"/>
              </w:rPr>
            </w:pPr>
            <w:r>
              <w:rPr>
                <w:rFonts w:hint="eastAsia" w:ascii="仿宋_GB2312" w:eastAsia="仿宋_GB2312"/>
                <w:kern w:val="0"/>
                <w:sz w:val="24"/>
                <w:szCs w:val="24"/>
              </w:rPr>
              <w:t>平安乡村</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60</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10</w:t>
            </w:r>
          </w:p>
        </w:tc>
        <w:tc>
          <w:tcPr>
            <w:tcW w:w="0" w:type="auto"/>
            <w:vMerge w:val="continue"/>
            <w:vAlign w:val="center"/>
          </w:tcPr>
          <w:p>
            <w:pPr>
              <w:jc w:val="center"/>
              <w:rPr>
                <w:rFonts w:ascii="仿宋_GB2312" w:eastAsia="仿宋_GB2312"/>
                <w:kern w:val="0"/>
                <w:sz w:val="24"/>
                <w:szCs w:val="24"/>
              </w:rPr>
            </w:pP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陆丰市甲东镇后洪村</w:t>
            </w:r>
          </w:p>
          <w:p>
            <w:pPr>
              <w:widowControl/>
              <w:jc w:val="center"/>
              <w:rPr>
                <w:rFonts w:ascii="仿宋_GB2312" w:eastAsia="仿宋_GB2312"/>
                <w:kern w:val="0"/>
                <w:sz w:val="24"/>
                <w:szCs w:val="24"/>
              </w:rPr>
            </w:pPr>
            <w:r>
              <w:rPr>
                <w:rFonts w:hint="eastAsia" w:ascii="仿宋_GB2312" w:eastAsia="仿宋_GB2312"/>
                <w:kern w:val="0"/>
                <w:sz w:val="24"/>
                <w:szCs w:val="24"/>
              </w:rPr>
              <w:t>平安乡村</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30</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11</w:t>
            </w:r>
          </w:p>
        </w:tc>
        <w:tc>
          <w:tcPr>
            <w:tcW w:w="0" w:type="auto"/>
            <w:vMerge w:val="continue"/>
            <w:vAlign w:val="center"/>
          </w:tcPr>
          <w:p>
            <w:pPr>
              <w:jc w:val="center"/>
              <w:rPr>
                <w:rFonts w:ascii="仿宋_GB2312" w:eastAsia="仿宋_GB2312"/>
                <w:kern w:val="0"/>
                <w:sz w:val="24"/>
                <w:szCs w:val="24"/>
              </w:rPr>
            </w:pP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陆丰市甲西镇康美村</w:t>
            </w:r>
          </w:p>
          <w:p>
            <w:pPr>
              <w:widowControl/>
              <w:jc w:val="center"/>
              <w:rPr>
                <w:rFonts w:ascii="仿宋_GB2312" w:eastAsia="仿宋_GB2312"/>
                <w:kern w:val="0"/>
                <w:sz w:val="24"/>
                <w:szCs w:val="24"/>
              </w:rPr>
            </w:pPr>
            <w:r>
              <w:rPr>
                <w:rFonts w:hint="eastAsia" w:ascii="仿宋_GB2312" w:eastAsia="仿宋_GB2312"/>
                <w:kern w:val="0"/>
                <w:sz w:val="24"/>
                <w:szCs w:val="24"/>
              </w:rPr>
              <w:t>平安乡村</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20</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12</w:t>
            </w:r>
          </w:p>
        </w:tc>
        <w:tc>
          <w:tcPr>
            <w:tcW w:w="0" w:type="auto"/>
            <w:vMerge w:val="continue"/>
            <w:vAlign w:val="center"/>
          </w:tcPr>
          <w:p>
            <w:pPr>
              <w:jc w:val="center"/>
              <w:rPr>
                <w:rFonts w:ascii="仿宋_GB2312" w:eastAsia="仿宋_GB2312"/>
                <w:kern w:val="0"/>
                <w:sz w:val="24"/>
                <w:szCs w:val="24"/>
              </w:rPr>
            </w:pP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陆河县河田镇岳溪村</w:t>
            </w:r>
          </w:p>
          <w:p>
            <w:pPr>
              <w:widowControl/>
              <w:jc w:val="center"/>
              <w:rPr>
                <w:rFonts w:ascii="仿宋_GB2312" w:eastAsia="仿宋_GB2312"/>
                <w:kern w:val="0"/>
                <w:sz w:val="24"/>
                <w:szCs w:val="24"/>
              </w:rPr>
            </w:pPr>
            <w:r>
              <w:rPr>
                <w:rFonts w:hint="eastAsia" w:ascii="仿宋_GB2312" w:eastAsia="仿宋_GB2312"/>
                <w:kern w:val="0"/>
                <w:sz w:val="24"/>
                <w:szCs w:val="24"/>
              </w:rPr>
              <w:t>会议监控</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2</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13</w:t>
            </w:r>
          </w:p>
        </w:tc>
        <w:tc>
          <w:tcPr>
            <w:tcW w:w="0" w:type="auto"/>
            <w:vMerge w:val="continue"/>
            <w:vAlign w:val="center"/>
          </w:tcPr>
          <w:p>
            <w:pPr>
              <w:jc w:val="center"/>
              <w:rPr>
                <w:rFonts w:ascii="仿宋_GB2312" w:eastAsia="仿宋_GB2312"/>
                <w:kern w:val="0"/>
                <w:sz w:val="24"/>
                <w:szCs w:val="24"/>
              </w:rPr>
            </w:pPr>
          </w:p>
        </w:tc>
        <w:tc>
          <w:tcPr>
            <w:tcW w:w="0" w:type="auto"/>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eastAsia="仿宋_GB2312"/>
                <w:kern w:val="0"/>
                <w:sz w:val="24"/>
                <w:szCs w:val="24"/>
              </w:rPr>
              <w:t>陆丰市博美镇溪</w:t>
            </w:r>
            <w:r>
              <w:rPr>
                <w:rFonts w:hint="eastAsia" w:ascii="微软雅黑" w:hAnsi="微软雅黑" w:eastAsia="微软雅黑" w:cs="微软雅黑"/>
                <w:kern w:val="0"/>
                <w:sz w:val="24"/>
                <w:szCs w:val="24"/>
              </w:rPr>
              <w:t>墘</w:t>
            </w:r>
            <w:r>
              <w:rPr>
                <w:rFonts w:hint="eastAsia" w:ascii="仿宋_GB2312" w:hAnsi="仿宋_GB2312" w:eastAsia="仿宋_GB2312" w:cs="仿宋_GB2312"/>
                <w:kern w:val="0"/>
                <w:sz w:val="24"/>
                <w:szCs w:val="24"/>
              </w:rPr>
              <w:t>村</w:t>
            </w:r>
          </w:p>
          <w:p>
            <w:pPr>
              <w:widowControl/>
              <w:jc w:val="center"/>
              <w:rPr>
                <w:rFonts w:ascii="仿宋_GB2312" w:eastAsia="仿宋_GB2312"/>
                <w:kern w:val="0"/>
                <w:sz w:val="24"/>
                <w:szCs w:val="24"/>
              </w:rPr>
            </w:pPr>
            <w:r>
              <w:rPr>
                <w:rFonts w:hint="eastAsia" w:ascii="仿宋_GB2312" w:hAnsi="仿宋_GB2312" w:eastAsia="仿宋_GB2312" w:cs="仿宋_GB2312"/>
                <w:kern w:val="0"/>
                <w:sz w:val="24"/>
                <w:szCs w:val="24"/>
              </w:rPr>
              <w:t>平安乡村</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52</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14</w:t>
            </w:r>
          </w:p>
        </w:tc>
        <w:tc>
          <w:tcPr>
            <w:tcW w:w="0" w:type="auto"/>
            <w:vMerge w:val="continue"/>
            <w:vAlign w:val="center"/>
          </w:tcPr>
          <w:p>
            <w:pPr>
              <w:jc w:val="center"/>
              <w:rPr>
                <w:rFonts w:ascii="仿宋_GB2312" w:eastAsia="仿宋_GB2312"/>
                <w:kern w:val="0"/>
                <w:sz w:val="24"/>
                <w:szCs w:val="24"/>
              </w:rPr>
            </w:pP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广东能源陆河蓄能发电有限公司探洞周边安防监控项目</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11</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15</w:t>
            </w:r>
          </w:p>
        </w:tc>
        <w:tc>
          <w:tcPr>
            <w:tcW w:w="0" w:type="auto"/>
            <w:vMerge w:val="continue"/>
            <w:vAlign w:val="center"/>
          </w:tcPr>
          <w:p>
            <w:pPr>
              <w:jc w:val="center"/>
              <w:rPr>
                <w:rFonts w:ascii="仿宋_GB2312" w:eastAsia="仿宋_GB2312"/>
                <w:kern w:val="0"/>
                <w:sz w:val="24"/>
                <w:szCs w:val="24"/>
              </w:rPr>
            </w:pP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新港街道中心幼儿园安防监控项目</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16</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16</w:t>
            </w:r>
          </w:p>
        </w:tc>
        <w:tc>
          <w:tcPr>
            <w:tcW w:w="0" w:type="auto"/>
            <w:vMerge w:val="continue"/>
            <w:vAlign w:val="center"/>
          </w:tcPr>
          <w:p>
            <w:pPr>
              <w:jc w:val="center"/>
              <w:rPr>
                <w:rFonts w:ascii="仿宋_GB2312" w:eastAsia="仿宋_GB2312"/>
                <w:kern w:val="0"/>
                <w:sz w:val="24"/>
                <w:szCs w:val="24"/>
              </w:rPr>
            </w:pP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红海湾慧眼项目</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12</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17</w:t>
            </w:r>
          </w:p>
        </w:tc>
        <w:tc>
          <w:tcPr>
            <w:tcW w:w="0" w:type="auto"/>
            <w:vMerge w:val="continue"/>
            <w:shd w:val="clear" w:color="auto" w:fill="auto"/>
            <w:vAlign w:val="center"/>
          </w:tcPr>
          <w:p>
            <w:pPr>
              <w:widowControl/>
              <w:jc w:val="center"/>
              <w:rPr>
                <w:rFonts w:ascii="仿宋_GB2312" w:eastAsia="仿宋_GB2312"/>
                <w:kern w:val="0"/>
                <w:sz w:val="24"/>
                <w:szCs w:val="24"/>
              </w:rPr>
            </w:pPr>
          </w:p>
        </w:tc>
        <w:tc>
          <w:tcPr>
            <w:tcW w:w="0" w:type="auto"/>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防疫慧眼项目</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7</w:t>
            </w:r>
          </w:p>
        </w:tc>
        <w:tc>
          <w:tcPr>
            <w:tcW w:w="1497"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gridSpan w:val="3"/>
            <w:shd w:val="clear" w:color="auto" w:fill="auto"/>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总计</w:t>
            </w:r>
          </w:p>
        </w:tc>
        <w:tc>
          <w:tcPr>
            <w:tcW w:w="1666" w:type="dxa"/>
            <w:shd w:val="clear" w:color="auto" w:fill="auto"/>
            <w:vAlign w:val="center"/>
          </w:tcPr>
          <w:p>
            <w:pPr>
              <w:widowControl/>
              <w:jc w:val="center"/>
              <w:rPr>
                <w:rFonts w:ascii="仿宋_GB2312" w:eastAsia="仿宋_GB2312"/>
                <w:kern w:val="0"/>
                <w:sz w:val="24"/>
                <w:szCs w:val="24"/>
              </w:rPr>
            </w:pPr>
            <w:r>
              <w:rPr>
                <w:rFonts w:ascii="仿宋_GB2312" w:eastAsia="仿宋_GB2312"/>
                <w:kern w:val="0"/>
                <w:sz w:val="24"/>
                <w:szCs w:val="24"/>
              </w:rPr>
              <w:t>11550</w:t>
            </w:r>
          </w:p>
        </w:tc>
        <w:tc>
          <w:tcPr>
            <w:tcW w:w="1497" w:type="dxa"/>
            <w:shd w:val="clear" w:color="auto" w:fill="auto"/>
            <w:vAlign w:val="center"/>
          </w:tcPr>
          <w:p>
            <w:pPr>
              <w:widowControl/>
              <w:jc w:val="center"/>
              <w:rPr>
                <w:rFonts w:ascii="仿宋_GB2312" w:eastAsia="仿宋_GB2312"/>
                <w:kern w:val="0"/>
                <w:sz w:val="24"/>
                <w:szCs w:val="24"/>
              </w:rPr>
            </w:pPr>
          </w:p>
        </w:tc>
      </w:tr>
    </w:tbl>
    <w:p>
      <w:pPr>
        <w:pStyle w:val="2"/>
        <w:spacing w:before="55" w:line="560" w:lineRule="exact"/>
        <w:ind w:left="515" w:right="255"/>
        <w:jc w:val="center"/>
        <w:sectPr>
          <w:pgSz w:w="11906" w:h="16838"/>
          <w:pgMar w:top="1440" w:right="1800" w:bottom="1440" w:left="1800" w:header="851" w:footer="992" w:gutter="0"/>
          <w:cols w:space="425" w:num="1"/>
          <w:docGrid w:type="lines" w:linePitch="312" w:charSpace="0"/>
        </w:sectPr>
      </w:pPr>
    </w:p>
    <w:p>
      <w:pPr>
        <w:pStyle w:val="2"/>
        <w:spacing w:before="55" w:line="560" w:lineRule="exact"/>
        <w:ind w:left="515" w:right="255"/>
        <w:jc w:val="center"/>
        <w:rPr>
          <w:lang w:eastAsia="zh-CN"/>
        </w:rPr>
      </w:pPr>
      <w:bookmarkStart w:id="416" w:name="_Toc114778147"/>
      <w:r>
        <w:rPr>
          <w:rFonts w:hint="eastAsia"/>
          <w:lang w:eastAsia="zh-CN"/>
        </w:rPr>
        <w:t>附录四：各部门视频平台对接情况及整改要求</w:t>
      </w:r>
      <w:bookmarkEnd w:id="416"/>
    </w:p>
    <w:tbl>
      <w:tblPr>
        <w:tblStyle w:val="24"/>
        <w:tblW w:w="5000" w:type="pct"/>
        <w:tblInd w:w="0" w:type="dxa"/>
        <w:tblLayout w:type="autofit"/>
        <w:tblCellMar>
          <w:top w:w="0" w:type="dxa"/>
          <w:left w:w="108" w:type="dxa"/>
          <w:bottom w:w="0" w:type="dxa"/>
          <w:right w:w="108" w:type="dxa"/>
        </w:tblCellMar>
      </w:tblPr>
      <w:tblGrid>
        <w:gridCol w:w="678"/>
        <w:gridCol w:w="1477"/>
        <w:gridCol w:w="2016"/>
        <w:gridCol w:w="868"/>
        <w:gridCol w:w="1151"/>
        <w:gridCol w:w="1871"/>
        <w:gridCol w:w="1588"/>
        <w:gridCol w:w="862"/>
        <w:gridCol w:w="1151"/>
        <w:gridCol w:w="2512"/>
      </w:tblGrid>
      <w:tr>
        <w:tblPrEx>
          <w:tblCellMar>
            <w:top w:w="0" w:type="dxa"/>
            <w:left w:w="108" w:type="dxa"/>
            <w:bottom w:w="0" w:type="dxa"/>
            <w:right w:w="108" w:type="dxa"/>
          </w:tblCellMar>
        </w:tblPrEx>
        <w:trPr>
          <w:trHeight w:val="900" w:hRule="atLeast"/>
        </w:trPr>
        <w:tc>
          <w:tcPr>
            <w:tcW w:w="2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5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使用单位</w:t>
            </w:r>
          </w:p>
        </w:tc>
        <w:tc>
          <w:tcPr>
            <w:tcW w:w="7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平台名称</w:t>
            </w: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平台</w:t>
            </w:r>
          </w:p>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建设</w:t>
            </w:r>
          </w:p>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模式</w:t>
            </w:r>
          </w:p>
        </w:tc>
        <w:tc>
          <w:tcPr>
            <w:tcW w:w="4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视频汇聚点位（路）</w:t>
            </w:r>
          </w:p>
        </w:tc>
        <w:tc>
          <w:tcPr>
            <w:tcW w:w="66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视频资源目录存在问题</w:t>
            </w:r>
          </w:p>
        </w:tc>
        <w:tc>
          <w:tcPr>
            <w:tcW w:w="56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视频平台是否符合GB/T28181-2016标准</w:t>
            </w:r>
          </w:p>
        </w:tc>
        <w:tc>
          <w:tcPr>
            <w:tcW w:w="3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部署网络</w:t>
            </w:r>
          </w:p>
        </w:tc>
        <w:tc>
          <w:tcPr>
            <w:tcW w:w="4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共享平台对接情况</w:t>
            </w:r>
          </w:p>
        </w:tc>
        <w:tc>
          <w:tcPr>
            <w:tcW w:w="88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整改方向</w:t>
            </w:r>
          </w:p>
        </w:tc>
      </w:tr>
      <w:tr>
        <w:tblPrEx>
          <w:tblCellMar>
            <w:top w:w="0" w:type="dxa"/>
            <w:left w:w="108" w:type="dxa"/>
            <w:bottom w:w="0" w:type="dxa"/>
            <w:right w:w="108" w:type="dxa"/>
          </w:tblCellMar>
        </w:tblPrEx>
        <w:trPr>
          <w:trHeight w:val="900" w:hRule="atLeast"/>
        </w:trPr>
        <w:tc>
          <w:tcPr>
            <w:tcW w:w="23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汕尾市市场监督管理局</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汕尾市学校食堂互联网+“明厨亮灶”平台</w:t>
            </w: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自建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1851</w:t>
            </w:r>
          </w:p>
        </w:tc>
        <w:tc>
          <w:tcPr>
            <w:tcW w:w="6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未编制</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符合</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互联网</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未对接</w:t>
            </w:r>
          </w:p>
        </w:tc>
        <w:tc>
          <w:tcPr>
            <w:tcW w:w="8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按照视频资源目录编制要求梳理视频点位，完成与共享平台对接</w:t>
            </w:r>
          </w:p>
        </w:tc>
      </w:tr>
      <w:tr>
        <w:tblPrEx>
          <w:tblCellMar>
            <w:top w:w="0" w:type="dxa"/>
            <w:left w:w="108" w:type="dxa"/>
            <w:bottom w:w="0" w:type="dxa"/>
            <w:right w:w="108" w:type="dxa"/>
          </w:tblCellMar>
        </w:tblPrEx>
        <w:trPr>
          <w:trHeight w:val="900" w:hRule="atLeast"/>
        </w:trPr>
        <w:tc>
          <w:tcPr>
            <w:tcW w:w="23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汕尾市市场监督管理局</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汕尾市气瓶安全信息化监管平台</w:t>
            </w: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自建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6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未编制</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符合</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行局专网</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未对接</w:t>
            </w:r>
          </w:p>
        </w:tc>
        <w:tc>
          <w:tcPr>
            <w:tcW w:w="8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按照视频资源目录编制要求梳理视频点位，完成与共享平台对接</w:t>
            </w:r>
          </w:p>
        </w:tc>
      </w:tr>
      <w:tr>
        <w:tblPrEx>
          <w:tblCellMar>
            <w:top w:w="0" w:type="dxa"/>
            <w:left w:w="108" w:type="dxa"/>
            <w:bottom w:w="0" w:type="dxa"/>
            <w:right w:w="108" w:type="dxa"/>
          </w:tblCellMar>
        </w:tblPrEx>
        <w:trPr>
          <w:trHeight w:val="900" w:hRule="atLeast"/>
        </w:trPr>
        <w:tc>
          <w:tcPr>
            <w:tcW w:w="23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汕尾市市场监督管理局</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天翼看家冷库监管平台</w:t>
            </w: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以租代建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120</w:t>
            </w:r>
          </w:p>
        </w:tc>
        <w:tc>
          <w:tcPr>
            <w:tcW w:w="6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未编制</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符合</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行局专网</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未对接</w:t>
            </w:r>
          </w:p>
        </w:tc>
        <w:tc>
          <w:tcPr>
            <w:tcW w:w="8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按照视频资源目录编制要求梳理视频点位，完成与共享平台对接</w:t>
            </w:r>
          </w:p>
        </w:tc>
      </w:tr>
      <w:tr>
        <w:tblPrEx>
          <w:tblCellMar>
            <w:top w:w="0" w:type="dxa"/>
            <w:left w:w="108" w:type="dxa"/>
            <w:bottom w:w="0" w:type="dxa"/>
            <w:right w:w="108" w:type="dxa"/>
          </w:tblCellMar>
        </w:tblPrEx>
        <w:trPr>
          <w:trHeight w:val="600" w:hRule="atLeast"/>
        </w:trPr>
        <w:tc>
          <w:tcPr>
            <w:tcW w:w="23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汕尾市应急管理局</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汕尾市林火远程视频监控系统</w:t>
            </w: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自建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93</w:t>
            </w:r>
          </w:p>
        </w:tc>
        <w:tc>
          <w:tcPr>
            <w:tcW w:w="6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基本符合国标编码规范</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符合</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行局专网</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已对接</w:t>
            </w:r>
          </w:p>
        </w:tc>
        <w:tc>
          <w:tcPr>
            <w:tcW w:w="8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修改视频平台编码中的行业编码；清理点对点对接专线，通过市级视频图像共享交换平台对接其他单位视频资源</w:t>
            </w:r>
          </w:p>
        </w:tc>
      </w:tr>
      <w:tr>
        <w:tblPrEx>
          <w:tblCellMar>
            <w:top w:w="0" w:type="dxa"/>
            <w:left w:w="108" w:type="dxa"/>
            <w:bottom w:w="0" w:type="dxa"/>
            <w:right w:w="108" w:type="dxa"/>
          </w:tblCellMar>
        </w:tblPrEx>
        <w:trPr>
          <w:trHeight w:val="900" w:hRule="atLeast"/>
        </w:trPr>
        <w:tc>
          <w:tcPr>
            <w:tcW w:w="23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汕尾市交通运输局</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汕尾市交通运输局视频监控系统与机房系统</w:t>
            </w: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自建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6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前端编码未按照国标规范</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符合</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单位内网</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未对接</w:t>
            </w:r>
          </w:p>
        </w:tc>
        <w:tc>
          <w:tcPr>
            <w:tcW w:w="8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按照视频资源目录编制要求梳理视频点位，规范视频前端编码，并与共享平台对接</w:t>
            </w:r>
          </w:p>
        </w:tc>
      </w:tr>
      <w:tr>
        <w:tblPrEx>
          <w:tblCellMar>
            <w:top w:w="0" w:type="dxa"/>
            <w:left w:w="108" w:type="dxa"/>
            <w:bottom w:w="0" w:type="dxa"/>
            <w:right w:w="108" w:type="dxa"/>
          </w:tblCellMar>
        </w:tblPrEx>
        <w:trPr>
          <w:trHeight w:val="900" w:hRule="atLeast"/>
        </w:trPr>
        <w:tc>
          <w:tcPr>
            <w:tcW w:w="23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汕尾市交通运输局</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汕尾港综合管理平台维护项目</w:t>
            </w: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自建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6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前端编码未按照国标规范</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符合</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单位内网</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未对接</w:t>
            </w:r>
          </w:p>
        </w:tc>
        <w:tc>
          <w:tcPr>
            <w:tcW w:w="8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按照视频资源目录编制要求梳理视频点位，规范视频前端编码，并与共享平台对接</w:t>
            </w:r>
          </w:p>
        </w:tc>
      </w:tr>
      <w:tr>
        <w:tblPrEx>
          <w:tblCellMar>
            <w:top w:w="0" w:type="dxa"/>
            <w:left w:w="108" w:type="dxa"/>
            <w:bottom w:w="0" w:type="dxa"/>
            <w:right w:w="108" w:type="dxa"/>
          </w:tblCellMar>
        </w:tblPrEx>
        <w:trPr>
          <w:trHeight w:val="900" w:hRule="atLeast"/>
        </w:trPr>
        <w:tc>
          <w:tcPr>
            <w:tcW w:w="23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汕尾市公安局</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汕尾市公安局视频云平台</w:t>
            </w: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自建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7420</w:t>
            </w:r>
          </w:p>
        </w:tc>
        <w:tc>
          <w:tcPr>
            <w:tcW w:w="6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02</w:t>
            </w:r>
            <w:r>
              <w:rPr>
                <w:rFonts w:hint="eastAsia" w:ascii="宋体" w:hAnsi="宋体" w:eastAsia="宋体" w:cs="宋体"/>
                <w:kern w:val="0"/>
                <w:sz w:val="24"/>
                <w:szCs w:val="24"/>
              </w:rPr>
              <w:t>路前端编码未按照国标规范</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符合</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行局专网</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已对接</w:t>
            </w:r>
          </w:p>
        </w:tc>
        <w:tc>
          <w:tcPr>
            <w:tcW w:w="8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按照视频资源目录编制要求梳理视频点位，规范视频前端编码</w:t>
            </w:r>
          </w:p>
        </w:tc>
      </w:tr>
      <w:tr>
        <w:tblPrEx>
          <w:tblCellMar>
            <w:top w:w="0" w:type="dxa"/>
            <w:left w:w="108" w:type="dxa"/>
            <w:bottom w:w="0" w:type="dxa"/>
            <w:right w:w="108" w:type="dxa"/>
          </w:tblCellMar>
        </w:tblPrEx>
        <w:trPr>
          <w:trHeight w:val="1500" w:hRule="atLeast"/>
        </w:trPr>
        <w:tc>
          <w:tcPr>
            <w:tcW w:w="23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汕尾市水务局</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汕尾市河长制视频监测系统</w:t>
            </w: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自建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63</w:t>
            </w:r>
          </w:p>
        </w:tc>
        <w:tc>
          <w:tcPr>
            <w:tcW w:w="6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点位编码大部分不符合国标规范，如点位的前6位需按对应的省市县编码填写</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符合</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政务网</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已对接</w:t>
            </w:r>
          </w:p>
        </w:tc>
        <w:tc>
          <w:tcPr>
            <w:tcW w:w="8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按照视频资源目录编制要求梳理视频点位，规范要求</w:t>
            </w:r>
          </w:p>
        </w:tc>
      </w:tr>
      <w:tr>
        <w:tblPrEx>
          <w:tblCellMar>
            <w:top w:w="0" w:type="dxa"/>
            <w:left w:w="108" w:type="dxa"/>
            <w:bottom w:w="0" w:type="dxa"/>
            <w:right w:w="108" w:type="dxa"/>
          </w:tblCellMar>
        </w:tblPrEx>
        <w:trPr>
          <w:trHeight w:val="600" w:hRule="atLeast"/>
        </w:trPr>
        <w:tc>
          <w:tcPr>
            <w:tcW w:w="23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汕尾市政法委</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汕尾市雪亮工程综治分平台</w:t>
            </w: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自建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6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符合</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综治视联网</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未对接</w:t>
            </w:r>
          </w:p>
        </w:tc>
        <w:tc>
          <w:tcPr>
            <w:tcW w:w="8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无点位推送到共享平台，主要从共享平台对接视频点位</w:t>
            </w:r>
          </w:p>
        </w:tc>
      </w:tr>
      <w:tr>
        <w:tblPrEx>
          <w:tblCellMar>
            <w:top w:w="0" w:type="dxa"/>
            <w:left w:w="108" w:type="dxa"/>
            <w:bottom w:w="0" w:type="dxa"/>
            <w:right w:w="108" w:type="dxa"/>
          </w:tblCellMar>
        </w:tblPrEx>
        <w:trPr>
          <w:trHeight w:val="900" w:hRule="atLeast"/>
        </w:trPr>
        <w:tc>
          <w:tcPr>
            <w:tcW w:w="23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汕尾市人力资源和社会保障局</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iVMS-8300综合安防管理平台软件</w:t>
            </w: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自建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w:t>
            </w:r>
          </w:p>
        </w:tc>
        <w:tc>
          <w:tcPr>
            <w:tcW w:w="6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未编制</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符合</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行局专网</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未对接</w:t>
            </w:r>
          </w:p>
        </w:tc>
        <w:tc>
          <w:tcPr>
            <w:tcW w:w="8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按照视频资源目录编制要求梳理视频点位，完成与共享平台对接</w:t>
            </w:r>
          </w:p>
        </w:tc>
      </w:tr>
      <w:tr>
        <w:tblPrEx>
          <w:tblCellMar>
            <w:top w:w="0" w:type="dxa"/>
            <w:left w:w="108" w:type="dxa"/>
            <w:bottom w:w="0" w:type="dxa"/>
            <w:right w:w="108" w:type="dxa"/>
          </w:tblCellMar>
        </w:tblPrEx>
        <w:trPr>
          <w:trHeight w:val="900" w:hRule="atLeast"/>
        </w:trPr>
        <w:tc>
          <w:tcPr>
            <w:tcW w:w="23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汕尾市中级人民法院</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汕尾市中级人民法院安防视频监控改造项目</w:t>
            </w: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自建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198</w:t>
            </w:r>
          </w:p>
        </w:tc>
        <w:tc>
          <w:tcPr>
            <w:tcW w:w="6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未编制</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符合</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行局专网</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未对接</w:t>
            </w:r>
          </w:p>
        </w:tc>
        <w:tc>
          <w:tcPr>
            <w:tcW w:w="8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按照视频资源目录编制要求梳理视频点位，完成与共享平台对接</w:t>
            </w:r>
          </w:p>
        </w:tc>
      </w:tr>
      <w:tr>
        <w:tblPrEx>
          <w:tblCellMar>
            <w:top w:w="0" w:type="dxa"/>
            <w:left w:w="108" w:type="dxa"/>
            <w:bottom w:w="0" w:type="dxa"/>
            <w:right w:w="108" w:type="dxa"/>
          </w:tblCellMar>
        </w:tblPrEx>
        <w:trPr>
          <w:trHeight w:val="900" w:hRule="atLeast"/>
        </w:trPr>
        <w:tc>
          <w:tcPr>
            <w:tcW w:w="23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汕尾市机关事务管理办公室</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汕尾市政府大院场景化综合安防系统</w:t>
            </w: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自建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6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未编制</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符合</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行局专网</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未对接</w:t>
            </w:r>
          </w:p>
        </w:tc>
        <w:tc>
          <w:tcPr>
            <w:tcW w:w="8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按照视频资源目录编制要求梳理视频点位，完成与共享平台对接</w:t>
            </w:r>
          </w:p>
        </w:tc>
      </w:tr>
      <w:tr>
        <w:tblPrEx>
          <w:tblCellMar>
            <w:top w:w="0" w:type="dxa"/>
            <w:left w:w="108" w:type="dxa"/>
            <w:bottom w:w="0" w:type="dxa"/>
            <w:right w:w="108" w:type="dxa"/>
          </w:tblCellMar>
        </w:tblPrEx>
        <w:trPr>
          <w:trHeight w:val="900" w:hRule="atLeast"/>
        </w:trPr>
        <w:tc>
          <w:tcPr>
            <w:tcW w:w="23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中共汕尾市委党校</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智慧校园</w:t>
            </w: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自建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500左右</w:t>
            </w:r>
          </w:p>
        </w:tc>
        <w:tc>
          <w:tcPr>
            <w:tcW w:w="6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未编制</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未建</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行局专网</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未对接</w:t>
            </w:r>
          </w:p>
        </w:tc>
        <w:tc>
          <w:tcPr>
            <w:tcW w:w="8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按照视频资源目录编制要求梳理视频点位，完成与共享平台对接</w:t>
            </w:r>
          </w:p>
        </w:tc>
      </w:tr>
      <w:tr>
        <w:tblPrEx>
          <w:tblCellMar>
            <w:top w:w="0" w:type="dxa"/>
            <w:left w:w="108" w:type="dxa"/>
            <w:bottom w:w="0" w:type="dxa"/>
            <w:right w:w="108" w:type="dxa"/>
          </w:tblCellMar>
        </w:tblPrEx>
        <w:trPr>
          <w:trHeight w:val="1200" w:hRule="atLeast"/>
        </w:trPr>
        <w:tc>
          <w:tcPr>
            <w:tcW w:w="23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汕尾市全面开展文明创建工作领导小组办公室</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汕尾市文明创建大数据管理平台</w:t>
            </w: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自建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1293</w:t>
            </w:r>
          </w:p>
        </w:tc>
        <w:tc>
          <w:tcPr>
            <w:tcW w:w="6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未编制</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不符合</w:t>
            </w:r>
          </w:p>
        </w:tc>
        <w:tc>
          <w:tcPr>
            <w:tcW w:w="3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行局专网</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未对接</w:t>
            </w:r>
          </w:p>
        </w:tc>
        <w:tc>
          <w:tcPr>
            <w:tcW w:w="8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按照GB/T28181-2016标准整改平台，视频资源目录编制要求梳理视频点位，完成与共享平台对接</w:t>
            </w:r>
          </w:p>
        </w:tc>
      </w:tr>
    </w:tbl>
    <w:p/>
    <w:p>
      <w:pPr>
        <w:pStyle w:val="2"/>
        <w:spacing w:before="55" w:line="560" w:lineRule="exact"/>
        <w:ind w:left="515" w:right="255"/>
        <w:jc w:val="center"/>
        <w:rPr>
          <w:lang w:eastAsia="zh-CN"/>
        </w:rPr>
        <w:sectPr>
          <w:pgSz w:w="16838" w:h="11906" w:orient="landscape"/>
          <w:pgMar w:top="1800" w:right="1440" w:bottom="1800" w:left="1440" w:header="851" w:footer="992" w:gutter="0"/>
          <w:cols w:space="425" w:num="1"/>
          <w:docGrid w:type="lines" w:linePitch="312" w:charSpace="0"/>
        </w:sectPr>
      </w:pPr>
    </w:p>
    <w:p>
      <w:pPr>
        <w:pStyle w:val="2"/>
        <w:spacing w:before="55" w:line="560" w:lineRule="exact"/>
        <w:ind w:left="515" w:right="255"/>
        <w:jc w:val="center"/>
        <w:rPr>
          <w:lang w:eastAsia="zh-CN"/>
        </w:rPr>
      </w:pPr>
      <w:bookmarkStart w:id="417" w:name="_Toc114778148"/>
      <w:r>
        <w:rPr>
          <w:rFonts w:hint="eastAsia"/>
          <w:lang w:eastAsia="zh-CN"/>
        </w:rPr>
        <w:t>附录五：市级视频图像共享交换平台资源目录要求</w:t>
      </w:r>
      <w:bookmarkEnd w:id="417"/>
    </w:p>
    <w:tbl>
      <w:tblPr>
        <w:tblStyle w:val="24"/>
        <w:tblW w:w="0" w:type="auto"/>
        <w:tblInd w:w="0" w:type="dxa"/>
        <w:tblLayout w:type="fixed"/>
        <w:tblCellMar>
          <w:top w:w="0" w:type="dxa"/>
          <w:left w:w="108" w:type="dxa"/>
          <w:bottom w:w="0" w:type="dxa"/>
          <w:right w:w="108" w:type="dxa"/>
        </w:tblCellMar>
      </w:tblPr>
      <w:tblGrid>
        <w:gridCol w:w="1413"/>
        <w:gridCol w:w="1701"/>
        <w:gridCol w:w="5182"/>
      </w:tblGrid>
      <w:tr>
        <w:tblPrEx>
          <w:tblCellMar>
            <w:top w:w="0" w:type="dxa"/>
            <w:left w:w="108" w:type="dxa"/>
            <w:bottom w:w="0" w:type="dxa"/>
            <w:right w:w="108" w:type="dxa"/>
          </w:tblCellMar>
        </w:tblPrEx>
        <w:trPr>
          <w:trHeight w:val="300"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数据项名称</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数据类型</w:t>
            </w:r>
            <w:r>
              <w:rPr>
                <w:rFonts w:ascii="仿宋_GB2312" w:hAnsi="宋体" w:eastAsia="仿宋_GB2312" w:cs="宋体"/>
                <w:b/>
                <w:bCs/>
                <w:kern w:val="0"/>
                <w:sz w:val="24"/>
                <w:szCs w:val="24"/>
              </w:rPr>
              <w:t>(最大长度）</w:t>
            </w:r>
          </w:p>
        </w:tc>
        <w:tc>
          <w:tcPr>
            <w:tcW w:w="51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填写要求</w:t>
            </w:r>
          </w:p>
        </w:tc>
      </w:tr>
      <w:tr>
        <w:tblPrEx>
          <w:tblCellMar>
            <w:top w:w="0" w:type="dxa"/>
            <w:left w:w="108" w:type="dxa"/>
            <w:bottom w:w="0" w:type="dxa"/>
            <w:right w:w="108" w:type="dxa"/>
          </w:tblCellMar>
        </w:tblPrEx>
        <w:trPr>
          <w:trHeight w:val="118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设备编码</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string(20)</w:t>
            </w:r>
          </w:p>
        </w:tc>
        <w:tc>
          <w:tcPr>
            <w:tcW w:w="518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视频图像采集设备的</w:t>
            </w:r>
            <w:r>
              <w:rPr>
                <w:rFonts w:ascii="仿宋_GB2312" w:hAnsi="宋体" w:eastAsia="仿宋_GB2312" w:cs="宋体"/>
                <w:kern w:val="0"/>
                <w:sz w:val="24"/>
                <w:szCs w:val="24"/>
              </w:rPr>
              <w:t>20位设备国标编码；由中心编码、行业编码、设备类型、网络标识、设备序号构成。行业编码（20位中的第9、10位两位数字）符合附录2《GB/T28181行业编码对照表》要求。具体规则详见下表1详细编码规则。</w:t>
            </w:r>
          </w:p>
        </w:tc>
      </w:tr>
      <w:tr>
        <w:tblPrEx>
          <w:tblCellMar>
            <w:top w:w="0" w:type="dxa"/>
            <w:left w:w="108" w:type="dxa"/>
            <w:bottom w:w="0" w:type="dxa"/>
            <w:right w:w="108" w:type="dxa"/>
          </w:tblCellMar>
        </w:tblPrEx>
        <w:trPr>
          <w:trHeight w:val="186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设备名称</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string(100)</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摄像机的名称，是摄像机编码的补充，便于用户阅读和记忆；应参考安装地址数据项命名；旅业场所、娱乐场所等安装的视频监控命名规则参照相关规定执行。</w:t>
            </w:r>
            <w:r>
              <w:rPr>
                <w:rFonts w:ascii="仿宋_GB2312" w:hAnsi="宋体" w:eastAsia="仿宋_GB2312" w:cs="宋体"/>
                <w:kern w:val="0"/>
                <w:sz w:val="24"/>
                <w:szCs w:val="24"/>
              </w:rPr>
              <w:br w:type="textWrapping"/>
            </w:r>
            <w:r>
              <w:rPr>
                <w:rFonts w:hint="eastAsia" w:ascii="仿宋_GB2312" w:hAnsi="宋体" w:eastAsia="仿宋_GB2312" w:cs="宋体"/>
                <w:kern w:val="0"/>
                <w:sz w:val="24"/>
                <w:szCs w:val="24"/>
              </w:rPr>
              <w:t>若为车辆卡口上的抓拍单元和全景球机，应按照“市</w:t>
            </w:r>
            <w:r>
              <w:rPr>
                <w:rFonts w:ascii="仿宋_GB2312" w:hAnsi="宋体" w:eastAsia="仿宋_GB2312" w:cs="宋体"/>
                <w:kern w:val="0"/>
                <w:sz w:val="24"/>
                <w:szCs w:val="24"/>
              </w:rPr>
              <w:t>+区（县）+卡口所在地（特征）信息+（方向）+对应的车道号”、“市+区（县）+卡口所在地（特征）信息+（方向）+全景球机”命名。车道号按车辆行驶方向自左向右，依次编号，取正整数即从1开始编号。如广州市荔湾区龙津路人民路口（西往东）车道1、广州市荔湾区龙津路人民路口（西往东）全景球机。</w:t>
            </w:r>
          </w:p>
        </w:tc>
      </w:tr>
      <w:tr>
        <w:tblPrEx>
          <w:tblCellMar>
            <w:top w:w="0" w:type="dxa"/>
            <w:left w:w="108" w:type="dxa"/>
            <w:bottom w:w="0" w:type="dxa"/>
            <w:right w:w="108" w:type="dxa"/>
          </w:tblCellMar>
        </w:tblPrEx>
        <w:trPr>
          <w:trHeight w:val="63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行政区划</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string(6)</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设备安装所在地的行政区划代码，以判定摄像机归属单位行政区划级别</w:t>
            </w:r>
            <w:r>
              <w:rPr>
                <w:rFonts w:ascii="仿宋_GB2312" w:hAnsi="宋体" w:eastAsia="仿宋_GB2312" w:cs="宋体"/>
                <w:kern w:val="0"/>
                <w:sz w:val="24"/>
                <w:szCs w:val="24"/>
              </w:rPr>
              <w:t>/目录层级。例：441502汕尾市城区。见GB/T2260《中华人民共和国行政区划代码》中的六位数字代码</w:t>
            </w:r>
          </w:p>
        </w:tc>
      </w:tr>
      <w:tr>
        <w:tblPrEx>
          <w:tblCellMar>
            <w:top w:w="0" w:type="dxa"/>
            <w:left w:w="108" w:type="dxa"/>
            <w:bottom w:w="0" w:type="dxa"/>
            <w:right w:w="108" w:type="dxa"/>
          </w:tblCellMar>
        </w:tblPrEx>
        <w:trPr>
          <w:trHeight w:val="30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基层组织编码</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string(10)</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统计区县以下区划可以参照国家统计局统计用区划代码</w:t>
            </w:r>
          </w:p>
        </w:tc>
      </w:tr>
      <w:tr>
        <w:tblPrEx>
          <w:tblCellMar>
            <w:top w:w="0" w:type="dxa"/>
            <w:left w:w="108" w:type="dxa"/>
            <w:bottom w:w="0" w:type="dxa"/>
            <w:right w:w="108" w:type="dxa"/>
          </w:tblCellMar>
        </w:tblPrEx>
        <w:trPr>
          <w:trHeight w:val="300" w:hRule="atLeast"/>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建设单位</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string(256)</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即摄像机资产方的单位名称。</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例：汕尾市公安局</w:t>
            </w:r>
            <w:r>
              <w:rPr>
                <w:rFonts w:ascii="仿宋_GB2312" w:hAnsi="宋体" w:eastAsia="仿宋_GB2312" w:cs="宋体"/>
                <w:kern w:val="0"/>
                <w:sz w:val="24"/>
                <w:szCs w:val="24"/>
              </w:rPr>
              <w:t>XX支队、</w:t>
            </w:r>
            <w:r>
              <w:rPr>
                <w:rFonts w:hint="eastAsia" w:ascii="仿宋_GB2312" w:hAnsi="宋体" w:eastAsia="仿宋_GB2312" w:cs="宋体"/>
                <w:kern w:val="0"/>
                <w:sz w:val="24"/>
                <w:szCs w:val="24"/>
              </w:rPr>
              <w:t>汕尾</w:t>
            </w:r>
            <w:r>
              <w:rPr>
                <w:rFonts w:ascii="仿宋_GB2312" w:hAnsi="宋体" w:eastAsia="仿宋_GB2312" w:cs="宋体"/>
                <w:kern w:val="0"/>
                <w:sz w:val="24"/>
                <w:szCs w:val="24"/>
              </w:rPr>
              <w:t>市</w:t>
            </w:r>
            <w:r>
              <w:rPr>
                <w:rFonts w:hint="eastAsia" w:ascii="仿宋_GB2312" w:hAnsi="宋体" w:eastAsia="仿宋_GB2312" w:cs="宋体"/>
                <w:kern w:val="0"/>
                <w:sz w:val="24"/>
                <w:szCs w:val="24"/>
              </w:rPr>
              <w:t>水务</w:t>
            </w:r>
            <w:r>
              <w:rPr>
                <w:rFonts w:ascii="仿宋_GB2312" w:hAnsi="宋体" w:eastAsia="仿宋_GB2312" w:cs="宋体"/>
                <w:kern w:val="0"/>
                <w:sz w:val="24"/>
                <w:szCs w:val="24"/>
              </w:rPr>
              <w:t>局等</w:t>
            </w:r>
          </w:p>
        </w:tc>
      </w:tr>
      <w:tr>
        <w:tblPrEx>
          <w:tblCellMar>
            <w:top w:w="0" w:type="dxa"/>
            <w:left w:w="108" w:type="dxa"/>
            <w:bottom w:w="0" w:type="dxa"/>
            <w:right w:w="108" w:type="dxa"/>
          </w:tblCellMar>
        </w:tblPrEx>
        <w:trPr>
          <w:trHeight w:val="600" w:hRule="atLeast"/>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管理单位</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string(256)</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属自建摄像机（一类点或内部视频）的，资产方即是管理责任单位，填报部门名称。属外接摄像机（二三类点）的，填报相关行业、领域有业务管辖权，负责接入该摄像机的部门名称</w:t>
            </w:r>
          </w:p>
        </w:tc>
      </w:tr>
      <w:tr>
        <w:tblPrEx>
          <w:tblCellMar>
            <w:top w:w="0" w:type="dxa"/>
            <w:left w:w="108" w:type="dxa"/>
            <w:bottom w:w="0" w:type="dxa"/>
            <w:right w:w="108" w:type="dxa"/>
          </w:tblCellMar>
        </w:tblPrEx>
        <w:trPr>
          <w:trHeight w:val="300" w:hRule="atLeast"/>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管理单位联系方式</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string(20)</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管理单位联系电话</w:t>
            </w:r>
          </w:p>
        </w:tc>
      </w:tr>
      <w:tr>
        <w:tblPrEx>
          <w:tblCellMar>
            <w:top w:w="0" w:type="dxa"/>
            <w:left w:w="108" w:type="dxa"/>
            <w:bottom w:w="0" w:type="dxa"/>
            <w:right w:w="108" w:type="dxa"/>
          </w:tblCellMar>
        </w:tblPrEx>
        <w:trPr>
          <w:trHeight w:val="600" w:hRule="atLeast"/>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承建单位</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string(256)</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承建单位，多选各参数以</w:t>
            </w:r>
            <w:r>
              <w:rPr>
                <w:rFonts w:ascii="仿宋_GB2312" w:hAnsi="宋体" w:eastAsia="仿宋_GB2312" w:cs="宋体"/>
                <w:kern w:val="0"/>
                <w:sz w:val="24"/>
                <w:szCs w:val="24"/>
              </w:rPr>
              <w:t>"/"分隔</w:t>
            </w:r>
            <w:r>
              <w:rPr>
                <w:rFonts w:ascii="仿宋_GB2312" w:hAnsi="宋体" w:eastAsia="仿宋_GB2312" w:cs="宋体"/>
                <w:kern w:val="0"/>
                <w:sz w:val="24"/>
                <w:szCs w:val="24"/>
              </w:rPr>
              <w:br w:type="textWrapping"/>
            </w:r>
            <w:r>
              <w:rPr>
                <w:rFonts w:hint="eastAsia" w:ascii="仿宋_GB2312" w:hAnsi="宋体" w:eastAsia="仿宋_GB2312" w:cs="宋体"/>
                <w:kern w:val="0"/>
                <w:sz w:val="24"/>
                <w:szCs w:val="24"/>
              </w:rPr>
              <w:t>例：海康威视、中国电信股份有限公司东莞分公司</w:t>
            </w:r>
            <w:r>
              <w:rPr>
                <w:rFonts w:ascii="仿宋_GB2312" w:hAnsi="宋体" w:eastAsia="仿宋_GB2312" w:cs="宋体"/>
                <w:kern w:val="0"/>
                <w:sz w:val="24"/>
                <w:szCs w:val="24"/>
              </w:rPr>
              <w:t>/佳都新太等</w:t>
            </w:r>
          </w:p>
        </w:tc>
      </w:tr>
      <w:tr>
        <w:tblPrEx>
          <w:tblCellMar>
            <w:top w:w="0" w:type="dxa"/>
            <w:left w:w="108" w:type="dxa"/>
            <w:bottom w:w="0" w:type="dxa"/>
            <w:right w:w="108" w:type="dxa"/>
          </w:tblCellMar>
        </w:tblPrEx>
        <w:trPr>
          <w:trHeight w:val="300" w:hRule="atLeast"/>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维护单位</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string(256)</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维护单位，存多项则以</w:t>
            </w:r>
            <w:r>
              <w:rPr>
                <w:rFonts w:ascii="仿宋_GB2312" w:hAnsi="宋体" w:eastAsia="仿宋_GB2312" w:cs="宋体"/>
                <w:kern w:val="0"/>
                <w:sz w:val="24"/>
                <w:szCs w:val="24"/>
              </w:rPr>
              <w:t>"/"分隔，</w:t>
            </w:r>
            <w:r>
              <w:rPr>
                <w:rFonts w:hint="eastAsia" w:ascii="仿宋_GB2312" w:hAnsi="宋体" w:eastAsia="仿宋_GB2312" w:cs="宋体"/>
                <w:kern w:val="0"/>
                <w:sz w:val="24"/>
                <w:szCs w:val="24"/>
              </w:rPr>
              <w:t>例：佳都科技，金鹏</w:t>
            </w:r>
            <w:r>
              <w:rPr>
                <w:rFonts w:ascii="仿宋_GB2312" w:hAnsi="宋体" w:eastAsia="仿宋_GB2312" w:cs="宋体"/>
                <w:kern w:val="0"/>
                <w:sz w:val="24"/>
                <w:szCs w:val="24"/>
              </w:rPr>
              <w:t>/海康威视</w:t>
            </w:r>
          </w:p>
        </w:tc>
      </w:tr>
      <w:tr>
        <w:tblPrEx>
          <w:tblCellMar>
            <w:top w:w="0" w:type="dxa"/>
            <w:left w:w="108" w:type="dxa"/>
            <w:bottom w:w="0" w:type="dxa"/>
            <w:right w:w="108" w:type="dxa"/>
          </w:tblCellMar>
        </w:tblPrEx>
        <w:trPr>
          <w:trHeight w:val="240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监控点位类型</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int</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摄像机所属监控类型</w:t>
            </w:r>
            <w:r>
              <w:rPr>
                <w:rFonts w:ascii="仿宋_GB2312" w:hAnsi="宋体" w:eastAsia="仿宋_GB2312" w:cs="宋体"/>
                <w:kern w:val="0"/>
                <w:sz w:val="24"/>
                <w:szCs w:val="24"/>
              </w:rPr>
              <w:br w:type="textWrapping"/>
            </w:r>
            <w:r>
              <w:rPr>
                <w:rFonts w:ascii="仿宋_GB2312" w:hAnsi="宋体" w:eastAsia="仿宋_GB2312" w:cs="宋体"/>
                <w:kern w:val="0"/>
                <w:sz w:val="24"/>
                <w:szCs w:val="24"/>
              </w:rPr>
              <w:t>1：一类视频，2：二类视频，3：三类视频，9：其他</w:t>
            </w:r>
            <w:r>
              <w:rPr>
                <w:rFonts w:ascii="仿宋_GB2312" w:hAnsi="宋体" w:eastAsia="仿宋_GB2312" w:cs="宋体"/>
                <w:kern w:val="0"/>
                <w:sz w:val="24"/>
                <w:szCs w:val="24"/>
              </w:rPr>
              <w:br w:type="textWrapping"/>
            </w:r>
            <w:r>
              <w:rPr>
                <w:rFonts w:hint="eastAsia" w:ascii="仿宋_GB2312" w:hAnsi="宋体" w:eastAsia="仿宋_GB2312" w:cs="宋体"/>
                <w:kern w:val="0"/>
                <w:sz w:val="24"/>
                <w:szCs w:val="24"/>
              </w:rPr>
              <w:t>类型说明：</w:t>
            </w:r>
            <w:r>
              <w:rPr>
                <w:rFonts w:ascii="仿宋_GB2312" w:hAnsi="宋体" w:eastAsia="仿宋_GB2312" w:cs="宋体"/>
                <w:kern w:val="0"/>
                <w:sz w:val="24"/>
                <w:szCs w:val="24"/>
              </w:rPr>
              <w:br w:type="textWrapping"/>
            </w:r>
            <w:r>
              <w:rPr>
                <w:rFonts w:hint="eastAsia" w:ascii="仿宋_GB2312" w:hAnsi="宋体" w:eastAsia="仿宋_GB2312" w:cs="宋体"/>
                <w:kern w:val="0"/>
                <w:sz w:val="24"/>
                <w:szCs w:val="24"/>
              </w:rPr>
              <w:t>一类视频：主要是覆盖重点公共区域、以公安机关为主建设的视频图像采集点。</w:t>
            </w:r>
            <w:r>
              <w:rPr>
                <w:rFonts w:ascii="仿宋_GB2312" w:hAnsi="宋体" w:eastAsia="仿宋_GB2312" w:cs="宋体"/>
                <w:kern w:val="0"/>
                <w:sz w:val="24"/>
                <w:szCs w:val="24"/>
              </w:rPr>
              <w:br w:type="textWrapping"/>
            </w:r>
            <w:r>
              <w:rPr>
                <w:rFonts w:hint="eastAsia" w:ascii="仿宋_GB2312" w:hAnsi="宋体" w:eastAsia="仿宋_GB2312" w:cs="宋体"/>
                <w:kern w:val="0"/>
                <w:sz w:val="24"/>
                <w:szCs w:val="24"/>
              </w:rPr>
              <w:t>二类视频：主要是覆盖重点行业、领域内涉及公共安全的重要部位、易发案部位，以相关政府部门或者社会重点单位为主建设的视频图像采集点。</w:t>
            </w:r>
            <w:r>
              <w:rPr>
                <w:rFonts w:ascii="仿宋_GB2312" w:hAnsi="宋体" w:eastAsia="仿宋_GB2312" w:cs="宋体"/>
                <w:kern w:val="0"/>
                <w:sz w:val="24"/>
                <w:szCs w:val="24"/>
              </w:rPr>
              <w:br w:type="textWrapping"/>
            </w:r>
            <w:r>
              <w:rPr>
                <w:rFonts w:hint="eastAsia" w:ascii="仿宋_GB2312" w:hAnsi="宋体" w:eastAsia="仿宋_GB2312" w:cs="宋体"/>
                <w:kern w:val="0"/>
                <w:sz w:val="24"/>
                <w:szCs w:val="24"/>
              </w:rPr>
              <w:t>三类视频：主要是以一般企事业单位、居民社区、城市综合体、超市商场、开放式散居户为主建设的公共视频图像采集点。</w:t>
            </w:r>
          </w:p>
        </w:tc>
      </w:tr>
      <w:tr>
        <w:tblPrEx>
          <w:tblCellMar>
            <w:top w:w="0" w:type="dxa"/>
            <w:left w:w="108" w:type="dxa"/>
            <w:bottom w:w="0" w:type="dxa"/>
            <w:right w:w="108" w:type="dxa"/>
          </w:tblCellMar>
        </w:tblPrEx>
        <w:trPr>
          <w:trHeight w:val="29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平台编码</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string(128)</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摄像机直接接入的平台编码；编码规则见</w:t>
            </w:r>
            <w:r>
              <w:rPr>
                <w:rFonts w:ascii="仿宋_GB2312" w:hAnsi="宋体" w:eastAsia="仿宋_GB2312" w:cs="宋体"/>
                <w:kern w:val="0"/>
                <w:sz w:val="24"/>
                <w:szCs w:val="24"/>
              </w:rPr>
              <w:t>GB/T28181</w:t>
            </w:r>
            <w:r>
              <w:rPr>
                <w:rFonts w:hint="eastAsia" w:ascii="仿宋_GB2312" w:hAnsi="宋体" w:eastAsia="仿宋_GB2312" w:cs="宋体"/>
                <w:kern w:val="0"/>
                <w:sz w:val="24"/>
                <w:szCs w:val="24"/>
              </w:rPr>
              <w:t>附录</w:t>
            </w:r>
            <w:r>
              <w:rPr>
                <w:rFonts w:ascii="仿宋_GB2312" w:hAnsi="宋体" w:eastAsia="仿宋_GB2312" w:cs="宋体"/>
                <w:kern w:val="0"/>
                <w:sz w:val="24"/>
                <w:szCs w:val="24"/>
              </w:rPr>
              <w:t>D</w:t>
            </w:r>
            <w:r>
              <w:rPr>
                <w:rFonts w:hint="eastAsia" w:ascii="仿宋_GB2312" w:hAnsi="宋体" w:eastAsia="仿宋_GB2312" w:cs="宋体"/>
                <w:kern w:val="0"/>
                <w:sz w:val="24"/>
                <w:szCs w:val="24"/>
              </w:rPr>
              <w:t>的规定</w:t>
            </w:r>
          </w:p>
        </w:tc>
      </w:tr>
      <w:tr>
        <w:tblPrEx>
          <w:tblCellMar>
            <w:top w:w="0" w:type="dxa"/>
            <w:left w:w="108" w:type="dxa"/>
            <w:bottom w:w="0" w:type="dxa"/>
            <w:right w:w="108" w:type="dxa"/>
          </w:tblCellMar>
        </w:tblPrEx>
        <w:trPr>
          <w:trHeight w:val="270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摄像机所属部门</w:t>
            </w:r>
            <w:r>
              <w:rPr>
                <w:rFonts w:ascii="仿宋_GB2312" w:hAnsi="宋体" w:eastAsia="仿宋_GB2312" w:cs="宋体"/>
                <w:kern w:val="0"/>
                <w:sz w:val="24"/>
                <w:szCs w:val="24"/>
              </w:rPr>
              <w:t>/行业*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string(30)</w:t>
            </w:r>
          </w:p>
        </w:tc>
        <w:tc>
          <w:tcPr>
            <w:tcW w:w="518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摄像机所属部门</w:t>
            </w:r>
            <w:r>
              <w:rPr>
                <w:rFonts w:ascii="仿宋_GB2312" w:hAnsi="宋体" w:eastAsia="仿宋_GB2312" w:cs="宋体"/>
                <w:kern w:val="0"/>
                <w:sz w:val="24"/>
                <w:szCs w:val="24"/>
              </w:rPr>
              <w:t>/行业单位。</w:t>
            </w:r>
            <w:r>
              <w:rPr>
                <w:rFonts w:ascii="仿宋_GB2312" w:hAnsi="宋体" w:eastAsia="仿宋_GB2312" w:cs="宋体"/>
                <w:kern w:val="0"/>
                <w:sz w:val="24"/>
                <w:szCs w:val="24"/>
              </w:rPr>
              <w:br w:type="textWrapping"/>
            </w:r>
            <w:r>
              <w:rPr>
                <w:rFonts w:hint="eastAsia" w:ascii="仿宋_GB2312" w:hAnsi="宋体" w:eastAsia="仿宋_GB2312" w:cs="宋体"/>
                <w:kern w:val="0"/>
                <w:sz w:val="24"/>
                <w:szCs w:val="24"/>
              </w:rPr>
              <w:t>取值范围：取值范围：</w:t>
            </w:r>
            <w:r>
              <w:rPr>
                <w:rFonts w:ascii="仿宋_GB2312" w:hAnsi="宋体" w:eastAsia="仿宋_GB2312" w:cs="宋体"/>
                <w:kern w:val="0"/>
                <w:sz w:val="24"/>
                <w:szCs w:val="24"/>
              </w:rPr>
              <w:t>01-政府办公室；02-发展和改革部门；03-教育部门；04-科学技术部门；05-工业和信息化部门；06-公安部门；07-民政部门；08-司法部门；09-财政部门；10-人力资源和社会保障部门；11-自然资源部门；12-生态环境部门；13-住房和城乡建设部门；14-交通运输部门；15-水务部门；16-农业农村部门；17-商务部门；18-文化广电旅游体育部门；19-卫生健康部门；20-退役军人事务部门；21-应急管理部门；22-审计部门；23-国有资产监督管理委员会；24-市场监督管理部门；25-统计部门；26-医疗保障部门；27-金融工作部门；28-信访部门；29-政务服务数据管理部门；30-林业部门；31-人民防空办公室；32-投资促进部门；99-其他。</w:t>
            </w:r>
            <w:r>
              <w:rPr>
                <w:rFonts w:hint="eastAsia" w:ascii="仿宋_GB2312" w:hAnsi="宋体" w:eastAsia="仿宋_GB2312" w:cs="宋体"/>
                <w:kern w:val="0"/>
                <w:sz w:val="24"/>
                <w:szCs w:val="24"/>
              </w:rPr>
              <w:t>对</w:t>
            </w:r>
            <w:r>
              <w:rPr>
                <w:rFonts w:ascii="仿宋_GB2312" w:hAnsi="宋体" w:eastAsia="仿宋_GB2312" w:cs="宋体"/>
                <w:kern w:val="0"/>
                <w:sz w:val="24"/>
                <w:szCs w:val="24"/>
              </w:rPr>
              <w:t>GB/T28181</w:t>
            </w:r>
            <w:r>
              <w:rPr>
                <w:rFonts w:hint="eastAsia" w:ascii="仿宋_GB2312" w:hAnsi="宋体" w:eastAsia="仿宋_GB2312" w:cs="宋体"/>
                <w:kern w:val="0"/>
                <w:sz w:val="24"/>
                <w:szCs w:val="24"/>
              </w:rPr>
              <w:t>设备目录扩展的字段。</w:t>
            </w:r>
          </w:p>
        </w:tc>
      </w:tr>
      <w:tr>
        <w:tblPrEx>
          <w:tblCellMar>
            <w:top w:w="0" w:type="dxa"/>
            <w:left w:w="108" w:type="dxa"/>
            <w:bottom w:w="0" w:type="dxa"/>
            <w:right w:w="108" w:type="dxa"/>
          </w:tblCellMar>
        </w:tblPrEx>
        <w:trPr>
          <w:trHeight w:val="30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摄像机类型</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int</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ascii="仿宋_GB2312" w:hAnsi="宋体" w:eastAsia="仿宋_GB2312" w:cs="宋体"/>
                <w:kern w:val="0"/>
                <w:sz w:val="24"/>
                <w:szCs w:val="24"/>
              </w:rPr>
              <w:t>1：可控球机，2：固定球机，3：固定枪机，4：云台枪机，5：卡口枪机，99：其他</w:t>
            </w:r>
          </w:p>
        </w:tc>
      </w:tr>
      <w:tr>
        <w:tblPrEx>
          <w:tblCellMar>
            <w:top w:w="0" w:type="dxa"/>
            <w:left w:w="108" w:type="dxa"/>
            <w:bottom w:w="0" w:type="dxa"/>
            <w:right w:w="108" w:type="dxa"/>
          </w:tblCellMar>
        </w:tblPrEx>
        <w:trPr>
          <w:trHeight w:val="30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联网状态</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string(1)</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ascii="仿宋_GB2312" w:hAnsi="宋体" w:eastAsia="仿宋_GB2312" w:cs="宋体"/>
                <w:kern w:val="0"/>
                <w:sz w:val="24"/>
                <w:szCs w:val="24"/>
              </w:rPr>
              <w:t>1.</w:t>
            </w:r>
            <w:r>
              <w:rPr>
                <w:rFonts w:hint="eastAsia" w:ascii="仿宋_GB2312" w:hAnsi="宋体" w:eastAsia="仿宋_GB2312" w:cs="宋体"/>
                <w:kern w:val="0"/>
                <w:sz w:val="24"/>
                <w:szCs w:val="24"/>
              </w:rPr>
              <w:t>在线</w:t>
            </w:r>
            <w:r>
              <w:rPr>
                <w:rFonts w:ascii="仿宋_GB2312" w:hAnsi="宋体" w:eastAsia="仿宋_GB2312" w:cs="宋体"/>
                <w:kern w:val="0"/>
                <w:sz w:val="24"/>
                <w:szCs w:val="24"/>
              </w:rPr>
              <w:t>2.</w:t>
            </w:r>
            <w:r>
              <w:rPr>
                <w:rFonts w:hint="eastAsia" w:ascii="仿宋_GB2312" w:hAnsi="宋体" w:eastAsia="仿宋_GB2312" w:cs="宋体"/>
                <w:kern w:val="0"/>
                <w:sz w:val="24"/>
                <w:szCs w:val="24"/>
              </w:rPr>
              <w:t>离线</w:t>
            </w:r>
          </w:p>
        </w:tc>
      </w:tr>
      <w:tr>
        <w:tblPrEx>
          <w:tblCellMar>
            <w:top w:w="0" w:type="dxa"/>
            <w:left w:w="108" w:type="dxa"/>
            <w:bottom w:w="0" w:type="dxa"/>
            <w:right w:w="108" w:type="dxa"/>
          </w:tblCellMar>
        </w:tblPrEx>
        <w:trPr>
          <w:trHeight w:val="60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安装地址</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string(100)</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图像信息标注中监控点名称分为辖区和地点两部分内容。通常街面上的监控点位安装地址命名参考范式：街道</w:t>
            </w:r>
            <w:r>
              <w:rPr>
                <w:rFonts w:ascii="仿宋_GB2312" w:hAnsi="宋体" w:eastAsia="仿宋_GB2312" w:cs="宋体"/>
                <w:kern w:val="0"/>
                <w:sz w:val="24"/>
                <w:szCs w:val="24"/>
              </w:rPr>
              <w:t>+门牌号码+单位名称+楼号+单位室+方位/数量例：广东省汕尾市城区市民广场北侧</w:t>
            </w:r>
          </w:p>
        </w:tc>
      </w:tr>
      <w:tr>
        <w:tblPrEx>
          <w:tblCellMar>
            <w:top w:w="0" w:type="dxa"/>
            <w:left w:w="108" w:type="dxa"/>
            <w:bottom w:w="0" w:type="dxa"/>
            <w:right w:w="108" w:type="dxa"/>
          </w:tblCellMar>
        </w:tblPrEx>
        <w:trPr>
          <w:trHeight w:val="60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摄像机位置类型</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int</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摄像机采集部位类型代码，按照《摄像机采集区域字典表》编制；多选用英文半角逗号“</w:t>
            </w:r>
            <w:r>
              <w:rPr>
                <w:rFonts w:ascii="仿宋_GB2312" w:hAnsi="宋体" w:eastAsia="仿宋_GB2312" w:cs="宋体"/>
                <w:kern w:val="0"/>
                <w:sz w:val="24"/>
                <w:szCs w:val="24"/>
              </w:rPr>
              <w:t>,”分隔示例：A0101,B0101...以此类推。</w:t>
            </w:r>
          </w:p>
        </w:tc>
      </w:tr>
      <w:tr>
        <w:tblPrEx>
          <w:tblCellMar>
            <w:top w:w="0" w:type="dxa"/>
            <w:left w:w="108" w:type="dxa"/>
            <w:bottom w:w="0" w:type="dxa"/>
            <w:right w:w="108" w:type="dxa"/>
          </w:tblCellMar>
        </w:tblPrEx>
        <w:trPr>
          <w:trHeight w:val="30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经纬度类型</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string(30)</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经纬度类型，</w:t>
            </w:r>
            <w:r>
              <w:rPr>
                <w:rFonts w:ascii="仿宋_GB2312" w:hAnsi="宋体" w:eastAsia="仿宋_GB2312" w:cs="宋体"/>
                <w:kern w:val="0"/>
                <w:sz w:val="24"/>
                <w:szCs w:val="24"/>
              </w:rPr>
              <w:t>WGS84或大地2000坐标系</w:t>
            </w:r>
          </w:p>
        </w:tc>
      </w:tr>
      <w:tr>
        <w:tblPrEx>
          <w:tblCellMar>
            <w:top w:w="0" w:type="dxa"/>
            <w:left w:w="108" w:type="dxa"/>
            <w:bottom w:w="0" w:type="dxa"/>
            <w:right w:w="108" w:type="dxa"/>
          </w:tblCellMar>
        </w:tblPrEx>
        <w:trPr>
          <w:trHeight w:val="30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经度</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double(10.6)</w:t>
            </w:r>
          </w:p>
        </w:tc>
        <w:tc>
          <w:tcPr>
            <w:tcW w:w="518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设备安装地地理经度值</w:t>
            </w:r>
            <w:r>
              <w:rPr>
                <w:rFonts w:ascii="仿宋_GB2312" w:hAnsi="宋体" w:eastAsia="仿宋_GB2312" w:cs="宋体"/>
                <w:kern w:val="0"/>
                <w:sz w:val="24"/>
                <w:szCs w:val="24"/>
              </w:rPr>
              <w:t>,</w:t>
            </w:r>
            <w:r>
              <w:rPr>
                <w:rFonts w:hint="eastAsia" w:ascii="仿宋_GB2312" w:hAnsi="宋体" w:eastAsia="仿宋_GB2312" w:cs="宋体"/>
                <w:kern w:val="0"/>
                <w:sz w:val="24"/>
                <w:szCs w:val="24"/>
              </w:rPr>
              <w:t>符合</w:t>
            </w:r>
            <w:r>
              <w:rPr>
                <w:rFonts w:ascii="仿宋_GB2312" w:hAnsi="宋体" w:eastAsia="仿宋_GB2312" w:cs="宋体"/>
                <w:kern w:val="0"/>
                <w:sz w:val="24"/>
                <w:szCs w:val="24"/>
              </w:rPr>
              <w:t>WGS84或大地2000坐标系</w:t>
            </w:r>
          </w:p>
        </w:tc>
      </w:tr>
      <w:tr>
        <w:tblPrEx>
          <w:tblCellMar>
            <w:top w:w="0" w:type="dxa"/>
            <w:left w:w="108" w:type="dxa"/>
            <w:bottom w:w="0" w:type="dxa"/>
            <w:right w:w="108" w:type="dxa"/>
          </w:tblCellMar>
        </w:tblPrEx>
        <w:trPr>
          <w:trHeight w:val="52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纬度</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double(10.6)</w:t>
            </w:r>
          </w:p>
        </w:tc>
        <w:tc>
          <w:tcPr>
            <w:tcW w:w="518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备安装地地理纬度值</w:t>
            </w:r>
            <w:r>
              <w:rPr>
                <w:rFonts w:ascii="仿宋_GB2312" w:hAnsi="宋体" w:eastAsia="仿宋_GB2312" w:cs="宋体"/>
                <w:kern w:val="0"/>
                <w:sz w:val="24"/>
                <w:szCs w:val="24"/>
              </w:rPr>
              <w:t>,</w:t>
            </w:r>
            <w:r>
              <w:rPr>
                <w:rFonts w:hint="eastAsia" w:ascii="仿宋_GB2312" w:hAnsi="宋体" w:eastAsia="仿宋_GB2312" w:cs="宋体"/>
                <w:kern w:val="0"/>
                <w:sz w:val="24"/>
                <w:szCs w:val="24"/>
              </w:rPr>
              <w:t>符合</w:t>
            </w:r>
            <w:r>
              <w:rPr>
                <w:rFonts w:ascii="仿宋_GB2312" w:hAnsi="宋体" w:eastAsia="仿宋_GB2312" w:cs="宋体"/>
                <w:kern w:val="0"/>
                <w:sz w:val="24"/>
                <w:szCs w:val="24"/>
              </w:rPr>
              <w:t>WGS84或大地2000坐标系</w:t>
            </w:r>
          </w:p>
        </w:tc>
      </w:tr>
      <w:tr>
        <w:tblPrEx>
          <w:tblCellMar>
            <w:top w:w="0" w:type="dxa"/>
            <w:left w:w="108" w:type="dxa"/>
            <w:bottom w:w="0" w:type="dxa"/>
            <w:right w:w="108" w:type="dxa"/>
          </w:tblCellMar>
        </w:tblPrEx>
        <w:trPr>
          <w:trHeight w:val="30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IPV4地址</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string(32)</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格式：</w:t>
            </w:r>
            <w:r>
              <w:rPr>
                <w:rFonts w:ascii="仿宋_GB2312" w:hAnsi="宋体" w:eastAsia="仿宋_GB2312" w:cs="宋体"/>
                <w:kern w:val="0"/>
                <w:sz w:val="24"/>
                <w:szCs w:val="24"/>
              </w:rPr>
              <w:t>X．X．X．X（10进制）；</w:t>
            </w:r>
            <w:r>
              <w:rPr>
                <w:rFonts w:hint="eastAsia" w:ascii="仿宋_GB2312" w:hAnsi="宋体" w:eastAsia="仿宋_GB2312" w:cs="宋体"/>
                <w:kern w:val="0"/>
                <w:sz w:val="24"/>
                <w:szCs w:val="24"/>
              </w:rPr>
              <w:t>例：</w:t>
            </w:r>
            <w:r>
              <w:rPr>
                <w:rFonts w:ascii="仿宋_GB2312" w:hAnsi="宋体" w:eastAsia="仿宋_GB2312" w:cs="宋体"/>
                <w:kern w:val="0"/>
                <w:sz w:val="24"/>
                <w:szCs w:val="24"/>
              </w:rPr>
              <w:t>192.168.1.1</w:t>
            </w:r>
          </w:p>
        </w:tc>
      </w:tr>
      <w:tr>
        <w:tblPrEx>
          <w:tblCellMar>
            <w:top w:w="0" w:type="dxa"/>
            <w:left w:w="108" w:type="dxa"/>
            <w:bottom w:w="0" w:type="dxa"/>
            <w:right w:w="108" w:type="dxa"/>
          </w:tblCellMar>
        </w:tblPrEx>
        <w:trPr>
          <w:trHeight w:val="30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MAC地址</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string(48)</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格式：</w:t>
            </w:r>
            <w:r>
              <w:rPr>
                <w:rFonts w:ascii="仿宋_GB2312" w:hAnsi="宋体" w:eastAsia="仿宋_GB2312" w:cs="宋体"/>
                <w:kern w:val="0"/>
                <w:sz w:val="24"/>
                <w:szCs w:val="24"/>
              </w:rPr>
              <w:t>X:X:X:X:X:X（16进制）；例：f8:a4:5f:ff:2d:4f</w:t>
            </w:r>
          </w:p>
        </w:tc>
      </w:tr>
      <w:tr>
        <w:tblPrEx>
          <w:tblCellMar>
            <w:top w:w="0" w:type="dxa"/>
            <w:left w:w="108" w:type="dxa"/>
            <w:bottom w:w="0" w:type="dxa"/>
            <w:right w:w="108" w:type="dxa"/>
          </w:tblCellMar>
        </w:tblPrEx>
        <w:trPr>
          <w:trHeight w:val="30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摄像机安装位置室内外</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int</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ascii="仿宋_GB2312" w:hAnsi="宋体" w:eastAsia="仿宋_GB2312" w:cs="宋体"/>
                <w:kern w:val="0"/>
                <w:sz w:val="24"/>
                <w:szCs w:val="24"/>
              </w:rPr>
              <w:t>1：室外，2：室内</w:t>
            </w:r>
          </w:p>
        </w:tc>
      </w:tr>
      <w:tr>
        <w:tblPrEx>
          <w:tblCellMar>
            <w:top w:w="0" w:type="dxa"/>
            <w:left w:w="108" w:type="dxa"/>
            <w:bottom w:w="0" w:type="dxa"/>
            <w:right w:w="108" w:type="dxa"/>
          </w:tblCellMar>
        </w:tblPrEx>
        <w:trPr>
          <w:trHeight w:val="2710" w:hRule="atLeast"/>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摄像机监控方位</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int</w:t>
            </w:r>
          </w:p>
        </w:tc>
        <w:tc>
          <w:tcPr>
            <w:tcW w:w="5182"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kern w:val="0"/>
                <w:sz w:val="24"/>
                <w:szCs w:val="24"/>
              </w:rPr>
            </w:pPr>
            <w:r>
              <w:rPr>
                <w:rFonts w:ascii="仿宋_GB2312" w:hAnsi="宋体" w:eastAsia="仿宋_GB2312" w:cs="宋体"/>
                <w:kern w:val="0"/>
                <w:sz w:val="24"/>
                <w:szCs w:val="24"/>
              </w:rPr>
              <w:t>1-西向东（东）</w:t>
            </w:r>
            <w:r>
              <w:rPr>
                <w:rFonts w:ascii="仿宋_GB2312" w:hAnsi="宋体" w:eastAsia="仿宋_GB2312" w:cs="宋体"/>
                <w:kern w:val="0"/>
                <w:sz w:val="24"/>
                <w:szCs w:val="24"/>
              </w:rPr>
              <w:br w:type="textWrapping"/>
            </w:r>
            <w:r>
              <w:rPr>
                <w:rFonts w:ascii="仿宋_GB2312" w:hAnsi="宋体" w:eastAsia="仿宋_GB2312" w:cs="宋体"/>
                <w:kern w:val="0"/>
                <w:sz w:val="24"/>
                <w:szCs w:val="24"/>
              </w:rPr>
              <w:t>2-东向西（西）</w:t>
            </w:r>
            <w:r>
              <w:rPr>
                <w:rFonts w:ascii="仿宋_GB2312" w:hAnsi="宋体" w:eastAsia="仿宋_GB2312" w:cs="宋体"/>
                <w:kern w:val="0"/>
                <w:sz w:val="24"/>
                <w:szCs w:val="24"/>
              </w:rPr>
              <w:br w:type="textWrapping"/>
            </w:r>
            <w:r>
              <w:rPr>
                <w:rFonts w:ascii="仿宋_GB2312" w:hAnsi="宋体" w:eastAsia="仿宋_GB2312" w:cs="宋体"/>
                <w:kern w:val="0"/>
                <w:sz w:val="24"/>
                <w:szCs w:val="24"/>
              </w:rPr>
              <w:t>3-北向南（南）</w:t>
            </w:r>
            <w:r>
              <w:rPr>
                <w:rFonts w:ascii="仿宋_GB2312" w:hAnsi="宋体" w:eastAsia="仿宋_GB2312" w:cs="宋体"/>
                <w:kern w:val="0"/>
                <w:sz w:val="24"/>
                <w:szCs w:val="24"/>
              </w:rPr>
              <w:br w:type="textWrapping"/>
            </w:r>
            <w:r>
              <w:rPr>
                <w:rFonts w:ascii="仿宋_GB2312" w:hAnsi="宋体" w:eastAsia="仿宋_GB2312" w:cs="宋体"/>
                <w:kern w:val="0"/>
                <w:sz w:val="24"/>
                <w:szCs w:val="24"/>
              </w:rPr>
              <w:t>4-南向北（北）</w:t>
            </w:r>
            <w:r>
              <w:rPr>
                <w:rFonts w:ascii="仿宋_GB2312" w:hAnsi="宋体" w:eastAsia="仿宋_GB2312" w:cs="宋体"/>
                <w:kern w:val="0"/>
                <w:sz w:val="24"/>
                <w:szCs w:val="24"/>
              </w:rPr>
              <w:br w:type="textWrapping"/>
            </w:r>
            <w:r>
              <w:rPr>
                <w:rFonts w:ascii="仿宋_GB2312" w:hAnsi="宋体" w:eastAsia="仿宋_GB2312" w:cs="宋体"/>
                <w:kern w:val="0"/>
                <w:sz w:val="24"/>
                <w:szCs w:val="24"/>
              </w:rPr>
              <w:t>5-西南到东北（东北）</w:t>
            </w:r>
            <w:r>
              <w:rPr>
                <w:rFonts w:ascii="仿宋_GB2312" w:hAnsi="宋体" w:eastAsia="仿宋_GB2312" w:cs="宋体"/>
                <w:kern w:val="0"/>
                <w:sz w:val="24"/>
                <w:szCs w:val="24"/>
              </w:rPr>
              <w:br w:type="textWrapping"/>
            </w:r>
            <w:r>
              <w:rPr>
                <w:rFonts w:ascii="仿宋_GB2312" w:hAnsi="宋体" w:eastAsia="仿宋_GB2312" w:cs="宋体"/>
                <w:kern w:val="0"/>
                <w:sz w:val="24"/>
                <w:szCs w:val="24"/>
              </w:rPr>
              <w:t>6-东北到西南（西南）</w:t>
            </w:r>
            <w:r>
              <w:rPr>
                <w:rFonts w:ascii="仿宋_GB2312" w:hAnsi="宋体" w:eastAsia="仿宋_GB2312" w:cs="宋体"/>
                <w:kern w:val="0"/>
                <w:sz w:val="24"/>
                <w:szCs w:val="24"/>
              </w:rPr>
              <w:br w:type="textWrapping"/>
            </w:r>
            <w:r>
              <w:rPr>
                <w:rFonts w:ascii="仿宋_GB2312" w:hAnsi="宋体" w:eastAsia="仿宋_GB2312" w:cs="宋体"/>
                <w:kern w:val="0"/>
                <w:sz w:val="24"/>
                <w:szCs w:val="24"/>
              </w:rPr>
              <w:t>7-西北到东南（东南）</w:t>
            </w:r>
            <w:r>
              <w:rPr>
                <w:rFonts w:ascii="仿宋_GB2312" w:hAnsi="宋体" w:eastAsia="仿宋_GB2312" w:cs="宋体"/>
                <w:kern w:val="0"/>
                <w:sz w:val="24"/>
                <w:szCs w:val="24"/>
              </w:rPr>
              <w:br w:type="textWrapping"/>
            </w:r>
            <w:r>
              <w:rPr>
                <w:rFonts w:ascii="仿宋_GB2312" w:hAnsi="宋体" w:eastAsia="仿宋_GB2312" w:cs="宋体"/>
                <w:kern w:val="0"/>
                <w:sz w:val="24"/>
                <w:szCs w:val="24"/>
              </w:rPr>
              <w:t>8-东南到西北（西北）</w:t>
            </w:r>
            <w:r>
              <w:rPr>
                <w:rFonts w:ascii="仿宋_GB2312" w:hAnsi="宋体" w:eastAsia="仿宋_GB2312" w:cs="宋体"/>
                <w:kern w:val="0"/>
                <w:sz w:val="24"/>
                <w:szCs w:val="24"/>
              </w:rPr>
              <w:br w:type="textWrapping"/>
            </w:r>
            <w:r>
              <w:rPr>
                <w:rFonts w:ascii="仿宋_GB2312" w:hAnsi="宋体" w:eastAsia="仿宋_GB2312" w:cs="宋体"/>
                <w:kern w:val="0"/>
                <w:sz w:val="24"/>
                <w:szCs w:val="24"/>
              </w:rPr>
              <w:t>9-其他</w:t>
            </w:r>
          </w:p>
        </w:tc>
      </w:tr>
      <w:tr>
        <w:tblPrEx>
          <w:tblCellMar>
            <w:top w:w="0" w:type="dxa"/>
            <w:left w:w="108" w:type="dxa"/>
            <w:bottom w:w="0" w:type="dxa"/>
            <w:right w:w="108" w:type="dxa"/>
          </w:tblCellMar>
        </w:tblPrEx>
        <w:trPr>
          <w:trHeight w:val="151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立杆编号</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string(12)</w:t>
            </w:r>
          </w:p>
        </w:tc>
        <w:tc>
          <w:tcPr>
            <w:tcW w:w="5182"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用于记录视频监控安装杆位（设备箱、附着物等）位置的编号，涂喷在杆位上。便于快速查找或群众快速报警及公安接警。</w:t>
            </w:r>
            <w:r>
              <w:rPr>
                <w:rFonts w:ascii="仿宋_GB2312" w:hAnsi="宋体" w:eastAsia="仿宋_GB2312" w:cs="宋体"/>
                <w:kern w:val="0"/>
                <w:sz w:val="24"/>
                <w:szCs w:val="24"/>
              </w:rPr>
              <w:br w:type="textWrapping"/>
            </w:r>
            <w:r>
              <w:rPr>
                <w:rFonts w:hint="eastAsia" w:ascii="仿宋_GB2312" w:hAnsi="宋体" w:eastAsia="仿宋_GB2312" w:cs="宋体"/>
                <w:kern w:val="0"/>
                <w:sz w:val="24"/>
                <w:szCs w:val="24"/>
              </w:rPr>
              <w:t>尚没有立杆编号的，应按以下规则编号。共</w:t>
            </w:r>
            <w:r>
              <w:rPr>
                <w:rFonts w:ascii="仿宋_GB2312" w:hAnsi="宋体" w:eastAsia="仿宋_GB2312" w:cs="宋体"/>
                <w:kern w:val="0"/>
                <w:sz w:val="24"/>
                <w:szCs w:val="24"/>
              </w:rPr>
              <w:t>12</w:t>
            </w:r>
            <w:r>
              <w:rPr>
                <w:rFonts w:hint="eastAsia" w:ascii="仿宋_GB2312" w:hAnsi="宋体" w:eastAsia="仿宋_GB2312" w:cs="宋体"/>
                <w:kern w:val="0"/>
                <w:sz w:val="24"/>
                <w:szCs w:val="24"/>
              </w:rPr>
              <w:t>位。行政区划编码（</w:t>
            </w:r>
            <w:r>
              <w:rPr>
                <w:rFonts w:ascii="仿宋_GB2312" w:hAnsi="宋体" w:eastAsia="仿宋_GB2312" w:cs="宋体"/>
                <w:kern w:val="0"/>
                <w:sz w:val="24"/>
                <w:szCs w:val="24"/>
              </w:rPr>
              <w:t>8</w:t>
            </w:r>
            <w:r>
              <w:rPr>
                <w:rFonts w:hint="eastAsia" w:ascii="仿宋_GB2312" w:hAnsi="宋体" w:eastAsia="仿宋_GB2312" w:cs="宋体"/>
                <w:kern w:val="0"/>
                <w:sz w:val="24"/>
                <w:szCs w:val="24"/>
              </w:rPr>
              <w:t>位）和立杆序号（</w:t>
            </w:r>
            <w:r>
              <w:rPr>
                <w:rFonts w:ascii="仿宋_GB2312" w:hAnsi="宋体" w:eastAsia="仿宋_GB2312" w:cs="宋体"/>
                <w:kern w:val="0"/>
                <w:sz w:val="24"/>
                <w:szCs w:val="24"/>
              </w:rPr>
              <w:t>4</w:t>
            </w:r>
            <w:r>
              <w:rPr>
                <w:rFonts w:hint="eastAsia" w:ascii="仿宋_GB2312" w:hAnsi="宋体" w:eastAsia="仿宋_GB2312" w:cs="宋体"/>
                <w:kern w:val="0"/>
                <w:sz w:val="24"/>
                <w:szCs w:val="24"/>
              </w:rPr>
              <w:t>位）四个码段共十位十进制数字构成。行政区划编码同</w:t>
            </w:r>
            <w:r>
              <w:rPr>
                <w:rFonts w:ascii="仿宋_GB2312" w:hAnsi="宋体" w:eastAsia="仿宋_GB2312" w:cs="宋体"/>
                <w:kern w:val="0"/>
                <w:sz w:val="24"/>
                <w:szCs w:val="24"/>
              </w:rPr>
              <w:t>GB/T28181</w:t>
            </w:r>
            <w:r>
              <w:rPr>
                <w:rFonts w:hint="eastAsia" w:ascii="仿宋_GB2312" w:hAnsi="宋体" w:eastAsia="仿宋_GB2312" w:cs="宋体"/>
                <w:kern w:val="0"/>
                <w:sz w:val="24"/>
                <w:szCs w:val="24"/>
              </w:rPr>
              <w:t>国标编码要求一致，为省</w:t>
            </w:r>
            <w:r>
              <w:rPr>
                <w:rFonts w:ascii="仿宋_GB2312" w:hAnsi="宋体" w:eastAsia="仿宋_GB2312" w:cs="宋体"/>
                <w:kern w:val="0"/>
                <w:sz w:val="24"/>
                <w:szCs w:val="24"/>
              </w:rPr>
              <w:t>-市-县</w:t>
            </w:r>
            <w:r>
              <w:rPr>
                <w:rFonts w:hint="eastAsia" w:ascii="仿宋_GB2312" w:hAnsi="宋体" w:eastAsia="仿宋_GB2312" w:cs="宋体"/>
                <w:kern w:val="0"/>
                <w:sz w:val="24"/>
                <w:szCs w:val="24"/>
              </w:rPr>
              <w:t>（区）</w:t>
            </w:r>
            <w:r>
              <w:rPr>
                <w:rFonts w:ascii="仿宋_GB2312" w:hAnsi="宋体" w:eastAsia="仿宋_GB2312" w:cs="宋体"/>
                <w:kern w:val="0"/>
                <w:sz w:val="24"/>
                <w:szCs w:val="24"/>
              </w:rPr>
              <w:t>-基层接入单位（镇、街道、派出所等），立杆序号由各地根据实际需要自定义。</w:t>
            </w:r>
          </w:p>
        </w:tc>
      </w:tr>
      <w:tr>
        <w:tblPrEx>
          <w:tblCellMar>
            <w:top w:w="0" w:type="dxa"/>
            <w:left w:w="108" w:type="dxa"/>
            <w:bottom w:w="0" w:type="dxa"/>
            <w:right w:w="108" w:type="dxa"/>
          </w:tblCellMar>
        </w:tblPrEx>
        <w:trPr>
          <w:trHeight w:val="91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接入网络</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int</w:t>
            </w:r>
          </w:p>
        </w:tc>
        <w:tc>
          <w:tcPr>
            <w:tcW w:w="5182"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接入设备使用的网络，即设备接入网</w:t>
            </w:r>
            <w:r>
              <w:rPr>
                <w:rFonts w:ascii="仿宋_GB2312" w:hAnsi="宋体" w:eastAsia="仿宋_GB2312" w:cs="宋体"/>
                <w:kern w:val="0"/>
                <w:sz w:val="24"/>
                <w:szCs w:val="24"/>
              </w:rPr>
              <w:br w:type="textWrapping"/>
            </w:r>
            <w:r>
              <w:rPr>
                <w:rFonts w:ascii="仿宋_GB2312" w:hAnsi="宋体" w:eastAsia="仿宋_GB2312" w:cs="宋体"/>
                <w:kern w:val="0"/>
                <w:sz w:val="24"/>
                <w:szCs w:val="24"/>
              </w:rPr>
              <w:t>1：公安信息网2：视频专网3：交管专网4：互联网5：政务网6：企事业单位专网7：私有局域网8：旅业/娱乐场所专网9：其他公安业务专网99：其他</w:t>
            </w:r>
          </w:p>
        </w:tc>
      </w:tr>
      <w:tr>
        <w:tblPrEx>
          <w:tblCellMar>
            <w:top w:w="0" w:type="dxa"/>
            <w:left w:w="108" w:type="dxa"/>
            <w:bottom w:w="0" w:type="dxa"/>
            <w:right w:w="108" w:type="dxa"/>
          </w:tblCellMar>
        </w:tblPrEx>
        <w:trPr>
          <w:trHeight w:val="310" w:hRule="atLeast"/>
        </w:trPr>
        <w:tc>
          <w:tcPr>
            <w:tcW w:w="141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录像保存天数</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int</w:t>
            </w:r>
          </w:p>
        </w:tc>
        <w:tc>
          <w:tcPr>
            <w:tcW w:w="5182"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录像保存时间，以天计算。社会治安视频监控通常为</w:t>
            </w:r>
            <w:r>
              <w:rPr>
                <w:rFonts w:ascii="仿宋_GB2312" w:hAnsi="宋体" w:eastAsia="仿宋_GB2312" w:cs="宋体"/>
                <w:kern w:val="0"/>
                <w:sz w:val="24"/>
                <w:szCs w:val="24"/>
              </w:rPr>
              <w:t>30</w:t>
            </w:r>
            <w:r>
              <w:rPr>
                <w:rFonts w:hint="eastAsia" w:ascii="仿宋_GB2312" w:hAnsi="宋体" w:eastAsia="仿宋_GB2312" w:cs="宋体"/>
                <w:kern w:val="0"/>
                <w:sz w:val="24"/>
                <w:szCs w:val="24"/>
              </w:rPr>
              <w:t>天。</w:t>
            </w:r>
          </w:p>
        </w:tc>
      </w:tr>
      <w:tr>
        <w:tblPrEx>
          <w:tblCellMar>
            <w:top w:w="0" w:type="dxa"/>
            <w:left w:w="108" w:type="dxa"/>
            <w:bottom w:w="0" w:type="dxa"/>
            <w:right w:w="108" w:type="dxa"/>
          </w:tblCellMar>
        </w:tblPrEx>
        <w:trPr>
          <w:trHeight w:val="310" w:hRule="atLeast"/>
        </w:trPr>
        <w:tc>
          <w:tcPr>
            <w:tcW w:w="141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共享属性</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int</w:t>
            </w:r>
          </w:p>
        </w:tc>
        <w:tc>
          <w:tcPr>
            <w:tcW w:w="5182"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kern w:val="0"/>
                <w:sz w:val="24"/>
                <w:szCs w:val="24"/>
              </w:rPr>
            </w:pPr>
            <w:r>
              <w:rPr>
                <w:rFonts w:ascii="仿宋_GB2312" w:hAnsi="宋体" w:eastAsia="仿宋_GB2312" w:cs="宋体"/>
                <w:kern w:val="0"/>
                <w:sz w:val="24"/>
                <w:szCs w:val="24"/>
              </w:rPr>
              <w:t>0-有条件共享；1-无条件共享；2-不以共享</w:t>
            </w:r>
          </w:p>
        </w:tc>
      </w:tr>
      <w:tr>
        <w:tblPrEx>
          <w:tblCellMar>
            <w:top w:w="0" w:type="dxa"/>
            <w:left w:w="108" w:type="dxa"/>
            <w:bottom w:w="0" w:type="dxa"/>
            <w:right w:w="108" w:type="dxa"/>
          </w:tblCellMar>
        </w:tblPrEx>
        <w:trPr>
          <w:trHeight w:val="210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默认权限</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string(20)</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本级共享交换平台应手动填写摄</w:t>
            </w:r>
            <w:r>
              <w:rPr>
                <w:rFonts w:ascii="仿宋_GB2312" w:hAnsi="宋体" w:eastAsia="仿宋_GB2312" w:cs="宋体"/>
                <w:kern w:val="0"/>
                <w:sz w:val="24"/>
                <w:szCs w:val="24"/>
              </w:rPr>
              <w:br w:type="textWrapping"/>
            </w:r>
            <w:r>
              <w:rPr>
                <w:rFonts w:hint="eastAsia" w:ascii="仿宋_GB2312" w:hAnsi="宋体" w:eastAsia="仿宋_GB2312" w:cs="宋体"/>
                <w:kern w:val="0"/>
                <w:sz w:val="24"/>
                <w:szCs w:val="24"/>
              </w:rPr>
              <w:t>像机开放的默认权限；</w:t>
            </w:r>
            <w:r>
              <w:rPr>
                <w:rFonts w:ascii="仿宋_GB2312" w:hAnsi="宋体" w:eastAsia="仿宋_GB2312" w:cs="宋体"/>
                <w:kern w:val="0"/>
                <w:sz w:val="24"/>
                <w:szCs w:val="24"/>
              </w:rPr>
              <w:br w:type="textWrapping"/>
            </w:r>
            <w:r>
              <w:rPr>
                <w:rFonts w:ascii="仿宋_GB2312" w:hAnsi="宋体" w:eastAsia="仿宋_GB2312" w:cs="宋体"/>
                <w:kern w:val="0"/>
                <w:sz w:val="24"/>
                <w:szCs w:val="24"/>
              </w:rPr>
              <w:t>1-实时视频点播；</w:t>
            </w:r>
            <w:r>
              <w:rPr>
                <w:rFonts w:ascii="仿宋_GB2312" w:hAnsi="宋体" w:eastAsia="仿宋_GB2312" w:cs="宋体"/>
                <w:kern w:val="0"/>
                <w:sz w:val="24"/>
                <w:szCs w:val="24"/>
              </w:rPr>
              <w:br w:type="textWrapping"/>
            </w:r>
            <w:r>
              <w:rPr>
                <w:rFonts w:ascii="仿宋_GB2312" w:hAnsi="宋体" w:eastAsia="仿宋_GB2312" w:cs="宋体"/>
                <w:kern w:val="0"/>
                <w:sz w:val="24"/>
                <w:szCs w:val="24"/>
              </w:rPr>
              <w:t>2-历史视频回放；</w:t>
            </w:r>
            <w:r>
              <w:rPr>
                <w:rFonts w:ascii="仿宋_GB2312" w:hAnsi="宋体" w:eastAsia="仿宋_GB2312" w:cs="宋体"/>
                <w:kern w:val="0"/>
                <w:sz w:val="24"/>
                <w:szCs w:val="24"/>
              </w:rPr>
              <w:br w:type="textWrapping"/>
            </w:r>
            <w:r>
              <w:rPr>
                <w:rFonts w:ascii="仿宋_GB2312" w:hAnsi="宋体" w:eastAsia="仿宋_GB2312" w:cs="宋体"/>
                <w:kern w:val="0"/>
                <w:sz w:val="24"/>
                <w:szCs w:val="24"/>
              </w:rPr>
              <w:t>3-历史视频文件下载；</w:t>
            </w:r>
            <w:r>
              <w:rPr>
                <w:rFonts w:ascii="仿宋_GB2312" w:hAnsi="宋体" w:eastAsia="仿宋_GB2312" w:cs="宋体"/>
                <w:kern w:val="0"/>
                <w:sz w:val="24"/>
                <w:szCs w:val="24"/>
              </w:rPr>
              <w:br w:type="textWrapping"/>
            </w:r>
            <w:r>
              <w:rPr>
                <w:rFonts w:ascii="仿宋_GB2312" w:hAnsi="宋体" w:eastAsia="仿宋_GB2312" w:cs="宋体"/>
                <w:kern w:val="0"/>
                <w:sz w:val="24"/>
                <w:szCs w:val="24"/>
              </w:rPr>
              <w:t>4-云台控制；</w:t>
            </w:r>
            <w:r>
              <w:rPr>
                <w:rFonts w:ascii="仿宋_GB2312" w:hAnsi="宋体" w:eastAsia="仿宋_GB2312" w:cs="宋体"/>
                <w:kern w:val="0"/>
                <w:sz w:val="24"/>
                <w:szCs w:val="24"/>
              </w:rPr>
              <w:br w:type="textWrapping"/>
            </w:r>
            <w:r>
              <w:rPr>
                <w:rFonts w:ascii="仿宋_GB2312" w:hAnsi="宋体" w:eastAsia="仿宋_GB2312" w:cs="宋体"/>
                <w:kern w:val="0"/>
                <w:sz w:val="24"/>
                <w:szCs w:val="24"/>
              </w:rPr>
              <w:t>5-视频片段录制共享权限；可多值</w:t>
            </w:r>
          </w:p>
        </w:tc>
      </w:tr>
      <w:tr>
        <w:tblPrEx>
          <w:tblCellMar>
            <w:top w:w="0" w:type="dxa"/>
            <w:left w:w="108" w:type="dxa"/>
            <w:bottom w:w="0" w:type="dxa"/>
            <w:right w:w="108" w:type="dxa"/>
          </w:tblCellMar>
        </w:tblPrEx>
        <w:trPr>
          <w:trHeight w:val="5400" w:hRule="atLeast"/>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设备厂商</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string(20)</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ascii="仿宋_GB2312" w:hAnsi="宋体" w:eastAsia="仿宋_GB2312" w:cs="宋体"/>
                <w:kern w:val="0"/>
                <w:sz w:val="24"/>
                <w:szCs w:val="24"/>
              </w:rPr>
              <w:t>1：海康威视;</w:t>
            </w:r>
            <w:r>
              <w:rPr>
                <w:rFonts w:ascii="仿宋_GB2312" w:hAnsi="宋体" w:eastAsia="仿宋_GB2312" w:cs="宋体"/>
                <w:kern w:val="0"/>
                <w:sz w:val="24"/>
                <w:szCs w:val="24"/>
              </w:rPr>
              <w:br w:type="textWrapping"/>
            </w:r>
            <w:r>
              <w:rPr>
                <w:rFonts w:ascii="仿宋_GB2312" w:hAnsi="宋体" w:eastAsia="仿宋_GB2312" w:cs="宋体"/>
                <w:kern w:val="0"/>
                <w:sz w:val="24"/>
                <w:szCs w:val="24"/>
              </w:rPr>
              <w:t>2：大华;</w:t>
            </w:r>
            <w:r>
              <w:rPr>
                <w:rFonts w:ascii="仿宋_GB2312" w:hAnsi="宋体" w:eastAsia="仿宋_GB2312" w:cs="宋体"/>
                <w:kern w:val="0"/>
                <w:sz w:val="24"/>
                <w:szCs w:val="24"/>
              </w:rPr>
              <w:br w:type="textWrapping"/>
            </w:r>
            <w:r>
              <w:rPr>
                <w:rFonts w:ascii="仿宋_GB2312" w:hAnsi="宋体" w:eastAsia="仿宋_GB2312" w:cs="宋体"/>
                <w:kern w:val="0"/>
                <w:sz w:val="24"/>
                <w:szCs w:val="24"/>
              </w:rPr>
              <w:t>3：天地伟业;</w:t>
            </w:r>
            <w:r>
              <w:rPr>
                <w:rFonts w:ascii="仿宋_GB2312" w:hAnsi="宋体" w:eastAsia="仿宋_GB2312" w:cs="宋体"/>
                <w:kern w:val="0"/>
                <w:sz w:val="24"/>
                <w:szCs w:val="24"/>
              </w:rPr>
              <w:br w:type="textWrapping"/>
            </w:r>
            <w:r>
              <w:rPr>
                <w:rFonts w:ascii="仿宋_GB2312" w:hAnsi="宋体" w:eastAsia="仿宋_GB2312" w:cs="宋体"/>
                <w:kern w:val="0"/>
                <w:sz w:val="24"/>
                <w:szCs w:val="24"/>
              </w:rPr>
              <w:t>4：科达;</w:t>
            </w:r>
            <w:r>
              <w:rPr>
                <w:rFonts w:ascii="仿宋_GB2312" w:hAnsi="宋体" w:eastAsia="仿宋_GB2312" w:cs="宋体"/>
                <w:kern w:val="0"/>
                <w:sz w:val="24"/>
                <w:szCs w:val="24"/>
              </w:rPr>
              <w:br w:type="textWrapping"/>
            </w:r>
            <w:r>
              <w:rPr>
                <w:rFonts w:ascii="仿宋_GB2312" w:hAnsi="宋体" w:eastAsia="仿宋_GB2312" w:cs="宋体"/>
                <w:kern w:val="0"/>
                <w:sz w:val="24"/>
                <w:szCs w:val="24"/>
              </w:rPr>
              <w:t>5：安讯士;</w:t>
            </w:r>
            <w:r>
              <w:rPr>
                <w:rFonts w:ascii="仿宋_GB2312" w:hAnsi="宋体" w:eastAsia="仿宋_GB2312" w:cs="宋体"/>
                <w:kern w:val="0"/>
                <w:sz w:val="24"/>
                <w:szCs w:val="24"/>
              </w:rPr>
              <w:br w:type="textWrapping"/>
            </w:r>
            <w:r>
              <w:rPr>
                <w:rFonts w:ascii="仿宋_GB2312" w:hAnsi="宋体" w:eastAsia="仿宋_GB2312" w:cs="宋体"/>
                <w:kern w:val="0"/>
                <w:sz w:val="24"/>
                <w:szCs w:val="24"/>
              </w:rPr>
              <w:t>6：博世;</w:t>
            </w:r>
            <w:r>
              <w:rPr>
                <w:rFonts w:ascii="仿宋_GB2312" w:hAnsi="宋体" w:eastAsia="仿宋_GB2312" w:cs="宋体"/>
                <w:kern w:val="0"/>
                <w:sz w:val="24"/>
                <w:szCs w:val="24"/>
              </w:rPr>
              <w:br w:type="textWrapping"/>
            </w:r>
            <w:r>
              <w:rPr>
                <w:rFonts w:ascii="仿宋_GB2312" w:hAnsi="宋体" w:eastAsia="仿宋_GB2312" w:cs="宋体"/>
                <w:kern w:val="0"/>
                <w:sz w:val="24"/>
                <w:szCs w:val="24"/>
              </w:rPr>
              <w:t>7：亚安;</w:t>
            </w:r>
            <w:r>
              <w:rPr>
                <w:rFonts w:ascii="仿宋_GB2312" w:hAnsi="宋体" w:eastAsia="仿宋_GB2312" w:cs="宋体"/>
                <w:kern w:val="0"/>
                <w:sz w:val="24"/>
                <w:szCs w:val="24"/>
              </w:rPr>
              <w:br w:type="textWrapping"/>
            </w:r>
            <w:r>
              <w:rPr>
                <w:rFonts w:ascii="仿宋_GB2312" w:hAnsi="宋体" w:eastAsia="仿宋_GB2312" w:cs="宋体"/>
                <w:kern w:val="0"/>
                <w:sz w:val="24"/>
                <w:szCs w:val="24"/>
              </w:rPr>
              <w:t>8：英飞拓;</w:t>
            </w:r>
            <w:r>
              <w:rPr>
                <w:rFonts w:ascii="仿宋_GB2312" w:hAnsi="宋体" w:eastAsia="仿宋_GB2312" w:cs="宋体"/>
                <w:kern w:val="0"/>
                <w:sz w:val="24"/>
                <w:szCs w:val="24"/>
              </w:rPr>
              <w:br w:type="textWrapping"/>
            </w:r>
            <w:r>
              <w:rPr>
                <w:rFonts w:ascii="仿宋_GB2312" w:hAnsi="宋体" w:eastAsia="仿宋_GB2312" w:cs="宋体"/>
                <w:kern w:val="0"/>
                <w:sz w:val="24"/>
                <w:szCs w:val="24"/>
              </w:rPr>
              <w:t>9：宇视;</w:t>
            </w:r>
            <w:r>
              <w:rPr>
                <w:rFonts w:ascii="仿宋_GB2312" w:hAnsi="宋体" w:eastAsia="仿宋_GB2312" w:cs="宋体"/>
                <w:kern w:val="0"/>
                <w:sz w:val="24"/>
                <w:szCs w:val="24"/>
              </w:rPr>
              <w:br w:type="textWrapping"/>
            </w:r>
            <w:r>
              <w:rPr>
                <w:rFonts w:ascii="仿宋_GB2312" w:hAnsi="宋体" w:eastAsia="仿宋_GB2312" w:cs="宋体"/>
                <w:kern w:val="0"/>
                <w:sz w:val="24"/>
                <w:szCs w:val="24"/>
              </w:rPr>
              <w:t>10：海信;</w:t>
            </w:r>
            <w:r>
              <w:rPr>
                <w:rFonts w:ascii="仿宋_GB2312" w:hAnsi="宋体" w:eastAsia="仿宋_GB2312" w:cs="宋体"/>
                <w:kern w:val="0"/>
                <w:sz w:val="24"/>
                <w:szCs w:val="24"/>
              </w:rPr>
              <w:br w:type="textWrapping"/>
            </w:r>
            <w:r>
              <w:rPr>
                <w:rFonts w:ascii="仿宋_GB2312" w:hAnsi="宋体" w:eastAsia="仿宋_GB2312" w:cs="宋体"/>
                <w:kern w:val="0"/>
                <w:sz w:val="24"/>
                <w:szCs w:val="24"/>
              </w:rPr>
              <w:t>11：中星电子;</w:t>
            </w:r>
            <w:r>
              <w:rPr>
                <w:rFonts w:ascii="仿宋_GB2312" w:hAnsi="宋体" w:eastAsia="仿宋_GB2312" w:cs="宋体"/>
                <w:kern w:val="0"/>
                <w:sz w:val="24"/>
                <w:szCs w:val="24"/>
              </w:rPr>
              <w:br w:type="textWrapping"/>
            </w:r>
            <w:r>
              <w:rPr>
                <w:rFonts w:ascii="仿宋_GB2312" w:hAnsi="宋体" w:eastAsia="仿宋_GB2312" w:cs="宋体"/>
                <w:kern w:val="0"/>
                <w:sz w:val="24"/>
                <w:szCs w:val="24"/>
              </w:rPr>
              <w:t>12：明景;</w:t>
            </w:r>
            <w:r>
              <w:rPr>
                <w:rFonts w:ascii="仿宋_GB2312" w:hAnsi="宋体" w:eastAsia="仿宋_GB2312" w:cs="宋体"/>
                <w:kern w:val="0"/>
                <w:sz w:val="24"/>
                <w:szCs w:val="24"/>
              </w:rPr>
              <w:br w:type="textWrapping"/>
            </w:r>
            <w:r>
              <w:rPr>
                <w:rFonts w:ascii="仿宋_GB2312" w:hAnsi="宋体" w:eastAsia="仿宋_GB2312" w:cs="宋体"/>
                <w:kern w:val="0"/>
                <w:sz w:val="24"/>
                <w:szCs w:val="24"/>
              </w:rPr>
              <w:t>13：联想;</w:t>
            </w:r>
            <w:r>
              <w:rPr>
                <w:rFonts w:ascii="仿宋_GB2312" w:hAnsi="宋体" w:eastAsia="仿宋_GB2312" w:cs="宋体"/>
                <w:kern w:val="0"/>
                <w:sz w:val="24"/>
                <w:szCs w:val="24"/>
              </w:rPr>
              <w:br w:type="textWrapping"/>
            </w:r>
            <w:r>
              <w:rPr>
                <w:rFonts w:ascii="仿宋_GB2312" w:hAnsi="宋体" w:eastAsia="仿宋_GB2312" w:cs="宋体"/>
                <w:kern w:val="0"/>
                <w:sz w:val="24"/>
                <w:szCs w:val="24"/>
              </w:rPr>
              <w:t>14：中兴；</w:t>
            </w:r>
            <w:r>
              <w:rPr>
                <w:rFonts w:ascii="仿宋_GB2312" w:hAnsi="宋体" w:eastAsia="仿宋_GB2312" w:cs="宋体"/>
                <w:kern w:val="0"/>
                <w:sz w:val="24"/>
                <w:szCs w:val="24"/>
              </w:rPr>
              <w:br w:type="textWrapping"/>
            </w:r>
            <w:r>
              <w:rPr>
                <w:rFonts w:ascii="仿宋_GB2312" w:hAnsi="宋体" w:eastAsia="仿宋_GB2312" w:cs="宋体"/>
                <w:kern w:val="0"/>
                <w:sz w:val="24"/>
                <w:szCs w:val="24"/>
              </w:rPr>
              <w:t>15：佳都科技；</w:t>
            </w:r>
            <w:r>
              <w:rPr>
                <w:rFonts w:ascii="仿宋_GB2312" w:hAnsi="宋体" w:eastAsia="仿宋_GB2312" w:cs="宋体"/>
                <w:kern w:val="0"/>
                <w:sz w:val="24"/>
                <w:szCs w:val="24"/>
              </w:rPr>
              <w:br w:type="textWrapping"/>
            </w:r>
            <w:r>
              <w:rPr>
                <w:rFonts w:ascii="仿宋_GB2312" w:hAnsi="宋体" w:eastAsia="仿宋_GB2312" w:cs="宋体"/>
                <w:kern w:val="0"/>
                <w:sz w:val="24"/>
                <w:szCs w:val="24"/>
              </w:rPr>
              <w:t>16：华为；</w:t>
            </w:r>
            <w:r>
              <w:rPr>
                <w:rFonts w:ascii="仿宋_GB2312" w:hAnsi="宋体" w:eastAsia="仿宋_GB2312" w:cs="宋体"/>
                <w:kern w:val="0"/>
                <w:sz w:val="24"/>
                <w:szCs w:val="24"/>
              </w:rPr>
              <w:br w:type="textWrapping"/>
            </w:r>
            <w:r>
              <w:rPr>
                <w:rFonts w:ascii="仿宋_GB2312" w:hAnsi="宋体" w:eastAsia="仿宋_GB2312" w:cs="宋体"/>
                <w:kern w:val="0"/>
                <w:sz w:val="24"/>
                <w:szCs w:val="24"/>
              </w:rPr>
              <w:t>17：高新兴；</w:t>
            </w:r>
            <w:r>
              <w:rPr>
                <w:rFonts w:ascii="仿宋_GB2312" w:hAnsi="宋体" w:eastAsia="仿宋_GB2312" w:cs="宋体"/>
                <w:kern w:val="0"/>
                <w:sz w:val="24"/>
                <w:szCs w:val="24"/>
              </w:rPr>
              <w:br w:type="textWrapping"/>
            </w:r>
            <w:r>
              <w:rPr>
                <w:rFonts w:ascii="仿宋_GB2312" w:hAnsi="宋体" w:eastAsia="仿宋_GB2312" w:cs="宋体"/>
                <w:kern w:val="0"/>
                <w:sz w:val="24"/>
                <w:szCs w:val="24"/>
              </w:rPr>
              <w:t>99：其他</w:t>
            </w:r>
          </w:p>
        </w:tc>
      </w:tr>
      <w:tr>
        <w:tblPrEx>
          <w:tblCellMar>
            <w:top w:w="0" w:type="dxa"/>
            <w:left w:w="108" w:type="dxa"/>
            <w:bottom w:w="0" w:type="dxa"/>
            <w:right w:w="108" w:type="dxa"/>
          </w:tblCellMar>
        </w:tblPrEx>
        <w:trPr>
          <w:trHeight w:val="1800" w:hRule="atLeast"/>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摄像机编码格式</w:t>
            </w:r>
            <w:r>
              <w:rPr>
                <w:rFonts w:ascii="仿宋_GB2312" w:hAnsi="宋体" w:eastAsia="仿宋_GB2312" w:cs="宋体"/>
                <w:kern w:val="0"/>
                <w:sz w:val="24"/>
                <w:szCs w:val="24"/>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int</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视频传输采用的编码格式，取值范围如下</w:t>
            </w:r>
            <w:r>
              <w:rPr>
                <w:rFonts w:ascii="仿宋_GB2312" w:hAnsi="宋体" w:eastAsia="仿宋_GB2312" w:cs="宋体"/>
                <w:kern w:val="0"/>
                <w:sz w:val="24"/>
                <w:szCs w:val="24"/>
              </w:rPr>
              <w:br w:type="textWrapping"/>
            </w:r>
            <w:r>
              <w:rPr>
                <w:rFonts w:ascii="仿宋_GB2312" w:hAnsi="宋体" w:eastAsia="仿宋_GB2312" w:cs="宋体"/>
                <w:kern w:val="0"/>
                <w:sz w:val="24"/>
                <w:szCs w:val="24"/>
              </w:rPr>
              <w:t>1：MPEG-4</w:t>
            </w:r>
            <w:r>
              <w:rPr>
                <w:rFonts w:ascii="仿宋_GB2312" w:hAnsi="宋体" w:eastAsia="仿宋_GB2312" w:cs="宋体"/>
                <w:kern w:val="0"/>
                <w:sz w:val="24"/>
                <w:szCs w:val="24"/>
              </w:rPr>
              <w:br w:type="textWrapping"/>
            </w:r>
            <w:r>
              <w:rPr>
                <w:rFonts w:ascii="仿宋_GB2312" w:hAnsi="宋体" w:eastAsia="仿宋_GB2312" w:cs="宋体"/>
                <w:kern w:val="0"/>
                <w:sz w:val="24"/>
                <w:szCs w:val="24"/>
              </w:rPr>
              <w:t>2：H.264</w:t>
            </w:r>
            <w:r>
              <w:rPr>
                <w:rFonts w:ascii="仿宋_GB2312" w:hAnsi="宋体" w:eastAsia="仿宋_GB2312" w:cs="宋体"/>
                <w:kern w:val="0"/>
                <w:sz w:val="24"/>
                <w:szCs w:val="24"/>
              </w:rPr>
              <w:br w:type="textWrapping"/>
            </w:r>
            <w:r>
              <w:rPr>
                <w:rFonts w:ascii="仿宋_GB2312" w:hAnsi="宋体" w:eastAsia="仿宋_GB2312" w:cs="宋体"/>
                <w:kern w:val="0"/>
                <w:sz w:val="24"/>
                <w:szCs w:val="24"/>
              </w:rPr>
              <w:t>3：SVAC</w:t>
            </w:r>
            <w:r>
              <w:rPr>
                <w:rFonts w:ascii="仿宋_GB2312" w:hAnsi="宋体" w:eastAsia="仿宋_GB2312" w:cs="宋体"/>
                <w:kern w:val="0"/>
                <w:sz w:val="24"/>
                <w:szCs w:val="24"/>
              </w:rPr>
              <w:br w:type="textWrapping"/>
            </w:r>
            <w:r>
              <w:rPr>
                <w:rFonts w:ascii="仿宋_GB2312" w:hAnsi="宋体" w:eastAsia="仿宋_GB2312" w:cs="宋体"/>
                <w:kern w:val="0"/>
                <w:sz w:val="24"/>
                <w:szCs w:val="24"/>
              </w:rPr>
              <w:t>4：H.265</w:t>
            </w:r>
            <w:r>
              <w:rPr>
                <w:rFonts w:ascii="仿宋_GB2312" w:hAnsi="宋体" w:eastAsia="仿宋_GB2312" w:cs="宋体"/>
                <w:kern w:val="0"/>
                <w:sz w:val="24"/>
                <w:szCs w:val="24"/>
              </w:rPr>
              <w:br w:type="textWrapping"/>
            </w:r>
            <w:r>
              <w:rPr>
                <w:rFonts w:ascii="仿宋_GB2312" w:hAnsi="宋体" w:eastAsia="仿宋_GB2312" w:cs="宋体"/>
                <w:kern w:val="0"/>
                <w:sz w:val="24"/>
                <w:szCs w:val="24"/>
              </w:rPr>
              <w:t>5.其他</w:t>
            </w:r>
          </w:p>
        </w:tc>
      </w:tr>
      <w:tr>
        <w:tblPrEx>
          <w:tblCellMar>
            <w:top w:w="0" w:type="dxa"/>
            <w:left w:w="108" w:type="dxa"/>
            <w:bottom w:w="0" w:type="dxa"/>
            <w:right w:w="108" w:type="dxa"/>
          </w:tblCellMar>
        </w:tblPrEx>
        <w:trPr>
          <w:trHeight w:val="900" w:hRule="atLeast"/>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设备状态*</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int</w:t>
            </w:r>
          </w:p>
        </w:tc>
        <w:tc>
          <w:tcPr>
            <w:tcW w:w="5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ascii="仿宋_GB2312" w:hAnsi="宋体" w:eastAsia="仿宋_GB2312" w:cs="宋体"/>
                <w:kern w:val="0"/>
                <w:sz w:val="24"/>
                <w:szCs w:val="24"/>
              </w:rPr>
              <w:t>1：在用</w:t>
            </w:r>
            <w:r>
              <w:rPr>
                <w:rFonts w:ascii="仿宋_GB2312" w:hAnsi="宋体" w:eastAsia="仿宋_GB2312" w:cs="宋体"/>
                <w:kern w:val="0"/>
                <w:sz w:val="24"/>
                <w:szCs w:val="24"/>
              </w:rPr>
              <w:br w:type="textWrapping"/>
            </w:r>
            <w:r>
              <w:rPr>
                <w:rFonts w:ascii="仿宋_GB2312" w:hAnsi="宋体" w:eastAsia="仿宋_GB2312" w:cs="宋体"/>
                <w:kern w:val="0"/>
                <w:sz w:val="24"/>
                <w:szCs w:val="24"/>
              </w:rPr>
              <w:t>2：维修</w:t>
            </w:r>
            <w:r>
              <w:rPr>
                <w:rFonts w:ascii="仿宋_GB2312" w:hAnsi="宋体" w:eastAsia="仿宋_GB2312" w:cs="宋体"/>
                <w:kern w:val="0"/>
                <w:sz w:val="24"/>
                <w:szCs w:val="24"/>
              </w:rPr>
              <w:br w:type="textWrapping"/>
            </w:r>
            <w:r>
              <w:rPr>
                <w:rFonts w:ascii="仿宋_GB2312" w:hAnsi="宋体" w:eastAsia="仿宋_GB2312" w:cs="宋体"/>
                <w:kern w:val="0"/>
                <w:sz w:val="24"/>
                <w:szCs w:val="24"/>
              </w:rPr>
              <w:t>3：拆除</w:t>
            </w:r>
          </w:p>
        </w:tc>
      </w:tr>
    </w:tbl>
    <w:p>
      <w:pPr>
        <w:pStyle w:val="34"/>
        <w:widowControl/>
        <w:numPr>
          <w:ilvl w:val="0"/>
          <w:numId w:val="16"/>
        </w:numPr>
        <w:ind w:firstLineChars="0"/>
        <w:jc w:val="left"/>
        <w:rPr>
          <w:rFonts w:ascii="仿宋_GB2312" w:eastAsia="仿宋_GB2312"/>
          <w:sz w:val="24"/>
          <w:szCs w:val="24"/>
        </w:rPr>
      </w:pPr>
      <w:r>
        <w:rPr>
          <w:rFonts w:hint="eastAsia" w:ascii="仿宋_GB2312" w:eastAsia="仿宋_GB2312"/>
          <w:b/>
          <w:bCs/>
          <w:sz w:val="24"/>
          <w:szCs w:val="24"/>
        </w:rPr>
        <w:t>视频图像设备统一编码规则</w:t>
      </w:r>
    </w:p>
    <w:p>
      <w:pPr>
        <w:spacing w:after="9" w:line="267" w:lineRule="auto"/>
        <w:ind w:firstLine="420"/>
        <w:rPr>
          <w:rFonts w:ascii="仿宋_GB2312" w:eastAsia="仿宋_GB2312"/>
          <w:sz w:val="24"/>
          <w:szCs w:val="24"/>
        </w:rPr>
      </w:pPr>
      <w:r>
        <w:rPr>
          <w:rFonts w:hint="eastAsia" w:ascii="仿宋_GB2312" w:hAnsi="宋体" w:eastAsia="仿宋_GB2312" w:cs="宋体"/>
          <w:sz w:val="24"/>
          <w:szCs w:val="24"/>
        </w:rPr>
        <w:t>视频图像设备的统一编码规则应符合</w:t>
      </w:r>
      <w:r>
        <w:rPr>
          <w:rFonts w:ascii="仿宋_GB2312" w:hAnsi="宋体" w:eastAsia="仿宋_GB2312" w:cs="宋体"/>
          <w:sz w:val="24"/>
          <w:szCs w:val="24"/>
        </w:rPr>
        <w:t>GB/T28181附录D的规定，即设备编码由中心编码(8位)、行业编码(2位)、类型编码(3位)、网络编码（1位）和序号(6位)五个码段共20位十进制数字字符构成,即系统编码=中心编码+行业编码+类型编码+网络+序号。</w:t>
      </w:r>
    </w:p>
    <w:p>
      <w:pPr>
        <w:spacing w:after="9" w:line="267" w:lineRule="auto"/>
        <w:ind w:firstLine="420"/>
        <w:rPr>
          <w:rFonts w:ascii="仿宋_GB2312" w:eastAsia="仿宋_GB2312"/>
          <w:sz w:val="24"/>
          <w:szCs w:val="24"/>
        </w:rPr>
      </w:pPr>
      <w:r>
        <w:rPr>
          <w:rFonts w:hint="eastAsia" w:ascii="仿宋_GB2312" w:hAnsi="宋体" w:eastAsia="仿宋_GB2312" w:cs="宋体"/>
          <w:sz w:val="24"/>
          <w:szCs w:val="24"/>
        </w:rPr>
        <w:t>详细编码规则可以查看下表</w:t>
      </w:r>
      <w:r>
        <w:rPr>
          <w:rFonts w:ascii="仿宋_GB2312" w:hAnsi="宋体" w:eastAsia="仿宋_GB2312" w:cs="宋体"/>
          <w:sz w:val="24"/>
          <w:szCs w:val="24"/>
        </w:rPr>
        <w:t>,其中,中心编码指用户或设备所归属的监控中心的编码,按照监控中心所在地的行政区划代码确定,当不是基层单位时空余位为0。行政区划以民政部发布的行政区划代码为主。</w:t>
      </w:r>
    </w:p>
    <w:p>
      <w:pPr>
        <w:spacing w:after="161" w:line="267" w:lineRule="auto"/>
        <w:ind w:left="10" w:hanging="10"/>
        <w:rPr>
          <w:rFonts w:ascii="仿宋_GB2312" w:eastAsia="仿宋_GB2312"/>
          <w:sz w:val="24"/>
          <w:szCs w:val="24"/>
        </w:rPr>
      </w:pPr>
      <w:r>
        <w:rPr>
          <w:rFonts w:hint="eastAsia" w:ascii="仿宋_GB2312" w:hAnsi="宋体" w:eastAsia="仿宋_GB2312" w:cs="宋体"/>
          <w:sz w:val="24"/>
          <w:szCs w:val="24"/>
        </w:rPr>
        <w:t>行业编码是指用户或设备所归属的行业</w:t>
      </w:r>
      <w:r>
        <w:rPr>
          <w:rFonts w:ascii="仿宋_GB2312" w:hAnsi="宋体" w:eastAsia="仿宋_GB2312" w:cs="宋体"/>
          <w:sz w:val="24"/>
          <w:szCs w:val="24"/>
        </w:rPr>
        <w:t>,行业编码对照</w:t>
      </w:r>
      <w:r>
        <w:rPr>
          <w:rFonts w:hint="eastAsia" w:ascii="仿宋_GB2312" w:hAnsi="宋体" w:eastAsia="仿宋_GB2312" w:cs="宋体"/>
          <w:sz w:val="24"/>
          <w:szCs w:val="24"/>
        </w:rPr>
        <w:t>细表。类型编码指定了设备或用户的具体类型</w:t>
      </w:r>
      <w:r>
        <w:rPr>
          <w:rFonts w:ascii="仿宋_GB2312" w:hAnsi="宋体" w:eastAsia="仿宋_GB2312" w:cs="宋体"/>
          <w:sz w:val="24"/>
          <w:szCs w:val="24"/>
        </w:rPr>
        <w:t>,其中的前端设备包含公安系统和非公安系统的前端设备,终端用户包含公安系统和非公安系统的终端用户。</w:t>
      </w:r>
    </w:p>
    <w:p>
      <w:pPr>
        <w:ind w:left="221" w:right="422" w:hanging="10"/>
        <w:jc w:val="center"/>
        <w:rPr>
          <w:rFonts w:ascii="仿宋_GB2312" w:eastAsia="仿宋_GB2312"/>
          <w:sz w:val="24"/>
          <w:szCs w:val="24"/>
        </w:rPr>
      </w:pPr>
      <w:r>
        <w:rPr>
          <w:rFonts w:hint="eastAsia" w:ascii="仿宋_GB2312" w:hAnsi="黑体" w:eastAsia="仿宋_GB2312" w:cs="黑体"/>
          <w:sz w:val="24"/>
          <w:szCs w:val="24"/>
        </w:rPr>
        <w:t>表</w:t>
      </w:r>
      <w:r>
        <w:rPr>
          <w:rFonts w:ascii="仿宋_GB2312" w:hAnsi="黑体" w:eastAsia="仿宋_GB2312" w:cs="黑体"/>
          <w:sz w:val="24"/>
          <w:szCs w:val="24"/>
        </w:rPr>
        <w:t>1</w:t>
      </w:r>
      <w:r>
        <w:rPr>
          <w:rFonts w:hint="eastAsia" w:ascii="仿宋_GB2312" w:hAnsi="黑体" w:eastAsia="仿宋_GB2312" w:cs="黑体"/>
          <w:sz w:val="24"/>
          <w:szCs w:val="24"/>
        </w:rPr>
        <w:t>详细编码规则</w:t>
      </w:r>
    </w:p>
    <w:tbl>
      <w:tblPr>
        <w:tblStyle w:val="54"/>
        <w:tblW w:w="5000" w:type="pct"/>
        <w:tblInd w:w="0" w:type="dxa"/>
        <w:tblLayout w:type="autofit"/>
        <w:tblCellMar>
          <w:top w:w="64" w:type="dxa"/>
          <w:left w:w="107" w:type="dxa"/>
          <w:bottom w:w="0" w:type="dxa"/>
          <w:right w:w="108" w:type="dxa"/>
        </w:tblCellMar>
      </w:tblPr>
      <w:tblGrid>
        <w:gridCol w:w="1000"/>
        <w:gridCol w:w="1140"/>
        <w:gridCol w:w="1055"/>
        <w:gridCol w:w="1175"/>
        <w:gridCol w:w="4151"/>
      </w:tblGrid>
      <w:tr>
        <w:tblPrEx>
          <w:tblCellMar>
            <w:top w:w="64" w:type="dxa"/>
            <w:left w:w="107" w:type="dxa"/>
            <w:bottom w:w="0" w:type="dxa"/>
            <w:right w:w="108" w:type="dxa"/>
          </w:tblCellMar>
        </w:tblPrEx>
        <w:trPr>
          <w:trHeight w:val="20" w:hRule="atLeast"/>
        </w:trPr>
        <w:tc>
          <w:tcPr>
            <w:tcW w:w="622"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b/>
                <w:bCs/>
                <w:sz w:val="24"/>
                <w:szCs w:val="24"/>
              </w:rPr>
            </w:pPr>
            <w:r>
              <w:rPr>
                <w:rFonts w:hint="eastAsia" w:ascii="仿宋_GB2312" w:hAnsi="宋体" w:eastAsia="仿宋_GB2312" w:cs="宋体"/>
                <w:b/>
                <w:bCs/>
                <w:sz w:val="24"/>
                <w:szCs w:val="24"/>
              </w:rPr>
              <w:t>码段</w:t>
            </w:r>
          </w:p>
        </w:tc>
        <w:tc>
          <w:tcPr>
            <w:tcW w:w="704"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b/>
                <w:bCs/>
                <w:sz w:val="24"/>
                <w:szCs w:val="24"/>
              </w:rPr>
            </w:pPr>
            <w:r>
              <w:rPr>
                <w:rFonts w:hint="eastAsia" w:ascii="仿宋_GB2312" w:hAnsi="宋体" w:eastAsia="仿宋_GB2312" w:cs="宋体"/>
                <w:b/>
                <w:bCs/>
                <w:sz w:val="24"/>
                <w:szCs w:val="24"/>
              </w:rPr>
              <w:t>码位</w:t>
            </w:r>
          </w:p>
        </w:tc>
        <w:tc>
          <w:tcPr>
            <w:tcW w:w="626"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b/>
                <w:bCs/>
                <w:sz w:val="24"/>
                <w:szCs w:val="24"/>
              </w:rPr>
            </w:pPr>
            <w:r>
              <w:rPr>
                <w:rFonts w:hint="eastAsia" w:ascii="仿宋_GB2312" w:hAnsi="宋体" w:eastAsia="仿宋_GB2312" w:cs="宋体"/>
                <w:b/>
                <w:bCs/>
                <w:sz w:val="24"/>
                <w:szCs w:val="24"/>
              </w:rPr>
              <w:t>含义</w:t>
            </w:r>
          </w:p>
        </w:tc>
        <w:tc>
          <w:tcPr>
            <w:tcW w:w="3048" w:type="pct"/>
            <w:gridSpan w:val="2"/>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b/>
                <w:bCs/>
                <w:sz w:val="24"/>
                <w:szCs w:val="24"/>
              </w:rPr>
            </w:pPr>
            <w:r>
              <w:rPr>
                <w:rFonts w:hint="eastAsia" w:ascii="仿宋_GB2312" w:hAnsi="宋体" w:eastAsia="仿宋_GB2312" w:cs="宋体"/>
                <w:b/>
                <w:bCs/>
                <w:sz w:val="24"/>
                <w:szCs w:val="24"/>
              </w:rPr>
              <w:t>取值说明</w:t>
            </w:r>
          </w:p>
        </w:tc>
      </w:tr>
      <w:tr>
        <w:tblPrEx>
          <w:tblCellMar>
            <w:top w:w="64" w:type="dxa"/>
            <w:left w:w="107" w:type="dxa"/>
            <w:bottom w:w="0" w:type="dxa"/>
            <w:right w:w="108" w:type="dxa"/>
          </w:tblCellMar>
        </w:tblPrEx>
        <w:trPr>
          <w:trHeight w:val="20" w:hRule="atLeast"/>
        </w:trPr>
        <w:tc>
          <w:tcPr>
            <w:tcW w:w="622" w:type="pct"/>
            <w:vMerge w:val="restart"/>
            <w:tcBorders>
              <w:top w:val="single" w:color="000000" w:sz="4" w:space="0"/>
              <w:left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中心编码</w:t>
            </w:r>
          </w:p>
        </w:tc>
        <w:tc>
          <w:tcPr>
            <w:tcW w:w="704" w:type="pct"/>
            <w:tcBorders>
              <w:top w:val="single" w:color="000000" w:sz="4" w:space="0"/>
              <w:left w:val="single" w:color="000000" w:sz="4" w:space="0"/>
              <w:bottom w:val="single" w:color="000000" w:sz="4" w:space="0"/>
              <w:right w:val="single" w:color="000000" w:sz="4" w:space="0"/>
            </w:tcBorders>
          </w:tcPr>
          <w:p>
            <w:pPr>
              <w:jc w:val="center"/>
              <w:rPr>
                <w:rFonts w:ascii="仿宋_GB2312" w:hAnsi="Times New Roman" w:eastAsia="仿宋_GB2312" w:cs="Times New Roman"/>
                <w:sz w:val="24"/>
                <w:szCs w:val="24"/>
              </w:rPr>
            </w:pPr>
            <w:r>
              <w:rPr>
                <w:rFonts w:ascii="仿宋_GB2312" w:hAnsi="Times New Roman" w:eastAsia="仿宋_GB2312" w:cs="Times New Roman"/>
                <w:sz w:val="24"/>
                <w:szCs w:val="24"/>
              </w:rPr>
              <w:t>1</w:t>
            </w:r>
            <w:r>
              <w:rPr>
                <w:rFonts w:hint="eastAsia" w:ascii="仿宋_GB2312" w:hAnsi="宋体" w:eastAsia="仿宋_GB2312" w:cs="宋体"/>
                <w:sz w:val="24"/>
                <w:szCs w:val="24"/>
              </w:rPr>
              <w:t>、</w:t>
            </w:r>
            <w:r>
              <w:rPr>
                <w:rFonts w:ascii="仿宋_GB2312" w:hAnsi="Times New Roman" w:eastAsia="仿宋_GB2312" w:cs="Times New Roman"/>
                <w:sz w:val="24"/>
                <w:szCs w:val="24"/>
              </w:rPr>
              <w:t>2</w:t>
            </w:r>
          </w:p>
        </w:tc>
        <w:tc>
          <w:tcPr>
            <w:tcW w:w="626" w:type="pct"/>
            <w:tcBorders>
              <w:top w:val="single" w:color="000000" w:sz="4" w:space="0"/>
              <w:left w:val="single" w:color="000000" w:sz="4" w:space="0"/>
              <w:bottom w:val="single" w:color="000000" w:sz="4" w:space="0"/>
              <w:right w:val="single" w:color="000000" w:sz="4" w:space="0"/>
            </w:tcBorders>
          </w:tcPr>
          <w:p>
            <w:pPr>
              <w:jc w:val="left"/>
              <w:rPr>
                <w:rFonts w:ascii="仿宋_GB2312" w:hAnsi="宋体" w:eastAsia="仿宋_GB2312" w:cs="宋体"/>
                <w:sz w:val="24"/>
                <w:szCs w:val="24"/>
              </w:rPr>
            </w:pPr>
            <w:r>
              <w:rPr>
                <w:rFonts w:hint="eastAsia" w:ascii="仿宋_GB2312" w:hAnsi="宋体" w:eastAsia="仿宋_GB2312" w:cs="宋体"/>
                <w:sz w:val="24"/>
                <w:szCs w:val="24"/>
              </w:rPr>
              <w:t>省级编号</w:t>
            </w:r>
          </w:p>
        </w:tc>
        <w:tc>
          <w:tcPr>
            <w:tcW w:w="3048" w:type="pct"/>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由监控中心所在地的行政区划代码确定</w:t>
            </w:r>
          </w:p>
        </w:tc>
      </w:tr>
      <w:tr>
        <w:tblPrEx>
          <w:tblCellMar>
            <w:top w:w="64" w:type="dxa"/>
            <w:left w:w="107" w:type="dxa"/>
            <w:bottom w:w="0" w:type="dxa"/>
            <w:right w:w="108" w:type="dxa"/>
          </w:tblCellMar>
        </w:tblPrEx>
        <w:trPr>
          <w:trHeight w:val="20" w:hRule="atLeast"/>
        </w:trPr>
        <w:tc>
          <w:tcPr>
            <w:tcW w:w="622" w:type="pct"/>
            <w:vMerge w:val="continue"/>
            <w:tcBorders>
              <w:left w:val="single" w:color="000000" w:sz="4" w:space="0"/>
              <w:right w:val="single" w:color="000000" w:sz="4" w:space="0"/>
            </w:tcBorders>
          </w:tcPr>
          <w:p>
            <w:pPr>
              <w:rPr>
                <w:rFonts w:ascii="仿宋_GB2312" w:eastAsia="仿宋_GB2312"/>
                <w:sz w:val="24"/>
                <w:szCs w:val="24"/>
              </w:rPr>
            </w:pPr>
          </w:p>
        </w:tc>
        <w:tc>
          <w:tcPr>
            <w:tcW w:w="704"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3</w:t>
            </w:r>
            <w:r>
              <w:rPr>
                <w:rFonts w:hint="eastAsia" w:ascii="仿宋_GB2312" w:hAnsi="宋体" w:eastAsia="仿宋_GB2312" w:cs="宋体"/>
                <w:sz w:val="24"/>
                <w:szCs w:val="24"/>
              </w:rPr>
              <w:t>、</w:t>
            </w:r>
            <w:r>
              <w:rPr>
                <w:rFonts w:ascii="仿宋_GB2312" w:hAnsi="Times New Roman" w:eastAsia="仿宋_GB2312" w:cs="Times New Roman"/>
                <w:sz w:val="24"/>
                <w:szCs w:val="24"/>
              </w:rPr>
              <w:t>4</w:t>
            </w:r>
          </w:p>
        </w:tc>
        <w:tc>
          <w:tcPr>
            <w:tcW w:w="626"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市级编号</w:t>
            </w:r>
          </w:p>
        </w:tc>
        <w:tc>
          <w:tcPr>
            <w:tcW w:w="3048" w:type="pct"/>
            <w:gridSpan w:val="2"/>
            <w:vMerge w:val="restar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p>
        </w:tc>
      </w:tr>
      <w:tr>
        <w:tblPrEx>
          <w:tblCellMar>
            <w:top w:w="64" w:type="dxa"/>
            <w:left w:w="107" w:type="dxa"/>
            <w:bottom w:w="0" w:type="dxa"/>
            <w:right w:w="108" w:type="dxa"/>
          </w:tblCellMar>
        </w:tblPrEx>
        <w:trPr>
          <w:trHeight w:val="20" w:hRule="atLeast"/>
        </w:trPr>
        <w:tc>
          <w:tcPr>
            <w:tcW w:w="622" w:type="pct"/>
            <w:vMerge w:val="continue"/>
            <w:tcBorders>
              <w:left w:val="single" w:color="000000" w:sz="4" w:space="0"/>
              <w:right w:val="single" w:color="000000" w:sz="4" w:space="0"/>
            </w:tcBorders>
          </w:tcPr>
          <w:p>
            <w:pPr>
              <w:rPr>
                <w:rFonts w:ascii="仿宋_GB2312" w:eastAsia="仿宋_GB2312"/>
                <w:sz w:val="24"/>
                <w:szCs w:val="24"/>
              </w:rPr>
            </w:pPr>
          </w:p>
        </w:tc>
        <w:tc>
          <w:tcPr>
            <w:tcW w:w="704"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5</w:t>
            </w:r>
            <w:r>
              <w:rPr>
                <w:rFonts w:hint="eastAsia" w:ascii="仿宋_GB2312" w:hAnsi="宋体" w:eastAsia="仿宋_GB2312" w:cs="宋体"/>
                <w:sz w:val="24"/>
                <w:szCs w:val="24"/>
              </w:rPr>
              <w:t>、</w:t>
            </w:r>
            <w:r>
              <w:rPr>
                <w:rFonts w:ascii="仿宋_GB2312" w:hAnsi="Times New Roman" w:eastAsia="仿宋_GB2312" w:cs="Times New Roman"/>
                <w:sz w:val="24"/>
                <w:szCs w:val="24"/>
              </w:rPr>
              <w:t>6</w:t>
            </w:r>
          </w:p>
        </w:tc>
        <w:tc>
          <w:tcPr>
            <w:tcW w:w="626"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区级编号</w:t>
            </w:r>
          </w:p>
        </w:tc>
        <w:tc>
          <w:tcPr>
            <w:tcW w:w="3048" w:type="pct"/>
            <w:gridSpan w:val="2"/>
            <w:vMerge w:val="continue"/>
            <w:tcBorders>
              <w:top w:val="nil"/>
              <w:left w:val="single" w:color="000000" w:sz="4" w:space="0"/>
              <w:bottom w:val="single" w:color="000000" w:sz="4" w:space="0"/>
              <w:right w:val="single" w:color="000000" w:sz="4" w:space="0"/>
            </w:tcBorders>
          </w:tcPr>
          <w:p>
            <w:pPr>
              <w:rPr>
                <w:rFonts w:ascii="仿宋_GB2312" w:eastAsia="仿宋_GB2312"/>
                <w:sz w:val="24"/>
                <w:szCs w:val="24"/>
              </w:rPr>
            </w:pPr>
          </w:p>
        </w:tc>
      </w:tr>
      <w:tr>
        <w:tblPrEx>
          <w:tblCellMar>
            <w:top w:w="64" w:type="dxa"/>
            <w:left w:w="107" w:type="dxa"/>
            <w:bottom w:w="0" w:type="dxa"/>
            <w:right w:w="108" w:type="dxa"/>
          </w:tblCellMar>
        </w:tblPrEx>
        <w:trPr>
          <w:trHeight w:val="20" w:hRule="atLeast"/>
        </w:trPr>
        <w:tc>
          <w:tcPr>
            <w:tcW w:w="622" w:type="pct"/>
            <w:vMerge w:val="continue"/>
            <w:tcBorders>
              <w:left w:val="single" w:color="000000" w:sz="4" w:space="0"/>
              <w:bottom w:val="single" w:color="000000" w:sz="4" w:space="0"/>
              <w:right w:val="single" w:color="000000" w:sz="4" w:space="0"/>
            </w:tcBorders>
          </w:tcPr>
          <w:p>
            <w:pPr>
              <w:rPr>
                <w:rFonts w:ascii="仿宋_GB2312" w:eastAsia="仿宋_GB2312"/>
                <w:sz w:val="24"/>
                <w:szCs w:val="24"/>
              </w:rPr>
            </w:pPr>
          </w:p>
        </w:tc>
        <w:tc>
          <w:tcPr>
            <w:tcW w:w="704"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7</w:t>
            </w:r>
            <w:r>
              <w:rPr>
                <w:rFonts w:hint="eastAsia" w:ascii="仿宋_GB2312" w:hAnsi="宋体" w:eastAsia="仿宋_GB2312" w:cs="宋体"/>
                <w:sz w:val="24"/>
                <w:szCs w:val="24"/>
              </w:rPr>
              <w:t>、</w:t>
            </w:r>
            <w:r>
              <w:rPr>
                <w:rFonts w:ascii="仿宋_GB2312" w:hAnsi="Times New Roman" w:eastAsia="仿宋_GB2312" w:cs="Times New Roman"/>
                <w:sz w:val="24"/>
                <w:szCs w:val="24"/>
              </w:rPr>
              <w:t>8</w:t>
            </w:r>
          </w:p>
        </w:tc>
        <w:tc>
          <w:tcPr>
            <w:tcW w:w="626"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hint="eastAsia" w:ascii="仿宋_GB2312" w:hAnsi="宋体" w:eastAsia="仿宋_GB2312" w:cs="宋体"/>
                <w:sz w:val="24"/>
                <w:szCs w:val="24"/>
              </w:rPr>
              <w:t>基层接入单位编号</w:t>
            </w:r>
          </w:p>
        </w:tc>
        <w:tc>
          <w:tcPr>
            <w:tcW w:w="3048" w:type="pct"/>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由各行业自行编制</w:t>
            </w:r>
          </w:p>
        </w:tc>
      </w:tr>
      <w:tr>
        <w:tblPrEx>
          <w:tblCellMar>
            <w:top w:w="64" w:type="dxa"/>
            <w:left w:w="107" w:type="dxa"/>
            <w:bottom w:w="0" w:type="dxa"/>
            <w:right w:w="108" w:type="dxa"/>
          </w:tblCellMar>
        </w:tblPrEx>
        <w:trPr>
          <w:trHeight w:val="20" w:hRule="atLeast"/>
        </w:trPr>
        <w:tc>
          <w:tcPr>
            <w:tcW w:w="622"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行业编码</w:t>
            </w:r>
          </w:p>
        </w:tc>
        <w:tc>
          <w:tcPr>
            <w:tcW w:w="704"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9</w:t>
            </w:r>
            <w:r>
              <w:rPr>
                <w:rFonts w:hint="eastAsia" w:ascii="仿宋_GB2312" w:hAnsi="宋体" w:eastAsia="仿宋_GB2312" w:cs="宋体"/>
                <w:sz w:val="24"/>
                <w:szCs w:val="24"/>
              </w:rPr>
              <w:t>、</w:t>
            </w:r>
            <w:r>
              <w:rPr>
                <w:rFonts w:ascii="仿宋_GB2312" w:hAnsi="Times New Roman" w:eastAsia="仿宋_GB2312" w:cs="Times New Roman"/>
                <w:sz w:val="24"/>
                <w:szCs w:val="24"/>
              </w:rPr>
              <w:t>10</w:t>
            </w:r>
          </w:p>
        </w:tc>
        <w:tc>
          <w:tcPr>
            <w:tcW w:w="626"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行业编码</w:t>
            </w:r>
          </w:p>
        </w:tc>
        <w:tc>
          <w:tcPr>
            <w:tcW w:w="3048" w:type="pct"/>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行业编码对照表见表</w:t>
            </w:r>
            <w:r>
              <w:rPr>
                <w:rFonts w:ascii="仿宋_GB2312" w:hAnsi="Times New Roman" w:eastAsia="仿宋_GB2312" w:cs="Times New Roman"/>
                <w:sz w:val="24"/>
                <w:szCs w:val="24"/>
              </w:rPr>
              <w:t>3</w:t>
            </w:r>
          </w:p>
        </w:tc>
      </w:tr>
      <w:tr>
        <w:tblPrEx>
          <w:tblCellMar>
            <w:top w:w="64" w:type="dxa"/>
            <w:left w:w="107" w:type="dxa"/>
            <w:bottom w:w="0" w:type="dxa"/>
            <w:right w:w="108" w:type="dxa"/>
          </w:tblCellMar>
        </w:tblPrEx>
        <w:trPr>
          <w:trHeight w:val="20" w:hRule="atLeast"/>
        </w:trPr>
        <w:tc>
          <w:tcPr>
            <w:tcW w:w="622" w:type="pct"/>
            <w:vMerge w:val="restar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类型编码</w:t>
            </w:r>
          </w:p>
        </w:tc>
        <w:tc>
          <w:tcPr>
            <w:tcW w:w="704" w:type="pct"/>
            <w:vMerge w:val="restar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ascii="仿宋_GB2312" w:hAnsi="Times New Roman" w:eastAsia="仿宋_GB2312" w:cs="Times New Roman"/>
                <w:sz w:val="24"/>
                <w:szCs w:val="24"/>
              </w:rPr>
              <w:t>11</w:t>
            </w:r>
            <w:r>
              <w:rPr>
                <w:rFonts w:hint="eastAsia" w:ascii="仿宋_GB2312" w:hAnsi="宋体" w:eastAsia="仿宋_GB2312" w:cs="宋体"/>
                <w:sz w:val="24"/>
                <w:szCs w:val="24"/>
              </w:rPr>
              <w:t>、</w:t>
            </w:r>
            <w:r>
              <w:rPr>
                <w:rFonts w:ascii="仿宋_GB2312" w:hAnsi="Times New Roman" w:eastAsia="仿宋_GB2312" w:cs="Times New Roman"/>
                <w:sz w:val="24"/>
                <w:szCs w:val="24"/>
              </w:rPr>
              <w:t>12</w:t>
            </w:r>
            <w:r>
              <w:rPr>
                <w:rFonts w:hint="eastAsia" w:ascii="仿宋_GB2312" w:hAnsi="宋体" w:eastAsia="仿宋_GB2312" w:cs="宋体"/>
                <w:sz w:val="24"/>
                <w:szCs w:val="24"/>
              </w:rPr>
              <w:t>、</w:t>
            </w:r>
            <w:r>
              <w:rPr>
                <w:rFonts w:ascii="仿宋_GB2312" w:hAnsi="Times New Roman" w:eastAsia="仿宋_GB2312" w:cs="Times New Roman"/>
                <w:sz w:val="24"/>
                <w:szCs w:val="24"/>
              </w:rPr>
              <w:t>13</w:t>
            </w:r>
          </w:p>
        </w:tc>
        <w:tc>
          <w:tcPr>
            <w:tcW w:w="626" w:type="pct"/>
            <w:vMerge w:val="restar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ascii="仿宋_GB2312" w:hAnsi="Times New Roman" w:eastAsia="仿宋_GB2312" w:cs="Times New Roman"/>
                <w:sz w:val="24"/>
                <w:szCs w:val="24"/>
              </w:rPr>
              <w:t>111~130</w:t>
            </w:r>
            <w:r>
              <w:rPr>
                <w:rFonts w:hint="eastAsia" w:ascii="仿宋_GB2312" w:hAnsi="宋体" w:eastAsia="仿宋_GB2312" w:cs="宋体"/>
                <w:sz w:val="24"/>
                <w:szCs w:val="24"/>
              </w:rPr>
              <w:t>表示类型为前端主设备</w:t>
            </w: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111</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ascii="仿宋_GB2312" w:hAnsi="Times New Roman" w:eastAsia="仿宋_GB2312" w:cs="Times New Roman"/>
                <w:sz w:val="24"/>
                <w:szCs w:val="24"/>
              </w:rPr>
              <w:t>DVR</w:t>
            </w:r>
            <w:r>
              <w:rPr>
                <w:rFonts w:hint="eastAsia" w:ascii="仿宋_GB2312" w:hAnsi="宋体" w:eastAsia="仿宋_GB2312" w:cs="宋体"/>
                <w:sz w:val="24"/>
                <w:szCs w:val="24"/>
              </w:rPr>
              <w:t>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112</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视频服务器编码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113</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编码器编码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114</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解码器编码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115</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视频切换矩阵编码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116</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音频切换矩阵编码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117</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报警控制器编码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118</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网络视频录像机（</w:t>
            </w:r>
            <w:r>
              <w:rPr>
                <w:rFonts w:ascii="仿宋_GB2312" w:hAnsi="Times New Roman" w:eastAsia="仿宋_GB2312" w:cs="Times New Roman"/>
                <w:sz w:val="24"/>
                <w:szCs w:val="24"/>
              </w:rPr>
              <w:t>NVR</w:t>
            </w:r>
            <w:r>
              <w:rPr>
                <w:rFonts w:hint="eastAsia" w:ascii="仿宋_GB2312" w:hAnsi="宋体" w:eastAsia="仿宋_GB2312" w:cs="宋体"/>
                <w:sz w:val="24"/>
                <w:szCs w:val="24"/>
              </w:rPr>
              <w:t>）编码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130</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混合硬盘录像机（</w:t>
            </w:r>
            <w:r>
              <w:rPr>
                <w:rFonts w:ascii="仿宋_GB2312" w:hAnsi="Times New Roman" w:eastAsia="仿宋_GB2312" w:cs="Times New Roman"/>
                <w:sz w:val="24"/>
                <w:szCs w:val="24"/>
              </w:rPr>
              <w:t>HVR</w:t>
            </w:r>
            <w:r>
              <w:rPr>
                <w:rFonts w:hint="eastAsia" w:ascii="仿宋_GB2312" w:hAnsi="宋体" w:eastAsia="仿宋_GB2312" w:cs="宋体"/>
                <w:sz w:val="24"/>
                <w:szCs w:val="24"/>
              </w:rPr>
              <w:t>）编码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120</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在线视频图像信息采集系统编码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121</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视频卡口编码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single" w:color="000000" w:sz="4" w:space="0"/>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122~129</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扩展的前端主设备类型</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restar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ascii="仿宋_GB2312" w:hAnsi="Times New Roman" w:eastAsia="仿宋_GB2312" w:cs="Times New Roman"/>
                <w:sz w:val="24"/>
                <w:szCs w:val="24"/>
              </w:rPr>
              <w:t>131~199</w:t>
            </w:r>
            <w:r>
              <w:rPr>
                <w:rFonts w:hint="eastAsia" w:ascii="仿宋_GB2312" w:hAnsi="宋体" w:eastAsia="仿宋_GB2312" w:cs="宋体"/>
                <w:sz w:val="24"/>
                <w:szCs w:val="24"/>
              </w:rPr>
              <w:t>表示类型为前端外围设备</w:t>
            </w: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131</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摄像机编码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132</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网络摄像机（</w:t>
            </w:r>
            <w:r>
              <w:rPr>
                <w:rFonts w:ascii="仿宋_GB2312" w:hAnsi="Times New Roman" w:eastAsia="仿宋_GB2312" w:cs="Times New Roman"/>
                <w:sz w:val="24"/>
                <w:szCs w:val="24"/>
              </w:rPr>
              <w:t>IPC</w:t>
            </w:r>
            <w:r>
              <w:rPr>
                <w:rFonts w:hint="eastAsia" w:ascii="仿宋_GB2312" w:hAnsi="宋体" w:eastAsia="仿宋_GB2312" w:cs="宋体"/>
                <w:sz w:val="24"/>
                <w:szCs w:val="24"/>
              </w:rPr>
              <w:t>）</w:t>
            </w:r>
            <w:r>
              <w:rPr>
                <w:rFonts w:ascii="仿宋_GB2312" w:hAnsi="Times New Roman" w:eastAsia="仿宋_GB2312" w:cs="Times New Roman"/>
                <w:sz w:val="24"/>
                <w:szCs w:val="24"/>
              </w:rPr>
              <w:t>/</w:t>
            </w:r>
            <w:r>
              <w:rPr>
                <w:rFonts w:hint="eastAsia" w:ascii="仿宋_GB2312" w:hAnsi="宋体" w:eastAsia="仿宋_GB2312" w:cs="宋体"/>
                <w:sz w:val="24"/>
                <w:szCs w:val="24"/>
              </w:rPr>
              <w:t>在线视频图像信息采集设备编码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133</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显示器编码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134</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报警输入设备编码（如红外、烟感、门禁等报警设备）</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135</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报警输出设备编码</w:t>
            </w:r>
            <w:r>
              <w:rPr>
                <w:rFonts w:ascii="仿宋_GB2312" w:hAnsi="Times New Roman" w:eastAsia="仿宋_GB2312" w:cs="Times New Roman"/>
                <w:sz w:val="24"/>
                <w:szCs w:val="24"/>
              </w:rPr>
              <w:t>(</w:t>
            </w:r>
            <w:r>
              <w:rPr>
                <w:rFonts w:hint="eastAsia" w:ascii="仿宋_GB2312" w:hAnsi="宋体" w:eastAsia="仿宋_GB2312" w:cs="宋体"/>
                <w:sz w:val="24"/>
                <w:szCs w:val="24"/>
              </w:rPr>
              <w:t>如警灯、警铃等设备</w:t>
            </w:r>
            <w:r>
              <w:rPr>
                <w:rFonts w:ascii="仿宋_GB2312" w:hAnsi="Times New Roman" w:eastAsia="仿宋_GB2312" w:cs="Times New Roman"/>
                <w:sz w:val="24"/>
                <w:szCs w:val="24"/>
              </w:rPr>
              <w:t>)</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136</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语音输入设备编码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137</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语音输出设备</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138</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移动传输设备编码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139</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其他外围设备编码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single" w:color="000000" w:sz="4" w:space="0"/>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140~199</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扩展的前端外围设备类型</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restar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ascii="仿宋_GB2312" w:hAnsi="Times New Roman" w:eastAsia="仿宋_GB2312" w:cs="Times New Roman"/>
                <w:sz w:val="24"/>
                <w:szCs w:val="24"/>
              </w:rPr>
              <w:t>200~299</w:t>
            </w:r>
            <w:r>
              <w:rPr>
                <w:rFonts w:hint="eastAsia" w:ascii="仿宋_GB2312" w:hAnsi="宋体" w:eastAsia="仿宋_GB2312" w:cs="宋体"/>
                <w:sz w:val="24"/>
                <w:szCs w:val="24"/>
              </w:rPr>
              <w:t>表示类型为平台设备</w:t>
            </w: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200</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中心信令控制服务器编码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201</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ascii="仿宋_GB2312" w:hAnsi="Times New Roman" w:eastAsia="仿宋_GB2312" w:cs="Times New Roman"/>
                <w:sz w:val="24"/>
                <w:szCs w:val="24"/>
              </w:rPr>
              <w:t>Web</w:t>
            </w:r>
            <w:r>
              <w:rPr>
                <w:rFonts w:hint="eastAsia" w:ascii="仿宋_GB2312" w:hAnsi="宋体" w:eastAsia="仿宋_GB2312" w:cs="宋体"/>
                <w:sz w:val="24"/>
                <w:szCs w:val="24"/>
              </w:rPr>
              <w:t>应用服务器编码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202</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媒体分发服务器编码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203</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代理服务器编码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204</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安全服务器编码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205</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报警服务器编码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206</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数据库服务器编码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207</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ascii="仿宋_GB2312" w:hAnsi="Times New Roman" w:eastAsia="仿宋_GB2312" w:cs="Times New Roman"/>
                <w:sz w:val="24"/>
                <w:szCs w:val="24"/>
              </w:rPr>
              <w:t>GIS</w:t>
            </w:r>
            <w:r>
              <w:rPr>
                <w:rFonts w:hint="eastAsia" w:ascii="仿宋_GB2312" w:hAnsi="宋体" w:eastAsia="仿宋_GB2312" w:cs="宋体"/>
                <w:sz w:val="24"/>
                <w:szCs w:val="24"/>
              </w:rPr>
              <w:t>服务器编码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208</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管理服务器编码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209</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接入网关编码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210</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媒体存储服务器编码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211</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信令安全路由网关编码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215</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业务分组编码</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single" w:color="000000" w:sz="4" w:space="0"/>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single" w:color="000000" w:sz="4" w:space="0"/>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single" w:color="000000" w:sz="4" w:space="0"/>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216</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虚拟组织编码</w:t>
            </w:r>
          </w:p>
        </w:tc>
      </w:tr>
      <w:tr>
        <w:tblPrEx>
          <w:tblCellMar>
            <w:top w:w="64" w:type="dxa"/>
            <w:left w:w="107" w:type="dxa"/>
            <w:bottom w:w="0" w:type="dxa"/>
            <w:right w:w="108" w:type="dxa"/>
          </w:tblCellMar>
        </w:tblPrEx>
        <w:trPr>
          <w:trHeight w:val="20" w:hRule="atLeast"/>
        </w:trPr>
        <w:tc>
          <w:tcPr>
            <w:tcW w:w="622"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hint="eastAsia" w:ascii="仿宋_GB2312" w:hAnsi="宋体" w:eastAsia="仿宋_GB2312" w:cs="宋体"/>
                <w:sz w:val="24"/>
                <w:szCs w:val="24"/>
              </w:rPr>
              <w:t>码段</w:t>
            </w:r>
          </w:p>
        </w:tc>
        <w:tc>
          <w:tcPr>
            <w:tcW w:w="704"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hint="eastAsia" w:ascii="仿宋_GB2312" w:hAnsi="宋体" w:eastAsia="仿宋_GB2312" w:cs="宋体"/>
                <w:sz w:val="24"/>
                <w:szCs w:val="24"/>
              </w:rPr>
              <w:t>码位</w:t>
            </w:r>
          </w:p>
        </w:tc>
        <w:tc>
          <w:tcPr>
            <w:tcW w:w="626"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hint="eastAsia" w:ascii="仿宋_GB2312" w:hAnsi="宋体" w:eastAsia="仿宋_GB2312" w:cs="宋体"/>
                <w:sz w:val="24"/>
                <w:szCs w:val="24"/>
              </w:rPr>
              <w:t>含义</w:t>
            </w:r>
          </w:p>
        </w:tc>
        <w:tc>
          <w:tcPr>
            <w:tcW w:w="3048" w:type="pct"/>
            <w:gridSpan w:val="2"/>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hint="eastAsia" w:ascii="仿宋_GB2312" w:hAnsi="宋体" w:eastAsia="仿宋_GB2312" w:cs="宋体"/>
                <w:sz w:val="24"/>
                <w:szCs w:val="24"/>
              </w:rPr>
              <w:t>取值说明</w:t>
            </w:r>
          </w:p>
        </w:tc>
      </w:tr>
      <w:tr>
        <w:tblPrEx>
          <w:tblCellMar>
            <w:top w:w="64" w:type="dxa"/>
            <w:left w:w="107" w:type="dxa"/>
            <w:bottom w:w="0" w:type="dxa"/>
            <w:right w:w="108" w:type="dxa"/>
          </w:tblCellMar>
        </w:tblPrEx>
        <w:trPr>
          <w:trHeight w:val="20" w:hRule="atLeast"/>
        </w:trPr>
        <w:tc>
          <w:tcPr>
            <w:tcW w:w="622" w:type="pct"/>
            <w:vMerge w:val="restar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p>
        </w:tc>
        <w:tc>
          <w:tcPr>
            <w:tcW w:w="704" w:type="pct"/>
            <w:vMerge w:val="restar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p>
        </w:tc>
        <w:tc>
          <w:tcPr>
            <w:tcW w:w="626"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spacing w:after="87"/>
              <w:jc w:val="center"/>
              <w:rPr>
                <w:rFonts w:ascii="仿宋_GB2312" w:eastAsia="仿宋_GB2312"/>
                <w:sz w:val="24"/>
                <w:szCs w:val="24"/>
              </w:rPr>
            </w:pPr>
            <w:r>
              <w:rPr>
                <w:rFonts w:ascii="仿宋_GB2312" w:hAnsi="Times New Roman" w:eastAsia="仿宋_GB2312" w:cs="Times New Roman"/>
                <w:sz w:val="24"/>
                <w:szCs w:val="24"/>
              </w:rPr>
              <w:t>212~214,</w:t>
            </w:r>
          </w:p>
          <w:p>
            <w:pPr>
              <w:jc w:val="center"/>
              <w:rPr>
                <w:rFonts w:ascii="仿宋_GB2312" w:eastAsia="仿宋_GB2312"/>
                <w:sz w:val="24"/>
                <w:szCs w:val="24"/>
              </w:rPr>
            </w:pPr>
            <w:r>
              <w:rPr>
                <w:rFonts w:ascii="仿宋_GB2312" w:hAnsi="Times New Roman" w:eastAsia="仿宋_GB2312" w:cs="Times New Roman"/>
                <w:sz w:val="24"/>
                <w:szCs w:val="24"/>
              </w:rPr>
              <w:t>217~299</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扩展的平台设备类型</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restar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ascii="仿宋_GB2312" w:hAnsi="Times New Roman" w:eastAsia="仿宋_GB2312" w:cs="Times New Roman"/>
                <w:sz w:val="24"/>
                <w:szCs w:val="24"/>
              </w:rPr>
              <w:t>300~399</w:t>
            </w:r>
            <w:r>
              <w:rPr>
                <w:rFonts w:hint="eastAsia" w:ascii="仿宋_GB2312" w:hAnsi="宋体" w:eastAsia="仿宋_GB2312" w:cs="宋体"/>
                <w:sz w:val="24"/>
                <w:szCs w:val="24"/>
              </w:rPr>
              <w:t>表示类型为中心用户</w:t>
            </w: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300</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中心用户</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301~343</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行业角色用户</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single" w:color="000000" w:sz="4" w:space="0"/>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344~399</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扩展的中心用户类型</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restar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ascii="仿宋_GB2312" w:hAnsi="Times New Roman" w:eastAsia="仿宋_GB2312" w:cs="Times New Roman"/>
                <w:sz w:val="24"/>
                <w:szCs w:val="24"/>
              </w:rPr>
              <w:t>400~499</w:t>
            </w:r>
            <w:r>
              <w:rPr>
                <w:rFonts w:hint="eastAsia" w:ascii="仿宋_GB2312" w:hAnsi="宋体" w:eastAsia="仿宋_GB2312" w:cs="宋体"/>
                <w:sz w:val="24"/>
                <w:szCs w:val="24"/>
              </w:rPr>
              <w:t>表示类型为终端用户</w:t>
            </w: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400</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终端用户</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401~443</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行业角色用户</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single" w:color="000000" w:sz="4" w:space="0"/>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444~499</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扩展的终端用户类型</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restar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ascii="仿宋_GB2312" w:hAnsi="Times New Roman" w:eastAsia="仿宋_GB2312" w:cs="Times New Roman"/>
                <w:sz w:val="24"/>
                <w:szCs w:val="24"/>
              </w:rPr>
              <w:t>500~599</w:t>
            </w:r>
            <w:r>
              <w:rPr>
                <w:rFonts w:hint="eastAsia" w:ascii="仿宋_GB2312" w:hAnsi="宋体" w:eastAsia="仿宋_GB2312" w:cs="宋体"/>
                <w:sz w:val="24"/>
                <w:szCs w:val="24"/>
              </w:rPr>
              <w:t>表示类型为平台外接服务器</w:t>
            </w: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500</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视频图像信息综合应用平台信令服务器</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501</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视频图像信息运维管理平台信令服务器</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502</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视频图像分析系统</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503</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视频图像信息数据库</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505</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视频图像分析设备</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nil"/>
              <w:right w:val="single" w:color="000000" w:sz="4" w:space="0"/>
            </w:tcBorders>
          </w:tcPr>
          <w:p>
            <w:pPr>
              <w:rPr>
                <w:rFonts w:ascii="仿宋_GB2312" w:eastAsia="仿宋_GB2312"/>
                <w:sz w:val="24"/>
                <w:szCs w:val="24"/>
              </w:rPr>
            </w:pPr>
          </w:p>
        </w:tc>
        <w:tc>
          <w:tcPr>
            <w:tcW w:w="626" w:type="pct"/>
            <w:vMerge w:val="continue"/>
            <w:tcBorders>
              <w:top w:val="nil"/>
              <w:left w:val="single" w:color="000000" w:sz="4" w:space="0"/>
              <w:bottom w:val="single" w:color="000000" w:sz="4" w:space="0"/>
              <w:right w:val="single" w:color="000000" w:sz="4" w:space="0"/>
            </w:tcBorders>
          </w:tcPr>
          <w:p>
            <w:pPr>
              <w:rPr>
                <w:rFonts w:ascii="仿宋_GB2312" w:eastAsia="仿宋_GB2312"/>
                <w:sz w:val="24"/>
                <w:szCs w:val="24"/>
              </w:rPr>
            </w:pP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507~599</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扩展的平台外接服务器类型</w:t>
            </w:r>
          </w:p>
        </w:tc>
      </w:tr>
      <w:tr>
        <w:tblPrEx>
          <w:tblCellMar>
            <w:top w:w="64" w:type="dxa"/>
            <w:left w:w="107" w:type="dxa"/>
            <w:bottom w:w="0" w:type="dxa"/>
            <w:right w:w="108" w:type="dxa"/>
          </w:tblCellMar>
        </w:tblPrEx>
        <w:trPr>
          <w:trHeight w:val="20" w:hRule="atLeast"/>
        </w:trPr>
        <w:tc>
          <w:tcPr>
            <w:tcW w:w="622" w:type="pct"/>
            <w:vMerge w:val="continue"/>
            <w:tcBorders>
              <w:top w:val="nil"/>
              <w:left w:val="single" w:color="000000" w:sz="4" w:space="0"/>
              <w:bottom w:val="single" w:color="000000" w:sz="4" w:space="0"/>
              <w:right w:val="single" w:color="000000" w:sz="4" w:space="0"/>
            </w:tcBorders>
          </w:tcPr>
          <w:p>
            <w:pPr>
              <w:rPr>
                <w:rFonts w:ascii="仿宋_GB2312" w:eastAsia="仿宋_GB2312"/>
                <w:sz w:val="24"/>
                <w:szCs w:val="24"/>
              </w:rPr>
            </w:pPr>
          </w:p>
        </w:tc>
        <w:tc>
          <w:tcPr>
            <w:tcW w:w="704" w:type="pct"/>
            <w:vMerge w:val="continue"/>
            <w:tcBorders>
              <w:top w:val="nil"/>
              <w:left w:val="single" w:color="000000" w:sz="4" w:space="0"/>
              <w:bottom w:val="single" w:color="000000" w:sz="4" w:space="0"/>
              <w:right w:val="single" w:color="000000" w:sz="4" w:space="0"/>
            </w:tcBorders>
          </w:tcPr>
          <w:p>
            <w:pPr>
              <w:rPr>
                <w:rFonts w:ascii="仿宋_GB2312" w:eastAsia="仿宋_GB2312"/>
                <w:sz w:val="24"/>
                <w:szCs w:val="24"/>
              </w:rPr>
            </w:pPr>
          </w:p>
        </w:tc>
        <w:tc>
          <w:tcPr>
            <w:tcW w:w="626" w:type="pct"/>
            <w:tcBorders>
              <w:top w:val="single" w:color="000000" w:sz="4" w:space="0"/>
              <w:left w:val="single" w:color="000000" w:sz="4" w:space="0"/>
              <w:bottom w:val="single" w:color="000000" w:sz="4" w:space="0"/>
              <w:right w:val="single" w:color="000000" w:sz="4" w:space="0"/>
            </w:tcBorders>
          </w:tcPr>
          <w:p>
            <w:pPr>
              <w:spacing w:after="67"/>
              <w:rPr>
                <w:rFonts w:ascii="仿宋_GB2312" w:eastAsia="仿宋_GB2312"/>
                <w:sz w:val="24"/>
                <w:szCs w:val="24"/>
              </w:rPr>
            </w:pPr>
            <w:r>
              <w:rPr>
                <w:rFonts w:ascii="仿宋_GB2312" w:hAnsi="Times New Roman" w:eastAsia="仿宋_GB2312" w:cs="Times New Roman"/>
                <w:sz w:val="24"/>
                <w:szCs w:val="24"/>
              </w:rPr>
              <w:t>600~999</w:t>
            </w:r>
            <w:r>
              <w:rPr>
                <w:rFonts w:hint="eastAsia" w:ascii="仿宋_GB2312" w:hAnsi="宋体" w:eastAsia="仿宋_GB2312" w:cs="宋体"/>
                <w:sz w:val="24"/>
                <w:szCs w:val="24"/>
              </w:rPr>
              <w:t>为</w:t>
            </w:r>
          </w:p>
          <w:p>
            <w:pPr>
              <w:rPr>
                <w:rFonts w:ascii="仿宋_GB2312" w:eastAsia="仿宋_GB2312"/>
                <w:sz w:val="24"/>
                <w:szCs w:val="24"/>
              </w:rPr>
            </w:pPr>
            <w:r>
              <w:rPr>
                <w:rFonts w:hint="eastAsia" w:ascii="仿宋_GB2312" w:hAnsi="宋体" w:eastAsia="仿宋_GB2312" w:cs="宋体"/>
                <w:sz w:val="24"/>
                <w:szCs w:val="24"/>
              </w:rPr>
              <w:t>扩展类型</w:t>
            </w:r>
          </w:p>
        </w:tc>
        <w:tc>
          <w:tcPr>
            <w:tcW w:w="549"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600~999</w:t>
            </w:r>
          </w:p>
        </w:tc>
        <w:tc>
          <w:tcPr>
            <w:tcW w:w="2499"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扩展类型</w:t>
            </w:r>
          </w:p>
        </w:tc>
      </w:tr>
      <w:tr>
        <w:tblPrEx>
          <w:tblCellMar>
            <w:top w:w="64" w:type="dxa"/>
            <w:left w:w="107" w:type="dxa"/>
            <w:bottom w:w="0" w:type="dxa"/>
            <w:right w:w="108" w:type="dxa"/>
          </w:tblCellMar>
        </w:tblPrEx>
        <w:trPr>
          <w:trHeight w:val="20" w:hRule="atLeast"/>
        </w:trPr>
        <w:tc>
          <w:tcPr>
            <w:tcW w:w="622"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网络标识</w:t>
            </w:r>
          </w:p>
        </w:tc>
        <w:tc>
          <w:tcPr>
            <w:tcW w:w="704"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14</w:t>
            </w:r>
          </w:p>
        </w:tc>
        <w:tc>
          <w:tcPr>
            <w:tcW w:w="626"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网络标识编码</w:t>
            </w:r>
          </w:p>
        </w:tc>
        <w:tc>
          <w:tcPr>
            <w:tcW w:w="3048" w:type="pct"/>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ascii="仿宋_GB2312" w:hAnsi="Times New Roman" w:eastAsia="仿宋_GB2312" w:cs="Times New Roman"/>
                <w:sz w:val="24"/>
                <w:szCs w:val="24"/>
              </w:rPr>
              <w:t>0</w:t>
            </w:r>
            <w:r>
              <w:rPr>
                <w:rFonts w:hint="eastAsia" w:ascii="仿宋_GB2312" w:hAnsi="宋体" w:eastAsia="仿宋_GB2312" w:cs="宋体"/>
                <w:sz w:val="24"/>
                <w:szCs w:val="24"/>
              </w:rPr>
              <w:t>、</w:t>
            </w:r>
            <w:r>
              <w:rPr>
                <w:rFonts w:ascii="仿宋_GB2312" w:hAnsi="Times New Roman" w:eastAsia="仿宋_GB2312" w:cs="Times New Roman"/>
                <w:sz w:val="24"/>
                <w:szCs w:val="24"/>
              </w:rPr>
              <w:t>1</w:t>
            </w:r>
            <w:r>
              <w:rPr>
                <w:rFonts w:hint="eastAsia" w:ascii="仿宋_GB2312" w:hAnsi="宋体" w:eastAsia="仿宋_GB2312" w:cs="宋体"/>
                <w:sz w:val="24"/>
                <w:szCs w:val="24"/>
              </w:rPr>
              <w:t>、</w:t>
            </w:r>
            <w:r>
              <w:rPr>
                <w:rFonts w:ascii="仿宋_GB2312" w:hAnsi="Times New Roman" w:eastAsia="仿宋_GB2312" w:cs="Times New Roman"/>
                <w:sz w:val="24"/>
                <w:szCs w:val="24"/>
              </w:rPr>
              <w:t>2</w:t>
            </w:r>
            <w:r>
              <w:rPr>
                <w:rFonts w:hint="eastAsia" w:ascii="仿宋_GB2312" w:hAnsi="宋体" w:eastAsia="仿宋_GB2312" w:cs="宋体"/>
                <w:sz w:val="24"/>
                <w:szCs w:val="24"/>
              </w:rPr>
              <w:t>、</w:t>
            </w:r>
            <w:r>
              <w:rPr>
                <w:rFonts w:ascii="仿宋_GB2312" w:hAnsi="Times New Roman" w:eastAsia="仿宋_GB2312" w:cs="Times New Roman"/>
                <w:sz w:val="24"/>
                <w:szCs w:val="24"/>
              </w:rPr>
              <w:t>3</w:t>
            </w:r>
            <w:r>
              <w:rPr>
                <w:rFonts w:hint="eastAsia" w:ascii="仿宋_GB2312" w:hAnsi="宋体" w:eastAsia="仿宋_GB2312" w:cs="宋体"/>
                <w:sz w:val="24"/>
                <w:szCs w:val="24"/>
              </w:rPr>
              <w:t>、</w:t>
            </w:r>
            <w:r>
              <w:rPr>
                <w:rFonts w:ascii="仿宋_GB2312" w:hAnsi="Times New Roman" w:eastAsia="仿宋_GB2312" w:cs="Times New Roman"/>
                <w:sz w:val="24"/>
                <w:szCs w:val="24"/>
              </w:rPr>
              <w:t>4</w:t>
            </w:r>
            <w:r>
              <w:rPr>
                <w:rFonts w:hint="eastAsia" w:ascii="仿宋_GB2312" w:hAnsi="宋体" w:eastAsia="仿宋_GB2312" w:cs="宋体"/>
                <w:sz w:val="24"/>
                <w:szCs w:val="24"/>
              </w:rPr>
              <w:t>为监控报警专网，</w:t>
            </w:r>
            <w:r>
              <w:rPr>
                <w:rFonts w:ascii="仿宋_GB2312" w:hAnsi="Times New Roman" w:eastAsia="仿宋_GB2312" w:cs="Times New Roman"/>
                <w:sz w:val="24"/>
                <w:szCs w:val="24"/>
              </w:rPr>
              <w:t>5</w:t>
            </w:r>
            <w:r>
              <w:rPr>
                <w:rFonts w:hint="eastAsia" w:ascii="仿宋_GB2312" w:hAnsi="宋体" w:eastAsia="仿宋_GB2312" w:cs="宋体"/>
                <w:sz w:val="24"/>
                <w:szCs w:val="24"/>
              </w:rPr>
              <w:t>为公安信息网，</w:t>
            </w:r>
            <w:r>
              <w:rPr>
                <w:rFonts w:ascii="仿宋_GB2312" w:hAnsi="Times New Roman" w:eastAsia="仿宋_GB2312" w:cs="Times New Roman"/>
                <w:sz w:val="24"/>
                <w:szCs w:val="24"/>
              </w:rPr>
              <w:t>6</w:t>
            </w:r>
            <w:r>
              <w:rPr>
                <w:rFonts w:hint="eastAsia" w:ascii="仿宋_GB2312" w:hAnsi="宋体" w:eastAsia="仿宋_GB2312" w:cs="宋体"/>
                <w:sz w:val="24"/>
                <w:szCs w:val="24"/>
              </w:rPr>
              <w:t>为政务网，</w:t>
            </w:r>
            <w:r>
              <w:rPr>
                <w:rFonts w:ascii="仿宋_GB2312" w:hAnsi="Times New Roman" w:eastAsia="仿宋_GB2312" w:cs="Times New Roman"/>
                <w:sz w:val="24"/>
                <w:szCs w:val="24"/>
              </w:rPr>
              <w:t>7</w:t>
            </w:r>
            <w:r>
              <w:rPr>
                <w:rFonts w:hint="eastAsia" w:ascii="仿宋_GB2312" w:hAnsi="宋体" w:eastAsia="仿宋_GB2312" w:cs="宋体"/>
                <w:sz w:val="24"/>
                <w:szCs w:val="24"/>
              </w:rPr>
              <w:t>为</w:t>
            </w:r>
            <w:r>
              <w:rPr>
                <w:rFonts w:ascii="仿宋_GB2312" w:hAnsi="Times New Roman" w:eastAsia="仿宋_GB2312" w:cs="Times New Roman"/>
                <w:sz w:val="24"/>
                <w:szCs w:val="24"/>
              </w:rPr>
              <w:t>Internet</w:t>
            </w:r>
            <w:r>
              <w:rPr>
                <w:rFonts w:hint="eastAsia" w:ascii="仿宋_GB2312" w:hAnsi="宋体" w:eastAsia="仿宋_GB2312" w:cs="宋体"/>
                <w:sz w:val="24"/>
                <w:szCs w:val="24"/>
              </w:rPr>
              <w:t>网，</w:t>
            </w:r>
            <w:r>
              <w:rPr>
                <w:rFonts w:ascii="仿宋_GB2312" w:hAnsi="Times New Roman" w:eastAsia="仿宋_GB2312" w:cs="Times New Roman"/>
                <w:sz w:val="24"/>
                <w:szCs w:val="24"/>
              </w:rPr>
              <w:t>8</w:t>
            </w:r>
            <w:r>
              <w:rPr>
                <w:rFonts w:hint="eastAsia" w:ascii="仿宋_GB2312" w:hAnsi="宋体" w:eastAsia="仿宋_GB2312" w:cs="宋体"/>
                <w:sz w:val="24"/>
                <w:szCs w:val="24"/>
              </w:rPr>
              <w:t>为社会资源接入网，</w:t>
            </w:r>
            <w:r>
              <w:rPr>
                <w:rFonts w:ascii="仿宋_GB2312" w:hAnsi="Times New Roman" w:eastAsia="仿宋_GB2312" w:cs="Times New Roman"/>
                <w:sz w:val="24"/>
                <w:szCs w:val="24"/>
              </w:rPr>
              <w:t>9</w:t>
            </w:r>
            <w:r>
              <w:rPr>
                <w:rFonts w:hint="eastAsia" w:ascii="仿宋_GB2312" w:hAnsi="宋体" w:eastAsia="仿宋_GB2312" w:cs="宋体"/>
                <w:sz w:val="24"/>
                <w:szCs w:val="24"/>
              </w:rPr>
              <w:t>预留</w:t>
            </w:r>
          </w:p>
        </w:tc>
      </w:tr>
      <w:tr>
        <w:tblPrEx>
          <w:tblCellMar>
            <w:top w:w="64" w:type="dxa"/>
            <w:left w:w="107" w:type="dxa"/>
            <w:bottom w:w="0" w:type="dxa"/>
            <w:right w:w="108" w:type="dxa"/>
          </w:tblCellMar>
        </w:tblPrEx>
        <w:trPr>
          <w:trHeight w:val="20" w:hRule="atLeast"/>
        </w:trPr>
        <w:tc>
          <w:tcPr>
            <w:tcW w:w="622"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hint="eastAsia" w:ascii="仿宋_GB2312" w:hAnsi="宋体" w:eastAsia="仿宋_GB2312" w:cs="宋体"/>
                <w:sz w:val="24"/>
                <w:szCs w:val="24"/>
              </w:rPr>
              <w:t>序号</w:t>
            </w:r>
          </w:p>
        </w:tc>
        <w:tc>
          <w:tcPr>
            <w:tcW w:w="704" w:type="pct"/>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ascii="仿宋_GB2312" w:hAnsi="Times New Roman" w:eastAsia="仿宋_GB2312" w:cs="Times New Roman"/>
                <w:sz w:val="24"/>
                <w:szCs w:val="24"/>
              </w:rPr>
              <w:t>15~20</w:t>
            </w:r>
          </w:p>
        </w:tc>
        <w:tc>
          <w:tcPr>
            <w:tcW w:w="626" w:type="pct"/>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r>
              <w:rPr>
                <w:rFonts w:hint="eastAsia" w:ascii="仿宋_GB2312" w:hAnsi="宋体" w:eastAsia="仿宋_GB2312" w:cs="宋体"/>
                <w:sz w:val="24"/>
                <w:szCs w:val="24"/>
              </w:rPr>
              <w:t>设备、用户序号</w:t>
            </w:r>
          </w:p>
        </w:tc>
        <w:tc>
          <w:tcPr>
            <w:tcW w:w="3048" w:type="pct"/>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rPr>
            </w:pPr>
          </w:p>
        </w:tc>
      </w:tr>
    </w:tbl>
    <w:p>
      <w:pPr>
        <w:spacing w:line="263" w:lineRule="auto"/>
        <w:ind w:left="3370" w:hanging="10"/>
        <w:rPr>
          <w:rFonts w:ascii="仿宋_GB2312" w:eastAsia="仿宋_GB2312"/>
          <w:sz w:val="24"/>
          <w:szCs w:val="24"/>
        </w:rPr>
      </w:pPr>
      <w:r>
        <w:rPr>
          <w:rFonts w:ascii="仿宋_GB2312" w:hAnsi="黑体" w:eastAsia="仿宋_GB2312" w:cs="黑体"/>
          <w:sz w:val="24"/>
          <w:szCs w:val="24"/>
        </w:rPr>
        <w:t>表3行业编码对照表</w:t>
      </w:r>
    </w:p>
    <w:tbl>
      <w:tblPr>
        <w:tblStyle w:val="5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0" w:type="dxa"/>
          <w:left w:w="0" w:type="dxa"/>
          <w:bottom w:w="0" w:type="dxa"/>
          <w:right w:w="10" w:type="dxa"/>
        </w:tblCellMar>
      </w:tblPr>
      <w:tblGrid>
        <w:gridCol w:w="1275"/>
        <w:gridCol w:w="2844"/>
        <w:gridCol w:w="2400"/>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b/>
                <w:bCs/>
                <w:sz w:val="24"/>
                <w:szCs w:val="24"/>
              </w:rPr>
            </w:pPr>
            <w:r>
              <w:rPr>
                <w:rFonts w:hint="eastAsia" w:ascii="仿宋_GB2312" w:hAnsi="宋体" w:eastAsia="仿宋_GB2312" w:cs="宋体"/>
                <w:b/>
                <w:bCs/>
                <w:sz w:val="24"/>
                <w:szCs w:val="24"/>
              </w:rPr>
              <w:t>接入类型码</w:t>
            </w:r>
          </w:p>
        </w:tc>
        <w:tc>
          <w:tcPr>
            <w:tcW w:w="1709" w:type="pct"/>
          </w:tcPr>
          <w:p>
            <w:pPr>
              <w:jc w:val="center"/>
              <w:rPr>
                <w:rFonts w:ascii="仿宋_GB2312" w:eastAsia="仿宋_GB2312"/>
                <w:b/>
                <w:bCs/>
                <w:sz w:val="24"/>
                <w:szCs w:val="24"/>
              </w:rPr>
            </w:pPr>
            <w:r>
              <w:rPr>
                <w:rFonts w:hint="eastAsia" w:ascii="仿宋_GB2312" w:hAnsi="宋体" w:eastAsia="仿宋_GB2312" w:cs="宋体"/>
                <w:b/>
                <w:bCs/>
                <w:sz w:val="24"/>
                <w:szCs w:val="24"/>
              </w:rPr>
              <w:t>名称</w:t>
            </w:r>
          </w:p>
        </w:tc>
        <w:tc>
          <w:tcPr>
            <w:tcW w:w="2525" w:type="pct"/>
            <w:gridSpan w:val="2"/>
          </w:tcPr>
          <w:p>
            <w:pPr>
              <w:jc w:val="center"/>
              <w:rPr>
                <w:rFonts w:ascii="仿宋_GB2312" w:eastAsia="仿宋_GB2312"/>
                <w:b/>
                <w:bCs/>
                <w:sz w:val="24"/>
                <w:szCs w:val="24"/>
              </w:rPr>
            </w:pPr>
            <w:r>
              <w:rPr>
                <w:rFonts w:hint="eastAsia" w:ascii="仿宋_GB2312" w:hAnsi="宋体" w:eastAsia="仿宋_GB2312"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vAlign w:val="center"/>
          </w:tcPr>
          <w:p>
            <w:pPr>
              <w:jc w:val="center"/>
              <w:rPr>
                <w:rFonts w:ascii="仿宋_GB2312" w:eastAsia="仿宋_GB2312"/>
                <w:sz w:val="24"/>
                <w:szCs w:val="24"/>
              </w:rPr>
            </w:pPr>
            <w:r>
              <w:rPr>
                <w:rFonts w:ascii="仿宋_GB2312" w:hAnsi="宋体" w:eastAsia="仿宋_GB2312" w:cs="宋体"/>
                <w:sz w:val="24"/>
                <w:szCs w:val="24"/>
              </w:rPr>
              <w:t>00</w:t>
            </w:r>
          </w:p>
        </w:tc>
        <w:tc>
          <w:tcPr>
            <w:tcW w:w="1709" w:type="pct"/>
            <w:vAlign w:val="center"/>
          </w:tcPr>
          <w:p>
            <w:pPr>
              <w:jc w:val="center"/>
              <w:rPr>
                <w:rFonts w:ascii="仿宋_GB2312" w:eastAsia="仿宋_GB2312"/>
                <w:sz w:val="24"/>
                <w:szCs w:val="24"/>
              </w:rPr>
            </w:pPr>
            <w:r>
              <w:rPr>
                <w:rFonts w:hint="eastAsia" w:ascii="仿宋_GB2312" w:hAnsi="宋体" w:eastAsia="仿宋_GB2312" w:cs="宋体"/>
                <w:sz w:val="24"/>
                <w:szCs w:val="24"/>
              </w:rPr>
              <w:t>社会治安路面接入</w:t>
            </w:r>
          </w:p>
        </w:tc>
        <w:tc>
          <w:tcPr>
            <w:tcW w:w="2525" w:type="pct"/>
            <w:gridSpan w:val="2"/>
          </w:tcPr>
          <w:p>
            <w:pPr>
              <w:rPr>
                <w:rFonts w:ascii="仿宋_GB2312" w:eastAsia="仿宋_GB2312"/>
                <w:sz w:val="24"/>
                <w:szCs w:val="24"/>
              </w:rPr>
            </w:pPr>
            <w:r>
              <w:rPr>
                <w:rFonts w:hint="eastAsia" w:ascii="仿宋_GB2312" w:hAnsi="宋体" w:eastAsia="仿宋_GB2312" w:cs="宋体"/>
                <w:sz w:val="24"/>
                <w:szCs w:val="24"/>
              </w:rPr>
              <w:t>包括城市路面、商业街、公共区域、重点区域等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01</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社会治安社区接入</w:t>
            </w:r>
          </w:p>
        </w:tc>
        <w:tc>
          <w:tcPr>
            <w:tcW w:w="2525" w:type="pct"/>
            <w:gridSpan w:val="2"/>
          </w:tcPr>
          <w:p>
            <w:pPr>
              <w:rPr>
                <w:rFonts w:ascii="仿宋_GB2312" w:eastAsia="仿宋_GB2312"/>
                <w:sz w:val="24"/>
                <w:szCs w:val="24"/>
              </w:rPr>
            </w:pPr>
            <w:r>
              <w:rPr>
                <w:rFonts w:hint="eastAsia" w:ascii="仿宋_GB2312" w:hAnsi="宋体" w:eastAsia="仿宋_GB2312" w:cs="宋体"/>
                <w:sz w:val="24"/>
                <w:szCs w:val="24"/>
              </w:rPr>
              <w:t>包括社区、楼宇、网吧等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02</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社会治安内部接入</w:t>
            </w:r>
          </w:p>
        </w:tc>
        <w:tc>
          <w:tcPr>
            <w:tcW w:w="2525" w:type="pct"/>
            <w:gridSpan w:val="2"/>
          </w:tcPr>
          <w:p>
            <w:pPr>
              <w:rPr>
                <w:rFonts w:ascii="仿宋_GB2312" w:eastAsia="仿宋_GB2312"/>
                <w:sz w:val="24"/>
                <w:szCs w:val="24"/>
              </w:rPr>
            </w:pPr>
            <w:r>
              <w:rPr>
                <w:rFonts w:hint="eastAsia" w:ascii="仿宋_GB2312" w:hAnsi="宋体" w:eastAsia="仿宋_GB2312" w:cs="宋体"/>
                <w:sz w:val="24"/>
                <w:szCs w:val="24"/>
              </w:rPr>
              <w:t>包括公安办公楼、留置室等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03</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社会治安其他接入</w:t>
            </w:r>
          </w:p>
        </w:tc>
        <w:tc>
          <w:tcPr>
            <w:tcW w:w="2525" w:type="pct"/>
            <w:gridSpan w:val="2"/>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04</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交通路面接入</w:t>
            </w:r>
          </w:p>
        </w:tc>
        <w:tc>
          <w:tcPr>
            <w:tcW w:w="2525" w:type="pct"/>
            <w:gridSpan w:val="2"/>
          </w:tcPr>
          <w:p>
            <w:pPr>
              <w:rPr>
                <w:rFonts w:ascii="仿宋_GB2312" w:eastAsia="仿宋_GB2312"/>
                <w:sz w:val="24"/>
                <w:szCs w:val="24"/>
              </w:rPr>
            </w:pPr>
            <w:r>
              <w:rPr>
                <w:rFonts w:hint="eastAsia" w:ascii="仿宋_GB2312" w:hAnsi="宋体" w:eastAsia="仿宋_GB2312" w:cs="宋体"/>
                <w:sz w:val="24"/>
                <w:szCs w:val="24"/>
              </w:rPr>
              <w:t>包括城市主要干道、国道、高速交通状况监视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vAlign w:val="center"/>
          </w:tcPr>
          <w:p>
            <w:pPr>
              <w:jc w:val="center"/>
              <w:rPr>
                <w:rFonts w:ascii="仿宋_GB2312" w:eastAsia="仿宋_GB2312"/>
                <w:sz w:val="24"/>
                <w:szCs w:val="24"/>
              </w:rPr>
            </w:pPr>
            <w:r>
              <w:rPr>
                <w:rFonts w:ascii="仿宋_GB2312" w:hAnsi="宋体" w:eastAsia="仿宋_GB2312" w:cs="宋体"/>
                <w:sz w:val="24"/>
                <w:szCs w:val="24"/>
              </w:rPr>
              <w:t>05</w:t>
            </w:r>
          </w:p>
        </w:tc>
        <w:tc>
          <w:tcPr>
            <w:tcW w:w="1709" w:type="pct"/>
            <w:vAlign w:val="center"/>
          </w:tcPr>
          <w:p>
            <w:pPr>
              <w:jc w:val="center"/>
              <w:rPr>
                <w:rFonts w:ascii="仿宋_GB2312" w:eastAsia="仿宋_GB2312"/>
                <w:sz w:val="24"/>
                <w:szCs w:val="24"/>
              </w:rPr>
            </w:pPr>
            <w:r>
              <w:rPr>
                <w:rFonts w:hint="eastAsia" w:ascii="仿宋_GB2312" w:hAnsi="宋体" w:eastAsia="仿宋_GB2312" w:cs="宋体"/>
                <w:sz w:val="24"/>
                <w:szCs w:val="24"/>
              </w:rPr>
              <w:t>交通卡口接入</w:t>
            </w:r>
          </w:p>
        </w:tc>
        <w:tc>
          <w:tcPr>
            <w:tcW w:w="2525" w:type="pct"/>
            <w:gridSpan w:val="2"/>
          </w:tcPr>
          <w:p>
            <w:pPr>
              <w:rPr>
                <w:rFonts w:ascii="仿宋_GB2312" w:eastAsia="仿宋_GB2312"/>
                <w:sz w:val="24"/>
                <w:szCs w:val="24"/>
              </w:rPr>
            </w:pPr>
            <w:r>
              <w:rPr>
                <w:rFonts w:hint="eastAsia" w:ascii="仿宋_GB2312" w:hAnsi="宋体" w:eastAsia="仿宋_GB2312" w:cs="宋体"/>
                <w:sz w:val="24"/>
                <w:szCs w:val="24"/>
              </w:rPr>
              <w:t>包括交叉路口、“电子警察”、关口、收费站等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06</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交通内部接入</w:t>
            </w:r>
          </w:p>
        </w:tc>
        <w:tc>
          <w:tcPr>
            <w:tcW w:w="2525" w:type="pct"/>
            <w:gridSpan w:val="2"/>
          </w:tcPr>
          <w:p>
            <w:pPr>
              <w:rPr>
                <w:rFonts w:ascii="仿宋_GB2312" w:eastAsia="仿宋_GB2312"/>
                <w:sz w:val="24"/>
                <w:szCs w:val="24"/>
              </w:rPr>
            </w:pPr>
            <w:r>
              <w:rPr>
                <w:rFonts w:hint="eastAsia" w:ascii="仿宋_GB2312" w:hAnsi="宋体" w:eastAsia="仿宋_GB2312" w:cs="宋体"/>
                <w:sz w:val="24"/>
                <w:szCs w:val="24"/>
              </w:rPr>
              <w:t>包括交管办公楼等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07</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交通其他接入</w:t>
            </w:r>
          </w:p>
        </w:tc>
        <w:tc>
          <w:tcPr>
            <w:tcW w:w="2525" w:type="pct"/>
            <w:gridSpan w:val="2"/>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08</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城市管理接入</w:t>
            </w:r>
          </w:p>
        </w:tc>
        <w:tc>
          <w:tcPr>
            <w:tcW w:w="2525" w:type="pct"/>
            <w:gridSpan w:val="2"/>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09</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卫生环保接入</w:t>
            </w:r>
          </w:p>
        </w:tc>
        <w:tc>
          <w:tcPr>
            <w:tcW w:w="2525" w:type="pct"/>
            <w:gridSpan w:val="2"/>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10</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商检海关接入</w:t>
            </w:r>
          </w:p>
        </w:tc>
        <w:tc>
          <w:tcPr>
            <w:tcW w:w="2525" w:type="pct"/>
            <w:gridSpan w:val="2"/>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11</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教育部门接入</w:t>
            </w:r>
          </w:p>
        </w:tc>
        <w:tc>
          <w:tcPr>
            <w:tcW w:w="2525" w:type="pct"/>
            <w:gridSpan w:val="2"/>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12～39</w:t>
            </w:r>
          </w:p>
        </w:tc>
        <w:tc>
          <w:tcPr>
            <w:tcW w:w="1709" w:type="pct"/>
          </w:tcPr>
          <w:p>
            <w:pPr>
              <w:rPr>
                <w:rFonts w:ascii="仿宋_GB2312" w:eastAsia="仿宋_GB2312"/>
                <w:sz w:val="24"/>
                <w:szCs w:val="24"/>
              </w:rPr>
            </w:pPr>
          </w:p>
        </w:tc>
        <w:tc>
          <w:tcPr>
            <w:tcW w:w="2525" w:type="pct"/>
            <w:gridSpan w:val="2"/>
          </w:tcPr>
          <w:p>
            <w:pPr>
              <w:rPr>
                <w:rFonts w:ascii="仿宋_GB2312" w:eastAsia="仿宋_GB2312"/>
                <w:sz w:val="24"/>
                <w:szCs w:val="24"/>
              </w:rPr>
            </w:pPr>
            <w:r>
              <w:rPr>
                <w:rFonts w:hint="eastAsia" w:ascii="仿宋_GB2312" w:hAnsi="宋体" w:eastAsia="仿宋_GB2312" w:cs="宋体"/>
                <w:sz w:val="24"/>
                <w:szCs w:val="24"/>
              </w:rPr>
              <w:t>预留</w:t>
            </w:r>
            <w:r>
              <w:rPr>
                <w:rFonts w:ascii="仿宋_GB2312" w:hAnsi="宋体" w:eastAsia="仿宋_GB2312"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40</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农、林、牧、渔业接入</w:t>
            </w:r>
          </w:p>
        </w:tc>
        <w:tc>
          <w:tcPr>
            <w:tcW w:w="2525" w:type="pct"/>
            <w:gridSpan w:val="2"/>
            <w:vMerge w:val="restart"/>
            <w:vAlign w:val="center"/>
          </w:tcPr>
          <w:p>
            <w:pPr>
              <w:rPr>
                <w:rFonts w:ascii="仿宋_GB2312" w:eastAsia="仿宋_GB2312"/>
                <w:sz w:val="24"/>
                <w:szCs w:val="24"/>
              </w:rPr>
            </w:pPr>
            <w:r>
              <w:rPr>
                <w:rFonts w:ascii="仿宋_GB2312" w:hAnsi="宋体" w:eastAsia="仿宋_GB2312" w:cs="宋体"/>
                <w:sz w:val="24"/>
                <w:szCs w:val="24"/>
              </w:rPr>
              <w:t>40～59与GB/T4754中的门类代码A～T相对应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41</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采矿业接入</w:t>
            </w:r>
          </w:p>
        </w:tc>
        <w:tc>
          <w:tcPr>
            <w:tcW w:w="2525" w:type="pct"/>
            <w:gridSpan w:val="2"/>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hint="eastAsia" w:ascii="仿宋_GB2312" w:hAnsi="宋体" w:eastAsia="仿宋_GB2312" w:cs="宋体"/>
                <w:sz w:val="24"/>
                <w:szCs w:val="24"/>
              </w:rPr>
              <w:t>接入类型码</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名称</w:t>
            </w:r>
          </w:p>
        </w:tc>
        <w:tc>
          <w:tcPr>
            <w:tcW w:w="1442" w:type="pct"/>
          </w:tcPr>
          <w:p>
            <w:pPr>
              <w:rPr>
                <w:rFonts w:ascii="仿宋_GB2312" w:eastAsia="仿宋_GB2312"/>
                <w:sz w:val="24"/>
                <w:szCs w:val="24"/>
              </w:rPr>
            </w:pPr>
          </w:p>
        </w:tc>
        <w:tc>
          <w:tcPr>
            <w:tcW w:w="1083" w:type="pct"/>
          </w:tcPr>
          <w:p>
            <w:pPr>
              <w:rPr>
                <w:rFonts w:ascii="仿宋_GB2312" w:eastAsia="仿宋_GB2312"/>
                <w:sz w:val="24"/>
                <w:szCs w:val="24"/>
              </w:rPr>
            </w:pPr>
            <w:r>
              <w:rPr>
                <w:rFonts w:hint="eastAsia" w:ascii="仿宋_GB2312" w:hAnsi="宋体" w:eastAsia="仿宋_GB2312"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42</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制造业接入</w:t>
            </w:r>
          </w:p>
        </w:tc>
        <w:tc>
          <w:tcPr>
            <w:tcW w:w="1442" w:type="pct"/>
            <w:vMerge w:val="restart"/>
          </w:tcPr>
          <w:p>
            <w:pPr>
              <w:rPr>
                <w:rFonts w:ascii="仿宋_GB2312" w:eastAsia="仿宋_GB2312"/>
                <w:sz w:val="24"/>
                <w:szCs w:val="24"/>
              </w:rPr>
            </w:pPr>
          </w:p>
        </w:tc>
        <w:tc>
          <w:tcPr>
            <w:tcW w:w="1083" w:type="pct"/>
            <w:vMerge w:val="restart"/>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43</w:t>
            </w:r>
          </w:p>
        </w:tc>
        <w:tc>
          <w:tcPr>
            <w:tcW w:w="1709" w:type="pct"/>
          </w:tcPr>
          <w:p>
            <w:pPr>
              <w:rPr>
                <w:rFonts w:ascii="仿宋_GB2312" w:eastAsia="仿宋_GB2312"/>
                <w:sz w:val="24"/>
                <w:szCs w:val="24"/>
              </w:rPr>
            </w:pPr>
            <w:r>
              <w:rPr>
                <w:rFonts w:hint="eastAsia" w:ascii="仿宋_GB2312" w:hAnsi="宋体" w:eastAsia="仿宋_GB2312" w:cs="宋体"/>
                <w:sz w:val="24"/>
                <w:szCs w:val="24"/>
              </w:rPr>
              <w:t>电力、热力、燃气及水生产和供应业接入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44</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建筑业接入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45</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批发和零售业接入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46</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交通运输、仓储和邮政业接入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47</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住宿和餐饮业接入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48</w:t>
            </w:r>
          </w:p>
        </w:tc>
        <w:tc>
          <w:tcPr>
            <w:tcW w:w="1709" w:type="pct"/>
          </w:tcPr>
          <w:p>
            <w:pPr>
              <w:rPr>
                <w:rFonts w:ascii="仿宋_GB2312" w:eastAsia="仿宋_GB2312"/>
                <w:sz w:val="24"/>
                <w:szCs w:val="24"/>
              </w:rPr>
            </w:pPr>
            <w:r>
              <w:rPr>
                <w:rFonts w:hint="eastAsia" w:ascii="仿宋_GB2312" w:hAnsi="宋体" w:eastAsia="仿宋_GB2312" w:cs="宋体"/>
                <w:sz w:val="24"/>
                <w:szCs w:val="24"/>
              </w:rPr>
              <w:t>信息传输、软件和信息技术服务业接入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49</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金融业接入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50</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房地产业接入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51</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租赁和商务服务业接入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52</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科学研究和技术服务业接入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53</w:t>
            </w:r>
          </w:p>
        </w:tc>
        <w:tc>
          <w:tcPr>
            <w:tcW w:w="1709" w:type="pct"/>
          </w:tcPr>
          <w:p>
            <w:pPr>
              <w:rPr>
                <w:rFonts w:ascii="仿宋_GB2312" w:eastAsia="仿宋_GB2312"/>
                <w:sz w:val="24"/>
                <w:szCs w:val="24"/>
              </w:rPr>
            </w:pPr>
            <w:r>
              <w:rPr>
                <w:rFonts w:hint="eastAsia" w:ascii="仿宋_GB2312" w:hAnsi="宋体" w:eastAsia="仿宋_GB2312" w:cs="宋体"/>
                <w:sz w:val="24"/>
                <w:szCs w:val="24"/>
              </w:rPr>
              <w:t>水利、环境和公共设施管理业接入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54</w:t>
            </w:r>
          </w:p>
        </w:tc>
        <w:tc>
          <w:tcPr>
            <w:tcW w:w="1709" w:type="pct"/>
          </w:tcPr>
          <w:p>
            <w:pPr>
              <w:rPr>
                <w:rFonts w:ascii="仿宋_GB2312" w:eastAsia="仿宋_GB2312"/>
                <w:sz w:val="24"/>
                <w:szCs w:val="24"/>
              </w:rPr>
            </w:pPr>
            <w:r>
              <w:rPr>
                <w:rFonts w:hint="eastAsia" w:ascii="仿宋_GB2312" w:hAnsi="宋体" w:eastAsia="仿宋_GB2312" w:cs="宋体"/>
                <w:sz w:val="24"/>
                <w:szCs w:val="24"/>
              </w:rPr>
              <w:t>居民服务、修理和其他服务业接入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55</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教育接入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56</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卫生和社会工作接入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57</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文化、体育和娱乐业接入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58</w:t>
            </w:r>
          </w:p>
        </w:tc>
        <w:tc>
          <w:tcPr>
            <w:tcW w:w="1709" w:type="pct"/>
          </w:tcPr>
          <w:p>
            <w:pPr>
              <w:rPr>
                <w:rFonts w:ascii="仿宋_GB2312" w:eastAsia="仿宋_GB2312"/>
                <w:sz w:val="24"/>
                <w:szCs w:val="24"/>
              </w:rPr>
            </w:pPr>
            <w:r>
              <w:rPr>
                <w:rFonts w:hint="eastAsia" w:ascii="仿宋_GB2312" w:hAnsi="宋体" w:eastAsia="仿宋_GB2312" w:cs="宋体"/>
                <w:sz w:val="24"/>
                <w:szCs w:val="24"/>
              </w:rPr>
              <w:t>公共管理、社会保障和社会组织接入</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59</w:t>
            </w:r>
          </w:p>
        </w:tc>
        <w:tc>
          <w:tcPr>
            <w:tcW w:w="1709" w:type="pct"/>
          </w:tcPr>
          <w:p>
            <w:pPr>
              <w:jc w:val="center"/>
              <w:rPr>
                <w:rFonts w:ascii="仿宋_GB2312" w:eastAsia="仿宋_GB2312"/>
                <w:sz w:val="24"/>
                <w:szCs w:val="24"/>
              </w:rPr>
            </w:pPr>
            <w:r>
              <w:rPr>
                <w:rFonts w:hint="eastAsia" w:ascii="仿宋_GB2312" w:hAnsi="宋体" w:eastAsia="仿宋_GB2312" w:cs="宋体"/>
                <w:sz w:val="24"/>
                <w:szCs w:val="24"/>
              </w:rPr>
              <w:t>国际组织</w:t>
            </w:r>
          </w:p>
        </w:tc>
        <w:tc>
          <w:tcPr>
            <w:tcW w:w="1442" w:type="pct"/>
            <w:vMerge w:val="continue"/>
          </w:tcPr>
          <w:p>
            <w:pPr>
              <w:rPr>
                <w:rFonts w:ascii="仿宋_GB2312" w:eastAsia="仿宋_GB2312"/>
                <w:sz w:val="24"/>
                <w:szCs w:val="24"/>
              </w:rPr>
            </w:pPr>
          </w:p>
        </w:tc>
        <w:tc>
          <w:tcPr>
            <w:tcW w:w="1083" w:type="pct"/>
            <w:vMerge w:val="continue"/>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766" w:type="pct"/>
          </w:tcPr>
          <w:p>
            <w:pPr>
              <w:jc w:val="center"/>
              <w:rPr>
                <w:rFonts w:ascii="仿宋_GB2312" w:eastAsia="仿宋_GB2312"/>
                <w:sz w:val="24"/>
                <w:szCs w:val="24"/>
              </w:rPr>
            </w:pPr>
            <w:r>
              <w:rPr>
                <w:rFonts w:ascii="仿宋_GB2312" w:hAnsi="宋体" w:eastAsia="仿宋_GB2312" w:cs="宋体"/>
                <w:sz w:val="24"/>
                <w:szCs w:val="24"/>
              </w:rPr>
              <w:t>60～99</w:t>
            </w:r>
          </w:p>
        </w:tc>
        <w:tc>
          <w:tcPr>
            <w:tcW w:w="1709" w:type="pct"/>
          </w:tcPr>
          <w:p>
            <w:pPr>
              <w:rPr>
                <w:rFonts w:ascii="仿宋_GB2312" w:eastAsia="仿宋_GB2312"/>
                <w:sz w:val="24"/>
                <w:szCs w:val="24"/>
              </w:rPr>
            </w:pPr>
          </w:p>
        </w:tc>
        <w:tc>
          <w:tcPr>
            <w:tcW w:w="1442" w:type="pct"/>
          </w:tcPr>
          <w:p>
            <w:pPr>
              <w:rPr>
                <w:rFonts w:ascii="仿宋_GB2312" w:eastAsia="仿宋_GB2312"/>
                <w:sz w:val="24"/>
                <w:szCs w:val="24"/>
              </w:rPr>
            </w:pPr>
            <w:r>
              <w:rPr>
                <w:rFonts w:hint="eastAsia" w:ascii="仿宋_GB2312" w:hAnsi="宋体" w:eastAsia="仿宋_GB2312" w:cs="宋体"/>
                <w:sz w:val="24"/>
                <w:szCs w:val="24"/>
              </w:rPr>
              <w:t>预留</w:t>
            </w:r>
            <w:r>
              <w:rPr>
                <w:rFonts w:ascii="仿宋_GB2312" w:hAnsi="宋体" w:eastAsia="仿宋_GB2312" w:cs="宋体"/>
                <w:sz w:val="24"/>
                <w:szCs w:val="24"/>
              </w:rPr>
              <w:t>2</w:t>
            </w:r>
          </w:p>
        </w:tc>
        <w:tc>
          <w:tcPr>
            <w:tcW w:w="1083" w:type="pct"/>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0" w:type="dxa"/>
            <w:left w:w="0" w:type="dxa"/>
            <w:bottom w:w="0" w:type="dxa"/>
            <w:right w:w="10" w:type="dxa"/>
          </w:tblCellMar>
        </w:tblPrEx>
        <w:trPr>
          <w:trHeight w:val="20" w:hRule="atLeast"/>
        </w:trPr>
        <w:tc>
          <w:tcPr>
            <w:tcW w:w="3917" w:type="pct"/>
            <w:gridSpan w:val="3"/>
          </w:tcPr>
          <w:p>
            <w:pPr>
              <w:rPr>
                <w:rFonts w:ascii="仿宋_GB2312" w:eastAsia="仿宋_GB2312"/>
                <w:sz w:val="24"/>
                <w:szCs w:val="24"/>
              </w:rPr>
            </w:pPr>
            <w:r>
              <w:rPr>
                <w:rFonts w:hint="eastAsia" w:ascii="仿宋_GB2312" w:hAnsi="黑体" w:eastAsia="仿宋_GB2312" w:cs="黑体"/>
                <w:sz w:val="24"/>
                <w:szCs w:val="24"/>
              </w:rPr>
              <w:t>注：</w:t>
            </w:r>
            <w:r>
              <w:rPr>
                <w:rFonts w:hint="eastAsia" w:ascii="仿宋_GB2312" w:hAnsi="宋体" w:eastAsia="仿宋_GB2312" w:cs="宋体"/>
                <w:sz w:val="24"/>
                <w:szCs w:val="24"/>
              </w:rPr>
              <w:t>宜使用基础信息采集表</w:t>
            </w:r>
            <w:r>
              <w:rPr>
                <w:rFonts w:ascii="仿宋_GB2312" w:hAnsi="宋体" w:eastAsia="仿宋_GB2312" w:cs="宋体"/>
                <w:sz w:val="24"/>
                <w:szCs w:val="24"/>
              </w:rPr>
              <w:t>1中行业分类字段标明详细行业。</w:t>
            </w:r>
          </w:p>
        </w:tc>
        <w:tc>
          <w:tcPr>
            <w:tcW w:w="1083" w:type="pct"/>
          </w:tcPr>
          <w:p>
            <w:pPr>
              <w:rPr>
                <w:rFonts w:ascii="仿宋_GB2312" w:eastAsia="仿宋_GB2312"/>
                <w:sz w:val="24"/>
                <w:szCs w:val="24"/>
              </w:rPr>
            </w:pPr>
          </w:p>
        </w:tc>
      </w:tr>
    </w:tbl>
    <w:p>
      <w:pPr>
        <w:pStyle w:val="2"/>
        <w:autoSpaceDE/>
        <w:autoSpaceDN/>
        <w:spacing w:before="0"/>
        <w:ind w:left="0"/>
        <w:jc w:val="both"/>
        <w:rPr>
          <w:rFonts w:ascii="仿宋_GB2312" w:hAnsi="仿宋_GB2312" w:eastAsia="仿宋_GB2312" w:cs="Times New Roman"/>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2000000" w:usb3="00000000" w:csb0="0000019F" w:csb1="00000000"/>
  </w:font>
  <w:font w:name="仿宋">
    <w:panose1 w:val="02010609060101010101"/>
    <w:charset w:val="86"/>
    <w:family w:val="modern"/>
    <w:pitch w:val="default"/>
    <w:sig w:usb0="800002BF" w:usb1="38CF7CFA" w:usb2="00000016" w:usb3="00000000" w:csb0="00040001" w:csb1="00000000"/>
  </w:font>
  <w:font w:name="等线 Light">
    <w:altName w:val="华文仿宋"/>
    <w:panose1 w:val="02010600030101010101"/>
    <w:charset w:val="86"/>
    <w:family w:val="auto"/>
    <w:pitch w:val="default"/>
    <w:sig w:usb0="00000000" w:usb1="00000000" w:usb2="00000016" w:usb3="00000000" w:csb0="0004000F"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Time New Roman">
    <w:altName w:val="华文仿宋"/>
    <w:panose1 w:val="00000000000000000000"/>
    <w:charset w:val="00"/>
    <w:family w:val="auto"/>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等线 Light">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061923"/>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40445"/>
    </w:sdtPr>
    <w:sdtContent>
      <w:p>
        <w:pPr>
          <w:pStyle w:val="14"/>
          <w:jc w:val="cente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2</w:t>
        </w:r>
        <w:r>
          <w:rPr>
            <w:rFonts w:ascii="宋体" w:hAnsi="宋体" w:eastAsia="宋体"/>
            <w:sz w:val="21"/>
            <w:szCs w:val="2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1296209"/>
    </w:sdtPr>
    <w:sdtContent>
      <w:p>
        <w:pPr>
          <w:pStyle w:val="14"/>
          <w:jc w:val="center"/>
        </w:pPr>
        <w:r>
          <w:fldChar w:fldCharType="begin"/>
        </w:r>
        <w:r>
          <w:instrText xml:space="preserve">PAGE   \* MERGEFORMAT</w:instrText>
        </w:r>
        <w:r>
          <w:fldChar w:fldCharType="separate"/>
        </w:r>
        <w:r>
          <w:rPr>
            <w:lang w:val="zh-CN"/>
          </w:rPr>
          <w:t>80</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楷体_GB2312" w:eastAsia="楷体_GB2312"/>
        <w:sz w:val="21"/>
        <w:szCs w:val="21"/>
      </w:rPr>
      <w:t>汕尾市“城市睿眼”总体规划（</w:t>
    </w:r>
    <w:r>
      <w:rPr>
        <w:rFonts w:ascii="楷体_GB2312" w:eastAsia="楷体_GB2312"/>
        <w:sz w:val="21"/>
        <w:szCs w:val="21"/>
      </w:rPr>
      <w:t>2022-2024年</w:t>
    </w:r>
    <w:r>
      <w:rPr>
        <w:rFonts w:hint="eastAsia" w:ascii="楷体_GB2312" w:eastAsia="楷体_GB2312"/>
        <w:sz w:val="21"/>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楷体_GB2312" w:eastAsia="楷体_GB2312"/>
        <w:sz w:val="21"/>
        <w:szCs w:val="21"/>
      </w:rPr>
      <w:t>汕尾市“城市睿眼”总体规划（</w:t>
    </w:r>
    <w:r>
      <w:rPr>
        <w:rFonts w:ascii="楷体_GB2312" w:eastAsia="楷体_GB2312"/>
        <w:sz w:val="21"/>
        <w:szCs w:val="21"/>
      </w:rPr>
      <w:t>2022-2024年</w:t>
    </w:r>
    <w:r>
      <w:rPr>
        <w:rFonts w:hint="eastAsia" w:ascii="楷体_GB2312" w:eastAsia="楷体_GB2312"/>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0B076E"/>
    <w:multiLevelType w:val="multilevel"/>
    <w:tmpl w:val="060B076E"/>
    <w:lvl w:ilvl="0" w:tentative="0">
      <w:start w:val="1"/>
      <w:numFmt w:val="japaneseCounting"/>
      <w:lvlText w:val="（%1）"/>
      <w:lvlJc w:val="left"/>
      <w:pPr>
        <w:ind w:left="2519" w:hanging="960"/>
      </w:pPr>
      <w:rPr>
        <w:rFonts w:hint="default"/>
      </w:rPr>
    </w:lvl>
    <w:lvl w:ilvl="1" w:tentative="0">
      <w:start w:val="1"/>
      <w:numFmt w:val="lowerLetter"/>
      <w:lvlText w:val="%2)"/>
      <w:lvlJc w:val="left"/>
      <w:pPr>
        <w:ind w:left="2399" w:hanging="420"/>
      </w:pPr>
    </w:lvl>
    <w:lvl w:ilvl="2" w:tentative="0">
      <w:start w:val="1"/>
      <w:numFmt w:val="lowerRoman"/>
      <w:lvlText w:val="%3."/>
      <w:lvlJc w:val="right"/>
      <w:pPr>
        <w:ind w:left="2819" w:hanging="420"/>
      </w:pPr>
    </w:lvl>
    <w:lvl w:ilvl="3" w:tentative="0">
      <w:start w:val="1"/>
      <w:numFmt w:val="decimal"/>
      <w:lvlText w:val="%4."/>
      <w:lvlJc w:val="left"/>
      <w:pPr>
        <w:ind w:left="3239" w:hanging="420"/>
      </w:pPr>
    </w:lvl>
    <w:lvl w:ilvl="4" w:tentative="0">
      <w:start w:val="1"/>
      <w:numFmt w:val="lowerLetter"/>
      <w:lvlText w:val="%5)"/>
      <w:lvlJc w:val="left"/>
      <w:pPr>
        <w:ind w:left="3659" w:hanging="420"/>
      </w:pPr>
    </w:lvl>
    <w:lvl w:ilvl="5" w:tentative="0">
      <w:start w:val="1"/>
      <w:numFmt w:val="lowerRoman"/>
      <w:lvlText w:val="%6."/>
      <w:lvlJc w:val="right"/>
      <w:pPr>
        <w:ind w:left="4079" w:hanging="420"/>
      </w:pPr>
    </w:lvl>
    <w:lvl w:ilvl="6" w:tentative="0">
      <w:start w:val="1"/>
      <w:numFmt w:val="decimal"/>
      <w:lvlText w:val="%7."/>
      <w:lvlJc w:val="left"/>
      <w:pPr>
        <w:ind w:left="4499" w:hanging="420"/>
      </w:pPr>
    </w:lvl>
    <w:lvl w:ilvl="7" w:tentative="0">
      <w:start w:val="1"/>
      <w:numFmt w:val="lowerLetter"/>
      <w:lvlText w:val="%8)"/>
      <w:lvlJc w:val="left"/>
      <w:pPr>
        <w:ind w:left="4919" w:hanging="420"/>
      </w:pPr>
    </w:lvl>
    <w:lvl w:ilvl="8" w:tentative="0">
      <w:start w:val="1"/>
      <w:numFmt w:val="lowerRoman"/>
      <w:lvlText w:val="%9."/>
      <w:lvlJc w:val="right"/>
      <w:pPr>
        <w:ind w:left="5339" w:hanging="420"/>
      </w:pPr>
    </w:lvl>
  </w:abstractNum>
  <w:abstractNum w:abstractNumId="1">
    <w:nsid w:val="0AC5646C"/>
    <w:multiLevelType w:val="multilevel"/>
    <w:tmpl w:val="0AC5646C"/>
    <w:lvl w:ilvl="0" w:tentative="0">
      <w:start w:val="1"/>
      <w:numFmt w:val="japaneseCounting"/>
      <w:lvlText w:val="（%1）"/>
      <w:lvlJc w:val="left"/>
      <w:pPr>
        <w:ind w:left="1600" w:hanging="9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0F49150D"/>
    <w:multiLevelType w:val="multilevel"/>
    <w:tmpl w:val="0F49150D"/>
    <w:lvl w:ilvl="0" w:tentative="0">
      <w:start w:val="1"/>
      <w:numFmt w:val="decimal"/>
      <w:suff w:val="nothing"/>
      <w:lvlText w:val="%1."/>
      <w:lvlJc w:val="left"/>
      <w:pPr>
        <w:ind w:left="2546"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10542437"/>
    <w:multiLevelType w:val="multilevel"/>
    <w:tmpl w:val="10542437"/>
    <w:lvl w:ilvl="0" w:tentative="0">
      <w:start w:val="1"/>
      <w:numFmt w:val="japaneseCounting"/>
      <w:lvlText w:val="（%1）"/>
      <w:lvlJc w:val="left"/>
      <w:pPr>
        <w:ind w:left="1600" w:hanging="9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6E34063"/>
    <w:multiLevelType w:val="multilevel"/>
    <w:tmpl w:val="16E34063"/>
    <w:lvl w:ilvl="0" w:tentative="0">
      <w:start w:val="1"/>
      <w:numFmt w:val="japaneseCounting"/>
      <w:lvlText w:val="（%1）"/>
      <w:lvlJc w:val="left"/>
      <w:pPr>
        <w:ind w:left="1600" w:hanging="9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70700B3"/>
    <w:multiLevelType w:val="multilevel"/>
    <w:tmpl w:val="270700B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2A75777D"/>
    <w:multiLevelType w:val="multilevel"/>
    <w:tmpl w:val="2A75777D"/>
    <w:lvl w:ilvl="0" w:tentative="0">
      <w:start w:val="4"/>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393201B4"/>
    <w:multiLevelType w:val="multilevel"/>
    <w:tmpl w:val="393201B4"/>
    <w:lvl w:ilvl="0" w:tentative="0">
      <w:start w:val="1"/>
      <w:numFmt w:val="decimal"/>
      <w:suff w:val="nothing"/>
      <w:lvlText w:val="%1."/>
      <w:lvlJc w:val="left"/>
      <w:pPr>
        <w:ind w:left="4530" w:hanging="420"/>
      </w:pPr>
      <w:rPr>
        <w:rFonts w:hint="eastAsia"/>
      </w:rPr>
    </w:lvl>
    <w:lvl w:ilvl="1" w:tentative="0">
      <w:start w:val="1"/>
      <w:numFmt w:val="lowerLetter"/>
      <w:lvlText w:val="%2)"/>
      <w:lvlJc w:val="left"/>
      <w:pPr>
        <w:ind w:left="4950" w:hanging="420"/>
      </w:pPr>
      <w:rPr>
        <w:rFonts w:hint="eastAsia"/>
      </w:rPr>
    </w:lvl>
    <w:lvl w:ilvl="2" w:tentative="0">
      <w:start w:val="1"/>
      <w:numFmt w:val="lowerRoman"/>
      <w:lvlText w:val="%3."/>
      <w:lvlJc w:val="right"/>
      <w:pPr>
        <w:ind w:left="5370" w:hanging="420"/>
      </w:pPr>
      <w:rPr>
        <w:rFonts w:hint="eastAsia"/>
      </w:rPr>
    </w:lvl>
    <w:lvl w:ilvl="3" w:tentative="0">
      <w:start w:val="1"/>
      <w:numFmt w:val="decimal"/>
      <w:lvlText w:val="%4."/>
      <w:lvlJc w:val="left"/>
      <w:pPr>
        <w:ind w:left="5790" w:hanging="420"/>
      </w:pPr>
      <w:rPr>
        <w:rFonts w:hint="eastAsia"/>
      </w:rPr>
    </w:lvl>
    <w:lvl w:ilvl="4" w:tentative="0">
      <w:start w:val="1"/>
      <w:numFmt w:val="lowerLetter"/>
      <w:lvlText w:val="%5)"/>
      <w:lvlJc w:val="left"/>
      <w:pPr>
        <w:ind w:left="6210" w:hanging="420"/>
      </w:pPr>
      <w:rPr>
        <w:rFonts w:hint="eastAsia"/>
      </w:rPr>
    </w:lvl>
    <w:lvl w:ilvl="5" w:tentative="0">
      <w:start w:val="1"/>
      <w:numFmt w:val="lowerRoman"/>
      <w:lvlText w:val="%6."/>
      <w:lvlJc w:val="right"/>
      <w:pPr>
        <w:ind w:left="6630" w:hanging="420"/>
      </w:pPr>
      <w:rPr>
        <w:rFonts w:hint="eastAsia"/>
      </w:rPr>
    </w:lvl>
    <w:lvl w:ilvl="6" w:tentative="0">
      <w:start w:val="1"/>
      <w:numFmt w:val="decimal"/>
      <w:lvlText w:val="%7."/>
      <w:lvlJc w:val="left"/>
      <w:pPr>
        <w:ind w:left="7050" w:hanging="420"/>
      </w:pPr>
      <w:rPr>
        <w:rFonts w:hint="eastAsia"/>
      </w:rPr>
    </w:lvl>
    <w:lvl w:ilvl="7" w:tentative="0">
      <w:start w:val="1"/>
      <w:numFmt w:val="lowerLetter"/>
      <w:lvlText w:val="%8)"/>
      <w:lvlJc w:val="left"/>
      <w:pPr>
        <w:ind w:left="7470" w:hanging="420"/>
      </w:pPr>
      <w:rPr>
        <w:rFonts w:hint="eastAsia"/>
      </w:rPr>
    </w:lvl>
    <w:lvl w:ilvl="8" w:tentative="0">
      <w:start w:val="1"/>
      <w:numFmt w:val="lowerRoman"/>
      <w:lvlText w:val="%9."/>
      <w:lvlJc w:val="right"/>
      <w:pPr>
        <w:ind w:left="7890" w:hanging="420"/>
      </w:pPr>
      <w:rPr>
        <w:rFonts w:hint="eastAsia"/>
      </w:rPr>
    </w:lvl>
  </w:abstractNum>
  <w:abstractNum w:abstractNumId="8">
    <w:nsid w:val="3F626534"/>
    <w:multiLevelType w:val="multilevel"/>
    <w:tmpl w:val="3F6265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DDE0414"/>
    <w:multiLevelType w:val="multilevel"/>
    <w:tmpl w:val="4DDE0414"/>
    <w:lvl w:ilvl="0" w:tentative="0">
      <w:start w:val="1"/>
      <w:numFmt w:val="japaneseCounting"/>
      <w:lvlText w:val="（%1）"/>
      <w:lvlJc w:val="left"/>
      <w:pPr>
        <w:ind w:left="1600" w:hanging="9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50016E18"/>
    <w:multiLevelType w:val="multilevel"/>
    <w:tmpl w:val="50016E18"/>
    <w:lvl w:ilvl="0" w:tentative="0">
      <w:start w:val="1"/>
      <w:numFmt w:val="japaneseCounting"/>
      <w:lvlText w:val="（%1）"/>
      <w:lvlJc w:val="left"/>
      <w:pPr>
        <w:ind w:left="1600" w:hanging="9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504F395C"/>
    <w:multiLevelType w:val="multilevel"/>
    <w:tmpl w:val="504F395C"/>
    <w:lvl w:ilvl="0" w:tentative="0">
      <w:start w:val="1"/>
      <w:numFmt w:val="japaneseCounting"/>
      <w:lvlText w:val="（%1）"/>
      <w:lvlJc w:val="left"/>
      <w:pPr>
        <w:ind w:left="1600" w:hanging="9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
    <w:nsid w:val="5BC6109C"/>
    <w:multiLevelType w:val="multilevel"/>
    <w:tmpl w:val="5BC6109C"/>
    <w:lvl w:ilvl="0" w:tentative="0">
      <w:start w:val="1"/>
      <w:numFmt w:val="japaneseCounting"/>
      <w:lvlText w:val="（%1）"/>
      <w:lvlJc w:val="left"/>
      <w:pPr>
        <w:ind w:left="1600" w:hanging="9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5C434514"/>
    <w:multiLevelType w:val="multilevel"/>
    <w:tmpl w:val="5C434514"/>
    <w:lvl w:ilvl="0" w:tentative="0">
      <w:start w:val="1"/>
      <w:numFmt w:val="japaneseCounting"/>
      <w:lvlText w:val="（%1）"/>
      <w:lvlJc w:val="left"/>
      <w:pPr>
        <w:ind w:left="1600" w:hanging="9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4">
    <w:nsid w:val="7AD46B9C"/>
    <w:multiLevelType w:val="multilevel"/>
    <w:tmpl w:val="7AD46B9C"/>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7E0E2526"/>
    <w:multiLevelType w:val="multilevel"/>
    <w:tmpl w:val="7E0E2526"/>
    <w:lvl w:ilvl="0" w:tentative="0">
      <w:start w:val="5"/>
      <w:numFmt w:val="japaneseCounting"/>
      <w:lvlText w:val="%1、"/>
      <w:lvlJc w:val="left"/>
      <w:pPr>
        <w:ind w:left="1800" w:hanging="720"/>
      </w:pPr>
      <w:rPr>
        <w:rFonts w:hint="default"/>
      </w:rPr>
    </w:lvl>
    <w:lvl w:ilvl="1" w:tentative="0">
      <w:start w:val="1"/>
      <w:numFmt w:val="lowerLetter"/>
      <w:lvlText w:val="%2)"/>
      <w:lvlJc w:val="left"/>
      <w:pPr>
        <w:ind w:left="1920" w:hanging="420"/>
      </w:pPr>
    </w:lvl>
    <w:lvl w:ilvl="2" w:tentative="0">
      <w:start w:val="1"/>
      <w:numFmt w:val="lowerRoman"/>
      <w:lvlText w:val="%3."/>
      <w:lvlJc w:val="right"/>
      <w:pPr>
        <w:ind w:left="2340" w:hanging="420"/>
      </w:pPr>
    </w:lvl>
    <w:lvl w:ilvl="3" w:tentative="0">
      <w:start w:val="1"/>
      <w:numFmt w:val="decimal"/>
      <w:lvlText w:val="%4."/>
      <w:lvlJc w:val="left"/>
      <w:pPr>
        <w:ind w:left="2760" w:hanging="420"/>
      </w:pPr>
    </w:lvl>
    <w:lvl w:ilvl="4" w:tentative="0">
      <w:start w:val="1"/>
      <w:numFmt w:val="lowerLetter"/>
      <w:lvlText w:val="%5)"/>
      <w:lvlJc w:val="left"/>
      <w:pPr>
        <w:ind w:left="3180" w:hanging="420"/>
      </w:pPr>
    </w:lvl>
    <w:lvl w:ilvl="5" w:tentative="0">
      <w:start w:val="1"/>
      <w:numFmt w:val="lowerRoman"/>
      <w:lvlText w:val="%6."/>
      <w:lvlJc w:val="right"/>
      <w:pPr>
        <w:ind w:left="3600" w:hanging="420"/>
      </w:pPr>
    </w:lvl>
    <w:lvl w:ilvl="6" w:tentative="0">
      <w:start w:val="1"/>
      <w:numFmt w:val="decimal"/>
      <w:lvlText w:val="%7."/>
      <w:lvlJc w:val="left"/>
      <w:pPr>
        <w:ind w:left="4020" w:hanging="420"/>
      </w:pPr>
    </w:lvl>
    <w:lvl w:ilvl="7" w:tentative="0">
      <w:start w:val="1"/>
      <w:numFmt w:val="lowerLetter"/>
      <w:lvlText w:val="%8)"/>
      <w:lvlJc w:val="left"/>
      <w:pPr>
        <w:ind w:left="4440" w:hanging="420"/>
      </w:pPr>
    </w:lvl>
    <w:lvl w:ilvl="8" w:tentative="0">
      <w:start w:val="1"/>
      <w:numFmt w:val="lowerRoman"/>
      <w:lvlText w:val="%9."/>
      <w:lvlJc w:val="right"/>
      <w:pPr>
        <w:ind w:left="4860" w:hanging="420"/>
      </w:pPr>
    </w:lvl>
  </w:abstractNum>
  <w:num w:numId="1">
    <w:abstractNumId w:val="9"/>
  </w:num>
  <w:num w:numId="2">
    <w:abstractNumId w:val="7"/>
  </w:num>
  <w:num w:numId="3">
    <w:abstractNumId w:val="2"/>
  </w:num>
  <w:num w:numId="4">
    <w:abstractNumId w:val="0"/>
  </w:num>
  <w:num w:numId="5">
    <w:abstractNumId w:val="14"/>
  </w:num>
  <w:num w:numId="6">
    <w:abstractNumId w:val="4"/>
  </w:num>
  <w:num w:numId="7">
    <w:abstractNumId w:val="5"/>
  </w:num>
  <w:num w:numId="8">
    <w:abstractNumId w:val="6"/>
  </w:num>
  <w:num w:numId="9">
    <w:abstractNumId w:val="3"/>
  </w:num>
  <w:num w:numId="10">
    <w:abstractNumId w:val="15"/>
  </w:num>
  <w:num w:numId="11">
    <w:abstractNumId w:val="13"/>
  </w:num>
  <w:num w:numId="12">
    <w:abstractNumId w:val="12"/>
  </w:num>
  <w:num w:numId="13">
    <w:abstractNumId w:val="1"/>
  </w:num>
  <w:num w:numId="14">
    <w:abstractNumId w:val="1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85"/>
    <w:rsid w:val="00003D4E"/>
    <w:rsid w:val="000059B8"/>
    <w:rsid w:val="00005DC6"/>
    <w:rsid w:val="000104F5"/>
    <w:rsid w:val="00011FA6"/>
    <w:rsid w:val="00013D40"/>
    <w:rsid w:val="00014C7F"/>
    <w:rsid w:val="000158C7"/>
    <w:rsid w:val="00016976"/>
    <w:rsid w:val="00017B45"/>
    <w:rsid w:val="00017E7F"/>
    <w:rsid w:val="00020DF5"/>
    <w:rsid w:val="00021039"/>
    <w:rsid w:val="00021F6E"/>
    <w:rsid w:val="0002260B"/>
    <w:rsid w:val="00023FE5"/>
    <w:rsid w:val="0002515D"/>
    <w:rsid w:val="00025C08"/>
    <w:rsid w:val="0002612E"/>
    <w:rsid w:val="00026400"/>
    <w:rsid w:val="00027BE5"/>
    <w:rsid w:val="00030422"/>
    <w:rsid w:val="000379A2"/>
    <w:rsid w:val="00041824"/>
    <w:rsid w:val="000423F7"/>
    <w:rsid w:val="00044849"/>
    <w:rsid w:val="0004485C"/>
    <w:rsid w:val="00045012"/>
    <w:rsid w:val="00045428"/>
    <w:rsid w:val="00045829"/>
    <w:rsid w:val="00050D78"/>
    <w:rsid w:val="000533C2"/>
    <w:rsid w:val="0005367F"/>
    <w:rsid w:val="00053DA9"/>
    <w:rsid w:val="0005466E"/>
    <w:rsid w:val="00056821"/>
    <w:rsid w:val="00057384"/>
    <w:rsid w:val="00060393"/>
    <w:rsid w:val="00061609"/>
    <w:rsid w:val="00062CC1"/>
    <w:rsid w:val="00062E6A"/>
    <w:rsid w:val="0006308E"/>
    <w:rsid w:val="000656B9"/>
    <w:rsid w:val="00065796"/>
    <w:rsid w:val="000660AD"/>
    <w:rsid w:val="000665D3"/>
    <w:rsid w:val="00071264"/>
    <w:rsid w:val="00073A63"/>
    <w:rsid w:val="00076A32"/>
    <w:rsid w:val="00076F8B"/>
    <w:rsid w:val="00077EBA"/>
    <w:rsid w:val="0008060F"/>
    <w:rsid w:val="00082E49"/>
    <w:rsid w:val="000833E1"/>
    <w:rsid w:val="000845B5"/>
    <w:rsid w:val="00085510"/>
    <w:rsid w:val="00086534"/>
    <w:rsid w:val="00090D2A"/>
    <w:rsid w:val="000948B4"/>
    <w:rsid w:val="00094DBF"/>
    <w:rsid w:val="00094EC2"/>
    <w:rsid w:val="000951C3"/>
    <w:rsid w:val="00097BA0"/>
    <w:rsid w:val="000A0A65"/>
    <w:rsid w:val="000A1261"/>
    <w:rsid w:val="000A1AEB"/>
    <w:rsid w:val="000A4BFC"/>
    <w:rsid w:val="000A5D1E"/>
    <w:rsid w:val="000A5D38"/>
    <w:rsid w:val="000A5F3F"/>
    <w:rsid w:val="000A62F6"/>
    <w:rsid w:val="000B2869"/>
    <w:rsid w:val="000B7EAA"/>
    <w:rsid w:val="000C0598"/>
    <w:rsid w:val="000C0BA6"/>
    <w:rsid w:val="000C1C96"/>
    <w:rsid w:val="000C1D93"/>
    <w:rsid w:val="000C39F8"/>
    <w:rsid w:val="000C5498"/>
    <w:rsid w:val="000C5DA8"/>
    <w:rsid w:val="000C6F53"/>
    <w:rsid w:val="000D120E"/>
    <w:rsid w:val="000D14C6"/>
    <w:rsid w:val="000D5506"/>
    <w:rsid w:val="000D69AA"/>
    <w:rsid w:val="000D71C5"/>
    <w:rsid w:val="000E31A3"/>
    <w:rsid w:val="000E35AA"/>
    <w:rsid w:val="000E3B6F"/>
    <w:rsid w:val="000E541F"/>
    <w:rsid w:val="000E5842"/>
    <w:rsid w:val="000E69FC"/>
    <w:rsid w:val="000F275D"/>
    <w:rsid w:val="000F319E"/>
    <w:rsid w:val="000F3B29"/>
    <w:rsid w:val="000F4FBE"/>
    <w:rsid w:val="000F7123"/>
    <w:rsid w:val="000F773B"/>
    <w:rsid w:val="000F7CFB"/>
    <w:rsid w:val="00100F63"/>
    <w:rsid w:val="0010116E"/>
    <w:rsid w:val="00104708"/>
    <w:rsid w:val="00104A48"/>
    <w:rsid w:val="00107C7B"/>
    <w:rsid w:val="0011222E"/>
    <w:rsid w:val="001147DB"/>
    <w:rsid w:val="00116BB5"/>
    <w:rsid w:val="00117424"/>
    <w:rsid w:val="00120A13"/>
    <w:rsid w:val="00120F80"/>
    <w:rsid w:val="00121071"/>
    <w:rsid w:val="00122238"/>
    <w:rsid w:val="00123E7A"/>
    <w:rsid w:val="00126B61"/>
    <w:rsid w:val="001319B5"/>
    <w:rsid w:val="001322FA"/>
    <w:rsid w:val="00132E0D"/>
    <w:rsid w:val="001333A4"/>
    <w:rsid w:val="00133415"/>
    <w:rsid w:val="00134984"/>
    <w:rsid w:val="00135783"/>
    <w:rsid w:val="00136902"/>
    <w:rsid w:val="00141D53"/>
    <w:rsid w:val="00144721"/>
    <w:rsid w:val="00145054"/>
    <w:rsid w:val="00145A87"/>
    <w:rsid w:val="001467DF"/>
    <w:rsid w:val="00147423"/>
    <w:rsid w:val="0015076C"/>
    <w:rsid w:val="00150A84"/>
    <w:rsid w:val="00152993"/>
    <w:rsid w:val="00152E7E"/>
    <w:rsid w:val="00153E8C"/>
    <w:rsid w:val="0015454B"/>
    <w:rsid w:val="0015474C"/>
    <w:rsid w:val="00154B18"/>
    <w:rsid w:val="00155CDA"/>
    <w:rsid w:val="00157606"/>
    <w:rsid w:val="00160D58"/>
    <w:rsid w:val="00161975"/>
    <w:rsid w:val="00163DBE"/>
    <w:rsid w:val="00164434"/>
    <w:rsid w:val="0016698B"/>
    <w:rsid w:val="00166C3B"/>
    <w:rsid w:val="00171FED"/>
    <w:rsid w:val="0017277C"/>
    <w:rsid w:val="0017301E"/>
    <w:rsid w:val="00174D89"/>
    <w:rsid w:val="001755FB"/>
    <w:rsid w:val="00180ADA"/>
    <w:rsid w:val="00181F66"/>
    <w:rsid w:val="00183299"/>
    <w:rsid w:val="00185C8D"/>
    <w:rsid w:val="001876A9"/>
    <w:rsid w:val="00187BFC"/>
    <w:rsid w:val="00190473"/>
    <w:rsid w:val="00191E0F"/>
    <w:rsid w:val="001931E6"/>
    <w:rsid w:val="0019344A"/>
    <w:rsid w:val="001937F3"/>
    <w:rsid w:val="00194B17"/>
    <w:rsid w:val="0019512A"/>
    <w:rsid w:val="001975DF"/>
    <w:rsid w:val="00197D9A"/>
    <w:rsid w:val="001A04EE"/>
    <w:rsid w:val="001A0629"/>
    <w:rsid w:val="001A1DC1"/>
    <w:rsid w:val="001A2357"/>
    <w:rsid w:val="001A3C69"/>
    <w:rsid w:val="001A3CAB"/>
    <w:rsid w:val="001A61ED"/>
    <w:rsid w:val="001A6ECF"/>
    <w:rsid w:val="001A71BD"/>
    <w:rsid w:val="001B23AC"/>
    <w:rsid w:val="001B2E7A"/>
    <w:rsid w:val="001B3DD0"/>
    <w:rsid w:val="001B3FF3"/>
    <w:rsid w:val="001B553C"/>
    <w:rsid w:val="001B5A76"/>
    <w:rsid w:val="001C1B0E"/>
    <w:rsid w:val="001C2DA2"/>
    <w:rsid w:val="001C3FAA"/>
    <w:rsid w:val="001C554C"/>
    <w:rsid w:val="001C6DEB"/>
    <w:rsid w:val="001D30B4"/>
    <w:rsid w:val="001D3328"/>
    <w:rsid w:val="001D3A94"/>
    <w:rsid w:val="001D4E84"/>
    <w:rsid w:val="001D5650"/>
    <w:rsid w:val="001D7079"/>
    <w:rsid w:val="001D7B2F"/>
    <w:rsid w:val="001E0C3E"/>
    <w:rsid w:val="001E13FD"/>
    <w:rsid w:val="001E3318"/>
    <w:rsid w:val="001E3650"/>
    <w:rsid w:val="001E4DDE"/>
    <w:rsid w:val="001E503B"/>
    <w:rsid w:val="001E6076"/>
    <w:rsid w:val="001E7B4A"/>
    <w:rsid w:val="001F0718"/>
    <w:rsid w:val="001F1AFF"/>
    <w:rsid w:val="001F28C5"/>
    <w:rsid w:val="001F2F72"/>
    <w:rsid w:val="001F391B"/>
    <w:rsid w:val="001F3A73"/>
    <w:rsid w:val="001F4351"/>
    <w:rsid w:val="001F4CF1"/>
    <w:rsid w:val="001F5767"/>
    <w:rsid w:val="001F6C38"/>
    <w:rsid w:val="00201B5F"/>
    <w:rsid w:val="00202C1E"/>
    <w:rsid w:val="00203AA5"/>
    <w:rsid w:val="00206AE4"/>
    <w:rsid w:val="00210369"/>
    <w:rsid w:val="00212A1F"/>
    <w:rsid w:val="00213711"/>
    <w:rsid w:val="00216962"/>
    <w:rsid w:val="00217528"/>
    <w:rsid w:val="002239FE"/>
    <w:rsid w:val="002242CB"/>
    <w:rsid w:val="0022449E"/>
    <w:rsid w:val="002253B9"/>
    <w:rsid w:val="00226927"/>
    <w:rsid w:val="00226C78"/>
    <w:rsid w:val="00227FD7"/>
    <w:rsid w:val="00230E1E"/>
    <w:rsid w:val="002358E9"/>
    <w:rsid w:val="00236845"/>
    <w:rsid w:val="0023734F"/>
    <w:rsid w:val="0024399E"/>
    <w:rsid w:val="0024599F"/>
    <w:rsid w:val="00246AAF"/>
    <w:rsid w:val="00246BC9"/>
    <w:rsid w:val="0024747F"/>
    <w:rsid w:val="002508A2"/>
    <w:rsid w:val="002514C4"/>
    <w:rsid w:val="002518C2"/>
    <w:rsid w:val="00251A38"/>
    <w:rsid w:val="0025275D"/>
    <w:rsid w:val="00252C72"/>
    <w:rsid w:val="0025383D"/>
    <w:rsid w:val="00254EF5"/>
    <w:rsid w:val="00256071"/>
    <w:rsid w:val="002601DC"/>
    <w:rsid w:val="002620D8"/>
    <w:rsid w:val="00263674"/>
    <w:rsid w:val="00263951"/>
    <w:rsid w:val="00264EBF"/>
    <w:rsid w:val="002710F1"/>
    <w:rsid w:val="002730DD"/>
    <w:rsid w:val="00276D4C"/>
    <w:rsid w:val="00277755"/>
    <w:rsid w:val="002807FE"/>
    <w:rsid w:val="00282446"/>
    <w:rsid w:val="00287024"/>
    <w:rsid w:val="0029355B"/>
    <w:rsid w:val="002937C6"/>
    <w:rsid w:val="00293C9D"/>
    <w:rsid w:val="002A0296"/>
    <w:rsid w:val="002A07DF"/>
    <w:rsid w:val="002A09F2"/>
    <w:rsid w:val="002A3910"/>
    <w:rsid w:val="002A3B01"/>
    <w:rsid w:val="002A41F2"/>
    <w:rsid w:val="002A59AE"/>
    <w:rsid w:val="002B454A"/>
    <w:rsid w:val="002B46E1"/>
    <w:rsid w:val="002B5ED9"/>
    <w:rsid w:val="002C12B2"/>
    <w:rsid w:val="002C21FD"/>
    <w:rsid w:val="002C2EDF"/>
    <w:rsid w:val="002C4AEB"/>
    <w:rsid w:val="002C515A"/>
    <w:rsid w:val="002C5B25"/>
    <w:rsid w:val="002C739D"/>
    <w:rsid w:val="002D1735"/>
    <w:rsid w:val="002D1CFC"/>
    <w:rsid w:val="002D3C82"/>
    <w:rsid w:val="002D409B"/>
    <w:rsid w:val="002D431A"/>
    <w:rsid w:val="002D6564"/>
    <w:rsid w:val="002D6DE3"/>
    <w:rsid w:val="002E0019"/>
    <w:rsid w:val="002E289C"/>
    <w:rsid w:val="002E4F11"/>
    <w:rsid w:val="002E5631"/>
    <w:rsid w:val="002E5764"/>
    <w:rsid w:val="002E69BD"/>
    <w:rsid w:val="002F0B2C"/>
    <w:rsid w:val="002F3F2D"/>
    <w:rsid w:val="002F4556"/>
    <w:rsid w:val="002F574F"/>
    <w:rsid w:val="002F657E"/>
    <w:rsid w:val="002F713B"/>
    <w:rsid w:val="00302B84"/>
    <w:rsid w:val="003033DA"/>
    <w:rsid w:val="00303B0A"/>
    <w:rsid w:val="0030490D"/>
    <w:rsid w:val="00306279"/>
    <w:rsid w:val="0030633E"/>
    <w:rsid w:val="00307E5E"/>
    <w:rsid w:val="00310D43"/>
    <w:rsid w:val="00311262"/>
    <w:rsid w:val="0031567A"/>
    <w:rsid w:val="00316386"/>
    <w:rsid w:val="003164CF"/>
    <w:rsid w:val="0032082F"/>
    <w:rsid w:val="00322C34"/>
    <w:rsid w:val="00322DBA"/>
    <w:rsid w:val="00322F58"/>
    <w:rsid w:val="0032309C"/>
    <w:rsid w:val="00323EAB"/>
    <w:rsid w:val="00325970"/>
    <w:rsid w:val="00326343"/>
    <w:rsid w:val="00326B1F"/>
    <w:rsid w:val="00327EB5"/>
    <w:rsid w:val="0033050A"/>
    <w:rsid w:val="00330EDA"/>
    <w:rsid w:val="00330F7E"/>
    <w:rsid w:val="0033156D"/>
    <w:rsid w:val="00333FFF"/>
    <w:rsid w:val="00334F8A"/>
    <w:rsid w:val="00336430"/>
    <w:rsid w:val="00336C15"/>
    <w:rsid w:val="00337646"/>
    <w:rsid w:val="00340724"/>
    <w:rsid w:val="003424DF"/>
    <w:rsid w:val="0034280A"/>
    <w:rsid w:val="00342D04"/>
    <w:rsid w:val="00343053"/>
    <w:rsid w:val="0034403A"/>
    <w:rsid w:val="003440DC"/>
    <w:rsid w:val="00345323"/>
    <w:rsid w:val="00346907"/>
    <w:rsid w:val="00346A23"/>
    <w:rsid w:val="00346FBC"/>
    <w:rsid w:val="00347468"/>
    <w:rsid w:val="00352FE3"/>
    <w:rsid w:val="00357D70"/>
    <w:rsid w:val="00361E1C"/>
    <w:rsid w:val="00374021"/>
    <w:rsid w:val="003741F2"/>
    <w:rsid w:val="00374294"/>
    <w:rsid w:val="003744D2"/>
    <w:rsid w:val="00374B90"/>
    <w:rsid w:val="003756BE"/>
    <w:rsid w:val="00377B2F"/>
    <w:rsid w:val="00380AF9"/>
    <w:rsid w:val="00380EBE"/>
    <w:rsid w:val="00380EFE"/>
    <w:rsid w:val="00380F9D"/>
    <w:rsid w:val="003834CC"/>
    <w:rsid w:val="0038675A"/>
    <w:rsid w:val="00387874"/>
    <w:rsid w:val="0039060B"/>
    <w:rsid w:val="00390A55"/>
    <w:rsid w:val="0039104F"/>
    <w:rsid w:val="0039320F"/>
    <w:rsid w:val="00394493"/>
    <w:rsid w:val="003955A0"/>
    <w:rsid w:val="003A2C86"/>
    <w:rsid w:val="003A386A"/>
    <w:rsid w:val="003A3BC9"/>
    <w:rsid w:val="003A3E52"/>
    <w:rsid w:val="003A44E7"/>
    <w:rsid w:val="003A4515"/>
    <w:rsid w:val="003A4B7D"/>
    <w:rsid w:val="003A4FD1"/>
    <w:rsid w:val="003A591E"/>
    <w:rsid w:val="003A6054"/>
    <w:rsid w:val="003A6C50"/>
    <w:rsid w:val="003A7627"/>
    <w:rsid w:val="003A7660"/>
    <w:rsid w:val="003B2D77"/>
    <w:rsid w:val="003B3670"/>
    <w:rsid w:val="003B37EC"/>
    <w:rsid w:val="003B4553"/>
    <w:rsid w:val="003B65DA"/>
    <w:rsid w:val="003B7236"/>
    <w:rsid w:val="003B77B7"/>
    <w:rsid w:val="003B7D50"/>
    <w:rsid w:val="003C0B73"/>
    <w:rsid w:val="003C0E11"/>
    <w:rsid w:val="003C1C33"/>
    <w:rsid w:val="003C217D"/>
    <w:rsid w:val="003C40CB"/>
    <w:rsid w:val="003C4ACE"/>
    <w:rsid w:val="003C4CCF"/>
    <w:rsid w:val="003C5026"/>
    <w:rsid w:val="003C54DE"/>
    <w:rsid w:val="003C656C"/>
    <w:rsid w:val="003C6ED5"/>
    <w:rsid w:val="003D2134"/>
    <w:rsid w:val="003D2952"/>
    <w:rsid w:val="003D34ED"/>
    <w:rsid w:val="003D4FDA"/>
    <w:rsid w:val="003D551D"/>
    <w:rsid w:val="003D5F9C"/>
    <w:rsid w:val="003D5FD8"/>
    <w:rsid w:val="003D7EB4"/>
    <w:rsid w:val="003E009B"/>
    <w:rsid w:val="003E2D04"/>
    <w:rsid w:val="003E2D49"/>
    <w:rsid w:val="003E4094"/>
    <w:rsid w:val="003E4470"/>
    <w:rsid w:val="003E6F09"/>
    <w:rsid w:val="003E7C84"/>
    <w:rsid w:val="003F2C4B"/>
    <w:rsid w:val="003F6350"/>
    <w:rsid w:val="003F724E"/>
    <w:rsid w:val="0040100A"/>
    <w:rsid w:val="0040146E"/>
    <w:rsid w:val="00401DA9"/>
    <w:rsid w:val="00402CA2"/>
    <w:rsid w:val="00403034"/>
    <w:rsid w:val="00403738"/>
    <w:rsid w:val="00403889"/>
    <w:rsid w:val="00404793"/>
    <w:rsid w:val="00404C3D"/>
    <w:rsid w:val="00404FFB"/>
    <w:rsid w:val="0040678D"/>
    <w:rsid w:val="00407F49"/>
    <w:rsid w:val="004109C7"/>
    <w:rsid w:val="00412599"/>
    <w:rsid w:val="00414DA2"/>
    <w:rsid w:val="00416442"/>
    <w:rsid w:val="004176EF"/>
    <w:rsid w:val="00420024"/>
    <w:rsid w:val="004215FA"/>
    <w:rsid w:val="00423320"/>
    <w:rsid w:val="004261F4"/>
    <w:rsid w:val="004269DB"/>
    <w:rsid w:val="004273BA"/>
    <w:rsid w:val="004303FB"/>
    <w:rsid w:val="0043344A"/>
    <w:rsid w:val="004337B5"/>
    <w:rsid w:val="00434727"/>
    <w:rsid w:val="00436766"/>
    <w:rsid w:val="004374C6"/>
    <w:rsid w:val="00437D3E"/>
    <w:rsid w:val="00440E9B"/>
    <w:rsid w:val="004428FF"/>
    <w:rsid w:val="00444585"/>
    <w:rsid w:val="004447B4"/>
    <w:rsid w:val="004463A3"/>
    <w:rsid w:val="004554E6"/>
    <w:rsid w:val="004555C2"/>
    <w:rsid w:val="004629FF"/>
    <w:rsid w:val="00462D63"/>
    <w:rsid w:val="00463276"/>
    <w:rsid w:val="0046331B"/>
    <w:rsid w:val="004651E6"/>
    <w:rsid w:val="00465F5C"/>
    <w:rsid w:val="00466C21"/>
    <w:rsid w:val="0047038F"/>
    <w:rsid w:val="00470608"/>
    <w:rsid w:val="00477213"/>
    <w:rsid w:val="004824CE"/>
    <w:rsid w:val="00484AA7"/>
    <w:rsid w:val="0048588E"/>
    <w:rsid w:val="00486089"/>
    <w:rsid w:val="004909BC"/>
    <w:rsid w:val="00490BA0"/>
    <w:rsid w:val="0049163A"/>
    <w:rsid w:val="0049250E"/>
    <w:rsid w:val="00492A54"/>
    <w:rsid w:val="00497A93"/>
    <w:rsid w:val="004A0E7C"/>
    <w:rsid w:val="004A0F91"/>
    <w:rsid w:val="004A18BF"/>
    <w:rsid w:val="004A46FF"/>
    <w:rsid w:val="004A5794"/>
    <w:rsid w:val="004A664C"/>
    <w:rsid w:val="004A7B7C"/>
    <w:rsid w:val="004B117C"/>
    <w:rsid w:val="004B14DA"/>
    <w:rsid w:val="004B17A9"/>
    <w:rsid w:val="004B1D96"/>
    <w:rsid w:val="004B3A3B"/>
    <w:rsid w:val="004B5EA8"/>
    <w:rsid w:val="004B66C8"/>
    <w:rsid w:val="004C2514"/>
    <w:rsid w:val="004C3BAA"/>
    <w:rsid w:val="004C6213"/>
    <w:rsid w:val="004C6CEA"/>
    <w:rsid w:val="004C7DB0"/>
    <w:rsid w:val="004D1DAB"/>
    <w:rsid w:val="004D4767"/>
    <w:rsid w:val="004D49AC"/>
    <w:rsid w:val="004D540C"/>
    <w:rsid w:val="004D6530"/>
    <w:rsid w:val="004E0630"/>
    <w:rsid w:val="004E1C65"/>
    <w:rsid w:val="004E49F1"/>
    <w:rsid w:val="004E4EDF"/>
    <w:rsid w:val="004E577E"/>
    <w:rsid w:val="004E6227"/>
    <w:rsid w:val="004F230A"/>
    <w:rsid w:val="004F3200"/>
    <w:rsid w:val="004F3B60"/>
    <w:rsid w:val="004F3E89"/>
    <w:rsid w:val="004F49D1"/>
    <w:rsid w:val="004F6BD4"/>
    <w:rsid w:val="004F6D38"/>
    <w:rsid w:val="005043EC"/>
    <w:rsid w:val="005055C1"/>
    <w:rsid w:val="00510AF7"/>
    <w:rsid w:val="00510EA9"/>
    <w:rsid w:val="005150F8"/>
    <w:rsid w:val="00521C01"/>
    <w:rsid w:val="00523BA8"/>
    <w:rsid w:val="00524716"/>
    <w:rsid w:val="005300F1"/>
    <w:rsid w:val="00530570"/>
    <w:rsid w:val="00530995"/>
    <w:rsid w:val="0053126E"/>
    <w:rsid w:val="00531ADB"/>
    <w:rsid w:val="00531CF4"/>
    <w:rsid w:val="00532AFF"/>
    <w:rsid w:val="00532FB5"/>
    <w:rsid w:val="00534A33"/>
    <w:rsid w:val="00537132"/>
    <w:rsid w:val="0053747B"/>
    <w:rsid w:val="005401B3"/>
    <w:rsid w:val="00541E06"/>
    <w:rsid w:val="00542D0C"/>
    <w:rsid w:val="00542DFC"/>
    <w:rsid w:val="0054385B"/>
    <w:rsid w:val="005439E9"/>
    <w:rsid w:val="00544205"/>
    <w:rsid w:val="00545ECF"/>
    <w:rsid w:val="00547651"/>
    <w:rsid w:val="0054779C"/>
    <w:rsid w:val="0055204B"/>
    <w:rsid w:val="005533CE"/>
    <w:rsid w:val="00553B21"/>
    <w:rsid w:val="00555CA4"/>
    <w:rsid w:val="0055627B"/>
    <w:rsid w:val="00561961"/>
    <w:rsid w:val="00561E72"/>
    <w:rsid w:val="005633C7"/>
    <w:rsid w:val="0056597D"/>
    <w:rsid w:val="005663A0"/>
    <w:rsid w:val="00566CDE"/>
    <w:rsid w:val="00566E76"/>
    <w:rsid w:val="00570095"/>
    <w:rsid w:val="00573894"/>
    <w:rsid w:val="0057399D"/>
    <w:rsid w:val="005744B0"/>
    <w:rsid w:val="005778F9"/>
    <w:rsid w:val="00581788"/>
    <w:rsid w:val="005849C1"/>
    <w:rsid w:val="00585973"/>
    <w:rsid w:val="005859C5"/>
    <w:rsid w:val="00586CAF"/>
    <w:rsid w:val="005872FF"/>
    <w:rsid w:val="005900E9"/>
    <w:rsid w:val="0059071C"/>
    <w:rsid w:val="00590875"/>
    <w:rsid w:val="005924D2"/>
    <w:rsid w:val="00593DF0"/>
    <w:rsid w:val="00594433"/>
    <w:rsid w:val="00594606"/>
    <w:rsid w:val="00594C6E"/>
    <w:rsid w:val="005955E5"/>
    <w:rsid w:val="005965CC"/>
    <w:rsid w:val="00596E01"/>
    <w:rsid w:val="00597DA3"/>
    <w:rsid w:val="005A1616"/>
    <w:rsid w:val="005A2A69"/>
    <w:rsid w:val="005A34F0"/>
    <w:rsid w:val="005A3510"/>
    <w:rsid w:val="005A449A"/>
    <w:rsid w:val="005B01BF"/>
    <w:rsid w:val="005B1B46"/>
    <w:rsid w:val="005B6E17"/>
    <w:rsid w:val="005B6F33"/>
    <w:rsid w:val="005B7A1C"/>
    <w:rsid w:val="005C091D"/>
    <w:rsid w:val="005C1400"/>
    <w:rsid w:val="005C146F"/>
    <w:rsid w:val="005C1663"/>
    <w:rsid w:val="005C1A2E"/>
    <w:rsid w:val="005C1E28"/>
    <w:rsid w:val="005C3182"/>
    <w:rsid w:val="005C4447"/>
    <w:rsid w:val="005C572F"/>
    <w:rsid w:val="005C57D7"/>
    <w:rsid w:val="005D09FE"/>
    <w:rsid w:val="005D15A6"/>
    <w:rsid w:val="005D1EAD"/>
    <w:rsid w:val="005D3457"/>
    <w:rsid w:val="005D3A93"/>
    <w:rsid w:val="005D520B"/>
    <w:rsid w:val="005D5372"/>
    <w:rsid w:val="005D5649"/>
    <w:rsid w:val="005D746C"/>
    <w:rsid w:val="005E04DA"/>
    <w:rsid w:val="005E1354"/>
    <w:rsid w:val="005E5D80"/>
    <w:rsid w:val="005E63F9"/>
    <w:rsid w:val="005E7B1D"/>
    <w:rsid w:val="005F02A5"/>
    <w:rsid w:val="005F26D9"/>
    <w:rsid w:val="005F27C9"/>
    <w:rsid w:val="005F3100"/>
    <w:rsid w:val="005F315F"/>
    <w:rsid w:val="005F4768"/>
    <w:rsid w:val="005F5C65"/>
    <w:rsid w:val="005F5D6B"/>
    <w:rsid w:val="0060038C"/>
    <w:rsid w:val="00602500"/>
    <w:rsid w:val="006025B4"/>
    <w:rsid w:val="0060522E"/>
    <w:rsid w:val="006071E6"/>
    <w:rsid w:val="00607E49"/>
    <w:rsid w:val="00610B60"/>
    <w:rsid w:val="00610BAF"/>
    <w:rsid w:val="0061328F"/>
    <w:rsid w:val="00615E11"/>
    <w:rsid w:val="00616243"/>
    <w:rsid w:val="006163C0"/>
    <w:rsid w:val="00616E36"/>
    <w:rsid w:val="006179ED"/>
    <w:rsid w:val="00621015"/>
    <w:rsid w:val="00622ED6"/>
    <w:rsid w:val="00625DEB"/>
    <w:rsid w:val="00627FDA"/>
    <w:rsid w:val="0063187A"/>
    <w:rsid w:val="0063405F"/>
    <w:rsid w:val="00634817"/>
    <w:rsid w:val="0063571A"/>
    <w:rsid w:val="006361F3"/>
    <w:rsid w:val="00644475"/>
    <w:rsid w:val="0064618D"/>
    <w:rsid w:val="006461DD"/>
    <w:rsid w:val="0065010A"/>
    <w:rsid w:val="00654714"/>
    <w:rsid w:val="006566B2"/>
    <w:rsid w:val="00660F91"/>
    <w:rsid w:val="00662CE9"/>
    <w:rsid w:val="00663815"/>
    <w:rsid w:val="00665013"/>
    <w:rsid w:val="00667268"/>
    <w:rsid w:val="00667B54"/>
    <w:rsid w:val="00675184"/>
    <w:rsid w:val="006759F2"/>
    <w:rsid w:val="00686325"/>
    <w:rsid w:val="0069000E"/>
    <w:rsid w:val="006929D8"/>
    <w:rsid w:val="00693338"/>
    <w:rsid w:val="00696E14"/>
    <w:rsid w:val="00697A53"/>
    <w:rsid w:val="006A0779"/>
    <w:rsid w:val="006A2AA1"/>
    <w:rsid w:val="006A314A"/>
    <w:rsid w:val="006B3950"/>
    <w:rsid w:val="006B64F9"/>
    <w:rsid w:val="006B764E"/>
    <w:rsid w:val="006C102C"/>
    <w:rsid w:val="006C2206"/>
    <w:rsid w:val="006C3547"/>
    <w:rsid w:val="006C408C"/>
    <w:rsid w:val="006C4507"/>
    <w:rsid w:val="006C4F35"/>
    <w:rsid w:val="006C5DC6"/>
    <w:rsid w:val="006C7218"/>
    <w:rsid w:val="006D2C51"/>
    <w:rsid w:val="006D36F8"/>
    <w:rsid w:val="006D4867"/>
    <w:rsid w:val="006D5120"/>
    <w:rsid w:val="006D52D8"/>
    <w:rsid w:val="006D7DC0"/>
    <w:rsid w:val="006E2B8A"/>
    <w:rsid w:val="006E2C87"/>
    <w:rsid w:val="006E4425"/>
    <w:rsid w:val="006E71E5"/>
    <w:rsid w:val="006F1290"/>
    <w:rsid w:val="006F4140"/>
    <w:rsid w:val="006F5882"/>
    <w:rsid w:val="006F5C2E"/>
    <w:rsid w:val="006F7803"/>
    <w:rsid w:val="00701C2B"/>
    <w:rsid w:val="0070226D"/>
    <w:rsid w:val="00702433"/>
    <w:rsid w:val="0070283E"/>
    <w:rsid w:val="007034E5"/>
    <w:rsid w:val="0070543C"/>
    <w:rsid w:val="007058F4"/>
    <w:rsid w:val="0070650B"/>
    <w:rsid w:val="00706891"/>
    <w:rsid w:val="007079F8"/>
    <w:rsid w:val="00710E5B"/>
    <w:rsid w:val="0071194B"/>
    <w:rsid w:val="00711AA6"/>
    <w:rsid w:val="00713206"/>
    <w:rsid w:val="00713F1A"/>
    <w:rsid w:val="007147A6"/>
    <w:rsid w:val="00715698"/>
    <w:rsid w:val="0071707B"/>
    <w:rsid w:val="00720268"/>
    <w:rsid w:val="00721347"/>
    <w:rsid w:val="0072255A"/>
    <w:rsid w:val="00722ED2"/>
    <w:rsid w:val="00723174"/>
    <w:rsid w:val="007261A4"/>
    <w:rsid w:val="00731145"/>
    <w:rsid w:val="00731D40"/>
    <w:rsid w:val="00733CA2"/>
    <w:rsid w:val="007363A0"/>
    <w:rsid w:val="00736B55"/>
    <w:rsid w:val="0074056D"/>
    <w:rsid w:val="00740E0F"/>
    <w:rsid w:val="0074243C"/>
    <w:rsid w:val="00744755"/>
    <w:rsid w:val="00745806"/>
    <w:rsid w:val="0074588D"/>
    <w:rsid w:val="007509B5"/>
    <w:rsid w:val="00754BC6"/>
    <w:rsid w:val="007565FB"/>
    <w:rsid w:val="007630DE"/>
    <w:rsid w:val="007654A3"/>
    <w:rsid w:val="00772BAB"/>
    <w:rsid w:val="00774047"/>
    <w:rsid w:val="00774C58"/>
    <w:rsid w:val="0077675D"/>
    <w:rsid w:val="0078005A"/>
    <w:rsid w:val="007806B6"/>
    <w:rsid w:val="00783543"/>
    <w:rsid w:val="00783740"/>
    <w:rsid w:val="00783895"/>
    <w:rsid w:val="00784BAA"/>
    <w:rsid w:val="00785076"/>
    <w:rsid w:val="007852BC"/>
    <w:rsid w:val="00785D8B"/>
    <w:rsid w:val="00787ACA"/>
    <w:rsid w:val="00787BEE"/>
    <w:rsid w:val="0079153F"/>
    <w:rsid w:val="00792FA0"/>
    <w:rsid w:val="00793E27"/>
    <w:rsid w:val="0079495E"/>
    <w:rsid w:val="00795951"/>
    <w:rsid w:val="007966DA"/>
    <w:rsid w:val="00796F1A"/>
    <w:rsid w:val="007973F5"/>
    <w:rsid w:val="007A077D"/>
    <w:rsid w:val="007A0C9B"/>
    <w:rsid w:val="007A2F7D"/>
    <w:rsid w:val="007A4118"/>
    <w:rsid w:val="007A4128"/>
    <w:rsid w:val="007A740E"/>
    <w:rsid w:val="007B1A3C"/>
    <w:rsid w:val="007B2F0E"/>
    <w:rsid w:val="007B3D85"/>
    <w:rsid w:val="007B41ED"/>
    <w:rsid w:val="007B673B"/>
    <w:rsid w:val="007B6E7A"/>
    <w:rsid w:val="007C0DC2"/>
    <w:rsid w:val="007C163F"/>
    <w:rsid w:val="007C1F8B"/>
    <w:rsid w:val="007C3419"/>
    <w:rsid w:val="007C4824"/>
    <w:rsid w:val="007D04C1"/>
    <w:rsid w:val="007D1EC9"/>
    <w:rsid w:val="007D4DCB"/>
    <w:rsid w:val="007D6309"/>
    <w:rsid w:val="007E19B3"/>
    <w:rsid w:val="007E19E5"/>
    <w:rsid w:val="007E48FD"/>
    <w:rsid w:val="007E5862"/>
    <w:rsid w:val="007F0DE8"/>
    <w:rsid w:val="007F248E"/>
    <w:rsid w:val="007F4B36"/>
    <w:rsid w:val="007F4D65"/>
    <w:rsid w:val="008001FC"/>
    <w:rsid w:val="0080021A"/>
    <w:rsid w:val="008020B9"/>
    <w:rsid w:val="008020DA"/>
    <w:rsid w:val="00803628"/>
    <w:rsid w:val="00803B2D"/>
    <w:rsid w:val="008118A2"/>
    <w:rsid w:val="00813084"/>
    <w:rsid w:val="00813F5B"/>
    <w:rsid w:val="0081403C"/>
    <w:rsid w:val="008161B1"/>
    <w:rsid w:val="00820229"/>
    <w:rsid w:val="00821B1F"/>
    <w:rsid w:val="008226AB"/>
    <w:rsid w:val="0082276D"/>
    <w:rsid w:val="008259B8"/>
    <w:rsid w:val="00826D14"/>
    <w:rsid w:val="00831252"/>
    <w:rsid w:val="00831DEF"/>
    <w:rsid w:val="0083298D"/>
    <w:rsid w:val="00833A13"/>
    <w:rsid w:val="00833B73"/>
    <w:rsid w:val="00833E65"/>
    <w:rsid w:val="00847E52"/>
    <w:rsid w:val="0085253A"/>
    <w:rsid w:val="00854527"/>
    <w:rsid w:val="008571C2"/>
    <w:rsid w:val="0085724E"/>
    <w:rsid w:val="00857982"/>
    <w:rsid w:val="00861322"/>
    <w:rsid w:val="008613B5"/>
    <w:rsid w:val="00865649"/>
    <w:rsid w:val="008656C7"/>
    <w:rsid w:val="00867934"/>
    <w:rsid w:val="0086798E"/>
    <w:rsid w:val="00867A9A"/>
    <w:rsid w:val="00871006"/>
    <w:rsid w:val="00877874"/>
    <w:rsid w:val="008804FA"/>
    <w:rsid w:val="0088122E"/>
    <w:rsid w:val="00882B46"/>
    <w:rsid w:val="00882BCB"/>
    <w:rsid w:val="0088364B"/>
    <w:rsid w:val="00883FF5"/>
    <w:rsid w:val="00885751"/>
    <w:rsid w:val="00885CCD"/>
    <w:rsid w:val="00886F0A"/>
    <w:rsid w:val="00891546"/>
    <w:rsid w:val="0089184D"/>
    <w:rsid w:val="00894ECE"/>
    <w:rsid w:val="00895BF7"/>
    <w:rsid w:val="0089675F"/>
    <w:rsid w:val="008971EE"/>
    <w:rsid w:val="008A35DE"/>
    <w:rsid w:val="008A4B21"/>
    <w:rsid w:val="008A55C2"/>
    <w:rsid w:val="008A7BDD"/>
    <w:rsid w:val="008B0A4E"/>
    <w:rsid w:val="008B0BEF"/>
    <w:rsid w:val="008B0CBF"/>
    <w:rsid w:val="008C16F3"/>
    <w:rsid w:val="008C242F"/>
    <w:rsid w:val="008C2EF9"/>
    <w:rsid w:val="008C301C"/>
    <w:rsid w:val="008C6391"/>
    <w:rsid w:val="008C65F6"/>
    <w:rsid w:val="008C7A20"/>
    <w:rsid w:val="008D11A2"/>
    <w:rsid w:val="008D20A4"/>
    <w:rsid w:val="008D23D3"/>
    <w:rsid w:val="008D594D"/>
    <w:rsid w:val="008D5A4B"/>
    <w:rsid w:val="008D5BE2"/>
    <w:rsid w:val="008D6BD6"/>
    <w:rsid w:val="008F0430"/>
    <w:rsid w:val="008F0974"/>
    <w:rsid w:val="008F131C"/>
    <w:rsid w:val="008F171D"/>
    <w:rsid w:val="008F1BEF"/>
    <w:rsid w:val="008F34B6"/>
    <w:rsid w:val="008F3F24"/>
    <w:rsid w:val="008F4DE1"/>
    <w:rsid w:val="008F6359"/>
    <w:rsid w:val="008F72D7"/>
    <w:rsid w:val="009036D6"/>
    <w:rsid w:val="0090442E"/>
    <w:rsid w:val="00906FC3"/>
    <w:rsid w:val="00907382"/>
    <w:rsid w:val="009102FA"/>
    <w:rsid w:val="00910EBC"/>
    <w:rsid w:val="0091416B"/>
    <w:rsid w:val="009147CE"/>
    <w:rsid w:val="00915D03"/>
    <w:rsid w:val="00916687"/>
    <w:rsid w:val="0092094E"/>
    <w:rsid w:val="00922413"/>
    <w:rsid w:val="00922452"/>
    <w:rsid w:val="00923295"/>
    <w:rsid w:val="009241A9"/>
    <w:rsid w:val="009258BD"/>
    <w:rsid w:val="00925D3B"/>
    <w:rsid w:val="00927621"/>
    <w:rsid w:val="00930BFD"/>
    <w:rsid w:val="00930D4E"/>
    <w:rsid w:val="009336F8"/>
    <w:rsid w:val="00933B91"/>
    <w:rsid w:val="0093676D"/>
    <w:rsid w:val="009378F9"/>
    <w:rsid w:val="00937C8E"/>
    <w:rsid w:val="00937F8E"/>
    <w:rsid w:val="00940610"/>
    <w:rsid w:val="00941637"/>
    <w:rsid w:val="009421A2"/>
    <w:rsid w:val="0094229D"/>
    <w:rsid w:val="00942AB5"/>
    <w:rsid w:val="00942D6D"/>
    <w:rsid w:val="00945BB1"/>
    <w:rsid w:val="00945C39"/>
    <w:rsid w:val="00945D3B"/>
    <w:rsid w:val="00946A20"/>
    <w:rsid w:val="00946C88"/>
    <w:rsid w:val="0094724F"/>
    <w:rsid w:val="00950EB1"/>
    <w:rsid w:val="00951418"/>
    <w:rsid w:val="0095217A"/>
    <w:rsid w:val="009525E8"/>
    <w:rsid w:val="00953E67"/>
    <w:rsid w:val="009556C4"/>
    <w:rsid w:val="0095638E"/>
    <w:rsid w:val="00956A8A"/>
    <w:rsid w:val="0096029D"/>
    <w:rsid w:val="00960A03"/>
    <w:rsid w:val="00962880"/>
    <w:rsid w:val="009708AB"/>
    <w:rsid w:val="009711B3"/>
    <w:rsid w:val="009747B9"/>
    <w:rsid w:val="00976DE1"/>
    <w:rsid w:val="00977CB3"/>
    <w:rsid w:val="00985D8D"/>
    <w:rsid w:val="0098696D"/>
    <w:rsid w:val="009947D1"/>
    <w:rsid w:val="00995255"/>
    <w:rsid w:val="00996A17"/>
    <w:rsid w:val="009A0348"/>
    <w:rsid w:val="009A21CF"/>
    <w:rsid w:val="009A358E"/>
    <w:rsid w:val="009A54F6"/>
    <w:rsid w:val="009A696D"/>
    <w:rsid w:val="009A6A73"/>
    <w:rsid w:val="009A7411"/>
    <w:rsid w:val="009B5373"/>
    <w:rsid w:val="009B53F9"/>
    <w:rsid w:val="009B565C"/>
    <w:rsid w:val="009C085A"/>
    <w:rsid w:val="009C0CD9"/>
    <w:rsid w:val="009C49F3"/>
    <w:rsid w:val="009C6790"/>
    <w:rsid w:val="009C69D5"/>
    <w:rsid w:val="009C6B60"/>
    <w:rsid w:val="009C7312"/>
    <w:rsid w:val="009D05D6"/>
    <w:rsid w:val="009D4716"/>
    <w:rsid w:val="009D6B67"/>
    <w:rsid w:val="009D7785"/>
    <w:rsid w:val="009D7E1E"/>
    <w:rsid w:val="009E2E4C"/>
    <w:rsid w:val="009E61DD"/>
    <w:rsid w:val="009E6FC4"/>
    <w:rsid w:val="009E75FF"/>
    <w:rsid w:val="009F25C4"/>
    <w:rsid w:val="009F7F07"/>
    <w:rsid w:val="00A00D27"/>
    <w:rsid w:val="00A01334"/>
    <w:rsid w:val="00A01E42"/>
    <w:rsid w:val="00A02273"/>
    <w:rsid w:val="00A024D0"/>
    <w:rsid w:val="00A03A08"/>
    <w:rsid w:val="00A13F10"/>
    <w:rsid w:val="00A15933"/>
    <w:rsid w:val="00A1749C"/>
    <w:rsid w:val="00A17B0E"/>
    <w:rsid w:val="00A20A63"/>
    <w:rsid w:val="00A20C4C"/>
    <w:rsid w:val="00A22CDD"/>
    <w:rsid w:val="00A25A44"/>
    <w:rsid w:val="00A27512"/>
    <w:rsid w:val="00A27709"/>
    <w:rsid w:val="00A30BF6"/>
    <w:rsid w:val="00A31C17"/>
    <w:rsid w:val="00A3749F"/>
    <w:rsid w:val="00A41BBB"/>
    <w:rsid w:val="00A459CB"/>
    <w:rsid w:val="00A519D7"/>
    <w:rsid w:val="00A523E0"/>
    <w:rsid w:val="00A54F90"/>
    <w:rsid w:val="00A56FB4"/>
    <w:rsid w:val="00A570D8"/>
    <w:rsid w:val="00A57242"/>
    <w:rsid w:val="00A57E53"/>
    <w:rsid w:val="00A60230"/>
    <w:rsid w:val="00A60822"/>
    <w:rsid w:val="00A60BCD"/>
    <w:rsid w:val="00A620C9"/>
    <w:rsid w:val="00A62C6E"/>
    <w:rsid w:val="00A64B8D"/>
    <w:rsid w:val="00A64C2B"/>
    <w:rsid w:val="00A66FBF"/>
    <w:rsid w:val="00A66FF9"/>
    <w:rsid w:val="00A67DB8"/>
    <w:rsid w:val="00A714ED"/>
    <w:rsid w:val="00A71A96"/>
    <w:rsid w:val="00A72508"/>
    <w:rsid w:val="00A76D83"/>
    <w:rsid w:val="00A82D6A"/>
    <w:rsid w:val="00A82F8E"/>
    <w:rsid w:val="00A8355B"/>
    <w:rsid w:val="00A849E3"/>
    <w:rsid w:val="00A84C71"/>
    <w:rsid w:val="00A85C8A"/>
    <w:rsid w:val="00A86CFD"/>
    <w:rsid w:val="00A87905"/>
    <w:rsid w:val="00A90388"/>
    <w:rsid w:val="00A93229"/>
    <w:rsid w:val="00A9601D"/>
    <w:rsid w:val="00A9715F"/>
    <w:rsid w:val="00AA10B1"/>
    <w:rsid w:val="00AA17C5"/>
    <w:rsid w:val="00AA1F66"/>
    <w:rsid w:val="00AA3E04"/>
    <w:rsid w:val="00AA7721"/>
    <w:rsid w:val="00AB150E"/>
    <w:rsid w:val="00AB22EB"/>
    <w:rsid w:val="00AB28E0"/>
    <w:rsid w:val="00AB3CCA"/>
    <w:rsid w:val="00AB525D"/>
    <w:rsid w:val="00AB57BD"/>
    <w:rsid w:val="00AC30A4"/>
    <w:rsid w:val="00AC6B06"/>
    <w:rsid w:val="00AC7FBD"/>
    <w:rsid w:val="00AD2037"/>
    <w:rsid w:val="00AD26C1"/>
    <w:rsid w:val="00AD27A4"/>
    <w:rsid w:val="00AD31B7"/>
    <w:rsid w:val="00AD4E8A"/>
    <w:rsid w:val="00AD7931"/>
    <w:rsid w:val="00AE1D01"/>
    <w:rsid w:val="00AE239B"/>
    <w:rsid w:val="00AE25EF"/>
    <w:rsid w:val="00AE3866"/>
    <w:rsid w:val="00AE5FD9"/>
    <w:rsid w:val="00AE7183"/>
    <w:rsid w:val="00AF0F28"/>
    <w:rsid w:val="00AF50F9"/>
    <w:rsid w:val="00AF6EBA"/>
    <w:rsid w:val="00B00458"/>
    <w:rsid w:val="00B0179D"/>
    <w:rsid w:val="00B03362"/>
    <w:rsid w:val="00B03A81"/>
    <w:rsid w:val="00B059DB"/>
    <w:rsid w:val="00B06077"/>
    <w:rsid w:val="00B10EC2"/>
    <w:rsid w:val="00B141C3"/>
    <w:rsid w:val="00B15E55"/>
    <w:rsid w:val="00B174DC"/>
    <w:rsid w:val="00B22179"/>
    <w:rsid w:val="00B2273C"/>
    <w:rsid w:val="00B22BF4"/>
    <w:rsid w:val="00B25874"/>
    <w:rsid w:val="00B30E98"/>
    <w:rsid w:val="00B32172"/>
    <w:rsid w:val="00B32C02"/>
    <w:rsid w:val="00B3397B"/>
    <w:rsid w:val="00B33B99"/>
    <w:rsid w:val="00B35F9D"/>
    <w:rsid w:val="00B37423"/>
    <w:rsid w:val="00B40298"/>
    <w:rsid w:val="00B43883"/>
    <w:rsid w:val="00B46265"/>
    <w:rsid w:val="00B47F7A"/>
    <w:rsid w:val="00B50C67"/>
    <w:rsid w:val="00B50DC1"/>
    <w:rsid w:val="00B51CE5"/>
    <w:rsid w:val="00B521E8"/>
    <w:rsid w:val="00B52E0B"/>
    <w:rsid w:val="00B53C43"/>
    <w:rsid w:val="00B53DD7"/>
    <w:rsid w:val="00B5495E"/>
    <w:rsid w:val="00B552ED"/>
    <w:rsid w:val="00B615BD"/>
    <w:rsid w:val="00B62CDF"/>
    <w:rsid w:val="00B62E0F"/>
    <w:rsid w:val="00B634B4"/>
    <w:rsid w:val="00B675C2"/>
    <w:rsid w:val="00B700C8"/>
    <w:rsid w:val="00B71245"/>
    <w:rsid w:val="00B72487"/>
    <w:rsid w:val="00B745D5"/>
    <w:rsid w:val="00B74FA7"/>
    <w:rsid w:val="00B76160"/>
    <w:rsid w:val="00B8582E"/>
    <w:rsid w:val="00B903D6"/>
    <w:rsid w:val="00B903F2"/>
    <w:rsid w:val="00B917EB"/>
    <w:rsid w:val="00B93857"/>
    <w:rsid w:val="00B94B9D"/>
    <w:rsid w:val="00B967E9"/>
    <w:rsid w:val="00B9711C"/>
    <w:rsid w:val="00BA18FD"/>
    <w:rsid w:val="00BA53D6"/>
    <w:rsid w:val="00BB2434"/>
    <w:rsid w:val="00BB4DF5"/>
    <w:rsid w:val="00BB5B10"/>
    <w:rsid w:val="00BB5B22"/>
    <w:rsid w:val="00BB7A87"/>
    <w:rsid w:val="00BC01C1"/>
    <w:rsid w:val="00BC2059"/>
    <w:rsid w:val="00BC2C87"/>
    <w:rsid w:val="00BC4496"/>
    <w:rsid w:val="00BC5C6A"/>
    <w:rsid w:val="00BC68CB"/>
    <w:rsid w:val="00BD1DA4"/>
    <w:rsid w:val="00BD1FC3"/>
    <w:rsid w:val="00BD4063"/>
    <w:rsid w:val="00BD6167"/>
    <w:rsid w:val="00BD7469"/>
    <w:rsid w:val="00BE44E8"/>
    <w:rsid w:val="00BE58CA"/>
    <w:rsid w:val="00BE5BD0"/>
    <w:rsid w:val="00BE5F86"/>
    <w:rsid w:val="00BE6557"/>
    <w:rsid w:val="00BE66FA"/>
    <w:rsid w:val="00BE7350"/>
    <w:rsid w:val="00BE7813"/>
    <w:rsid w:val="00BE7D07"/>
    <w:rsid w:val="00BF183F"/>
    <w:rsid w:val="00BF1E8F"/>
    <w:rsid w:val="00BF2441"/>
    <w:rsid w:val="00BF2702"/>
    <w:rsid w:val="00BF320E"/>
    <w:rsid w:val="00BF5C9E"/>
    <w:rsid w:val="00BF6078"/>
    <w:rsid w:val="00BF6232"/>
    <w:rsid w:val="00BF6938"/>
    <w:rsid w:val="00BF7ACB"/>
    <w:rsid w:val="00C01911"/>
    <w:rsid w:val="00C0218D"/>
    <w:rsid w:val="00C035CF"/>
    <w:rsid w:val="00C037F2"/>
    <w:rsid w:val="00C04E7A"/>
    <w:rsid w:val="00C05095"/>
    <w:rsid w:val="00C061BA"/>
    <w:rsid w:val="00C0759D"/>
    <w:rsid w:val="00C07F86"/>
    <w:rsid w:val="00C11C43"/>
    <w:rsid w:val="00C1294C"/>
    <w:rsid w:val="00C143A7"/>
    <w:rsid w:val="00C1482E"/>
    <w:rsid w:val="00C15A87"/>
    <w:rsid w:val="00C20018"/>
    <w:rsid w:val="00C2088E"/>
    <w:rsid w:val="00C214B8"/>
    <w:rsid w:val="00C21AC1"/>
    <w:rsid w:val="00C23A63"/>
    <w:rsid w:val="00C25D8C"/>
    <w:rsid w:val="00C26A2D"/>
    <w:rsid w:val="00C27C77"/>
    <w:rsid w:val="00C30C4F"/>
    <w:rsid w:val="00C3194A"/>
    <w:rsid w:val="00C35B3A"/>
    <w:rsid w:val="00C35B5E"/>
    <w:rsid w:val="00C36BFE"/>
    <w:rsid w:val="00C40069"/>
    <w:rsid w:val="00C4456F"/>
    <w:rsid w:val="00C44C96"/>
    <w:rsid w:val="00C47ABE"/>
    <w:rsid w:val="00C5073C"/>
    <w:rsid w:val="00C51810"/>
    <w:rsid w:val="00C52FD1"/>
    <w:rsid w:val="00C5605D"/>
    <w:rsid w:val="00C564F7"/>
    <w:rsid w:val="00C618B5"/>
    <w:rsid w:val="00C63841"/>
    <w:rsid w:val="00C63C12"/>
    <w:rsid w:val="00C64166"/>
    <w:rsid w:val="00C64704"/>
    <w:rsid w:val="00C648C9"/>
    <w:rsid w:val="00C64CAE"/>
    <w:rsid w:val="00C66A1B"/>
    <w:rsid w:val="00C70351"/>
    <w:rsid w:val="00C766D1"/>
    <w:rsid w:val="00C76F56"/>
    <w:rsid w:val="00C81F30"/>
    <w:rsid w:val="00C81F72"/>
    <w:rsid w:val="00C84DBB"/>
    <w:rsid w:val="00C85A29"/>
    <w:rsid w:val="00C8768D"/>
    <w:rsid w:val="00C87E48"/>
    <w:rsid w:val="00C905E6"/>
    <w:rsid w:val="00C91E94"/>
    <w:rsid w:val="00C951A4"/>
    <w:rsid w:val="00C95CB4"/>
    <w:rsid w:val="00C979ED"/>
    <w:rsid w:val="00CA0714"/>
    <w:rsid w:val="00CA148F"/>
    <w:rsid w:val="00CA21D4"/>
    <w:rsid w:val="00CA5CA0"/>
    <w:rsid w:val="00CA7734"/>
    <w:rsid w:val="00CA79EB"/>
    <w:rsid w:val="00CA7DC0"/>
    <w:rsid w:val="00CB1C9D"/>
    <w:rsid w:val="00CB42A3"/>
    <w:rsid w:val="00CB5862"/>
    <w:rsid w:val="00CB6D81"/>
    <w:rsid w:val="00CB7A6B"/>
    <w:rsid w:val="00CB7D4C"/>
    <w:rsid w:val="00CC07E8"/>
    <w:rsid w:val="00CC2F4C"/>
    <w:rsid w:val="00CC4527"/>
    <w:rsid w:val="00CC4986"/>
    <w:rsid w:val="00CC511C"/>
    <w:rsid w:val="00CD1AFF"/>
    <w:rsid w:val="00CD550F"/>
    <w:rsid w:val="00CD687F"/>
    <w:rsid w:val="00CD6B59"/>
    <w:rsid w:val="00CE2409"/>
    <w:rsid w:val="00CE2461"/>
    <w:rsid w:val="00CE307B"/>
    <w:rsid w:val="00CE34B7"/>
    <w:rsid w:val="00CE483D"/>
    <w:rsid w:val="00CE5046"/>
    <w:rsid w:val="00CE56EA"/>
    <w:rsid w:val="00CF04F5"/>
    <w:rsid w:val="00CF07E7"/>
    <w:rsid w:val="00CF0D45"/>
    <w:rsid w:val="00CF1E00"/>
    <w:rsid w:val="00CF28EB"/>
    <w:rsid w:val="00CF3309"/>
    <w:rsid w:val="00CF423C"/>
    <w:rsid w:val="00CF42EE"/>
    <w:rsid w:val="00CF7E3F"/>
    <w:rsid w:val="00D01BB0"/>
    <w:rsid w:val="00D0459B"/>
    <w:rsid w:val="00D04EF3"/>
    <w:rsid w:val="00D11007"/>
    <w:rsid w:val="00D151A4"/>
    <w:rsid w:val="00D1600F"/>
    <w:rsid w:val="00D17F6D"/>
    <w:rsid w:val="00D20663"/>
    <w:rsid w:val="00D20CF5"/>
    <w:rsid w:val="00D21494"/>
    <w:rsid w:val="00D215F8"/>
    <w:rsid w:val="00D228B8"/>
    <w:rsid w:val="00D22BB7"/>
    <w:rsid w:val="00D25151"/>
    <w:rsid w:val="00D267CB"/>
    <w:rsid w:val="00D27164"/>
    <w:rsid w:val="00D310EB"/>
    <w:rsid w:val="00D33D08"/>
    <w:rsid w:val="00D35D0D"/>
    <w:rsid w:val="00D3702D"/>
    <w:rsid w:val="00D40FBB"/>
    <w:rsid w:val="00D42A6E"/>
    <w:rsid w:val="00D442FC"/>
    <w:rsid w:val="00D452E9"/>
    <w:rsid w:val="00D45FC3"/>
    <w:rsid w:val="00D4613A"/>
    <w:rsid w:val="00D51DF2"/>
    <w:rsid w:val="00D52F8D"/>
    <w:rsid w:val="00D53811"/>
    <w:rsid w:val="00D55589"/>
    <w:rsid w:val="00D55A7A"/>
    <w:rsid w:val="00D56AB3"/>
    <w:rsid w:val="00D60734"/>
    <w:rsid w:val="00D6195B"/>
    <w:rsid w:val="00D62A24"/>
    <w:rsid w:val="00D64203"/>
    <w:rsid w:val="00D6461E"/>
    <w:rsid w:val="00D66C2E"/>
    <w:rsid w:val="00D66F20"/>
    <w:rsid w:val="00D670AB"/>
    <w:rsid w:val="00D671B3"/>
    <w:rsid w:val="00D67F4D"/>
    <w:rsid w:val="00D71331"/>
    <w:rsid w:val="00D7194F"/>
    <w:rsid w:val="00D73120"/>
    <w:rsid w:val="00D75E07"/>
    <w:rsid w:val="00D766E0"/>
    <w:rsid w:val="00D81941"/>
    <w:rsid w:val="00D83D22"/>
    <w:rsid w:val="00D8523E"/>
    <w:rsid w:val="00D85668"/>
    <w:rsid w:val="00D85A01"/>
    <w:rsid w:val="00D878A4"/>
    <w:rsid w:val="00D90EFC"/>
    <w:rsid w:val="00D91177"/>
    <w:rsid w:val="00D93887"/>
    <w:rsid w:val="00D93A51"/>
    <w:rsid w:val="00D93B37"/>
    <w:rsid w:val="00D94A0E"/>
    <w:rsid w:val="00D9587C"/>
    <w:rsid w:val="00DA06CD"/>
    <w:rsid w:val="00DA0D93"/>
    <w:rsid w:val="00DA179E"/>
    <w:rsid w:val="00DA199D"/>
    <w:rsid w:val="00DA3122"/>
    <w:rsid w:val="00DA6202"/>
    <w:rsid w:val="00DA7E98"/>
    <w:rsid w:val="00DB04EA"/>
    <w:rsid w:val="00DB074F"/>
    <w:rsid w:val="00DB2453"/>
    <w:rsid w:val="00DB287D"/>
    <w:rsid w:val="00DB290B"/>
    <w:rsid w:val="00DB4554"/>
    <w:rsid w:val="00DB46F2"/>
    <w:rsid w:val="00DB6BF7"/>
    <w:rsid w:val="00DB7E6E"/>
    <w:rsid w:val="00DC2262"/>
    <w:rsid w:val="00DC6F15"/>
    <w:rsid w:val="00DD18F9"/>
    <w:rsid w:val="00DD1DC3"/>
    <w:rsid w:val="00DD276A"/>
    <w:rsid w:val="00DD27A6"/>
    <w:rsid w:val="00DD2F37"/>
    <w:rsid w:val="00DD426A"/>
    <w:rsid w:val="00DE231F"/>
    <w:rsid w:val="00DE43FF"/>
    <w:rsid w:val="00DE6508"/>
    <w:rsid w:val="00DE7AA6"/>
    <w:rsid w:val="00DF0CDD"/>
    <w:rsid w:val="00DF28C0"/>
    <w:rsid w:val="00DF3D6E"/>
    <w:rsid w:val="00DF4BC2"/>
    <w:rsid w:val="00DF4FB4"/>
    <w:rsid w:val="00DF7893"/>
    <w:rsid w:val="00DF7EC0"/>
    <w:rsid w:val="00E00CB8"/>
    <w:rsid w:val="00E02192"/>
    <w:rsid w:val="00E02F34"/>
    <w:rsid w:val="00E05A15"/>
    <w:rsid w:val="00E05A59"/>
    <w:rsid w:val="00E06460"/>
    <w:rsid w:val="00E06D79"/>
    <w:rsid w:val="00E1336A"/>
    <w:rsid w:val="00E14680"/>
    <w:rsid w:val="00E15310"/>
    <w:rsid w:val="00E15499"/>
    <w:rsid w:val="00E1579A"/>
    <w:rsid w:val="00E167C8"/>
    <w:rsid w:val="00E16ED5"/>
    <w:rsid w:val="00E265CE"/>
    <w:rsid w:val="00E26E81"/>
    <w:rsid w:val="00E27991"/>
    <w:rsid w:val="00E3037A"/>
    <w:rsid w:val="00E31217"/>
    <w:rsid w:val="00E32869"/>
    <w:rsid w:val="00E34DAD"/>
    <w:rsid w:val="00E40B0F"/>
    <w:rsid w:val="00E40B4C"/>
    <w:rsid w:val="00E41867"/>
    <w:rsid w:val="00E468E2"/>
    <w:rsid w:val="00E4790F"/>
    <w:rsid w:val="00E534D0"/>
    <w:rsid w:val="00E535BD"/>
    <w:rsid w:val="00E5465F"/>
    <w:rsid w:val="00E55E88"/>
    <w:rsid w:val="00E60ACC"/>
    <w:rsid w:val="00E61803"/>
    <w:rsid w:val="00E62BBB"/>
    <w:rsid w:val="00E63768"/>
    <w:rsid w:val="00E649AC"/>
    <w:rsid w:val="00E64E38"/>
    <w:rsid w:val="00E66E01"/>
    <w:rsid w:val="00E66EFF"/>
    <w:rsid w:val="00E7252B"/>
    <w:rsid w:val="00E7369E"/>
    <w:rsid w:val="00E743E5"/>
    <w:rsid w:val="00E74CD3"/>
    <w:rsid w:val="00E75CFF"/>
    <w:rsid w:val="00E75D09"/>
    <w:rsid w:val="00E76260"/>
    <w:rsid w:val="00E76F9D"/>
    <w:rsid w:val="00E7723F"/>
    <w:rsid w:val="00E77B8F"/>
    <w:rsid w:val="00E827DA"/>
    <w:rsid w:val="00E82FBA"/>
    <w:rsid w:val="00E859B6"/>
    <w:rsid w:val="00E867FC"/>
    <w:rsid w:val="00E86C48"/>
    <w:rsid w:val="00E87C19"/>
    <w:rsid w:val="00E91275"/>
    <w:rsid w:val="00E9157E"/>
    <w:rsid w:val="00E93959"/>
    <w:rsid w:val="00E965CF"/>
    <w:rsid w:val="00E96D9C"/>
    <w:rsid w:val="00E977E1"/>
    <w:rsid w:val="00E97ADC"/>
    <w:rsid w:val="00EA1453"/>
    <w:rsid w:val="00EA31A8"/>
    <w:rsid w:val="00EA4121"/>
    <w:rsid w:val="00EA6967"/>
    <w:rsid w:val="00EB0223"/>
    <w:rsid w:val="00EB0596"/>
    <w:rsid w:val="00EB10FA"/>
    <w:rsid w:val="00EB1E72"/>
    <w:rsid w:val="00EB36AE"/>
    <w:rsid w:val="00EB3F44"/>
    <w:rsid w:val="00EB662E"/>
    <w:rsid w:val="00EB7099"/>
    <w:rsid w:val="00EC2317"/>
    <w:rsid w:val="00EC28AE"/>
    <w:rsid w:val="00EC7EDC"/>
    <w:rsid w:val="00ED08D4"/>
    <w:rsid w:val="00ED1129"/>
    <w:rsid w:val="00ED13EE"/>
    <w:rsid w:val="00ED31FC"/>
    <w:rsid w:val="00ED4F3E"/>
    <w:rsid w:val="00ED73EC"/>
    <w:rsid w:val="00EE0AF4"/>
    <w:rsid w:val="00EE37E6"/>
    <w:rsid w:val="00EE67AE"/>
    <w:rsid w:val="00EE7260"/>
    <w:rsid w:val="00EF0FE4"/>
    <w:rsid w:val="00EF30A7"/>
    <w:rsid w:val="00EF50D5"/>
    <w:rsid w:val="00EF6A66"/>
    <w:rsid w:val="00EF7E23"/>
    <w:rsid w:val="00EF7EA1"/>
    <w:rsid w:val="00F045C5"/>
    <w:rsid w:val="00F05165"/>
    <w:rsid w:val="00F05ED2"/>
    <w:rsid w:val="00F06CA9"/>
    <w:rsid w:val="00F0736C"/>
    <w:rsid w:val="00F0787F"/>
    <w:rsid w:val="00F118A4"/>
    <w:rsid w:val="00F12C6B"/>
    <w:rsid w:val="00F1340C"/>
    <w:rsid w:val="00F14B14"/>
    <w:rsid w:val="00F225D0"/>
    <w:rsid w:val="00F23AE5"/>
    <w:rsid w:val="00F24C2A"/>
    <w:rsid w:val="00F27B1F"/>
    <w:rsid w:val="00F27BF7"/>
    <w:rsid w:val="00F30F71"/>
    <w:rsid w:val="00F31E0A"/>
    <w:rsid w:val="00F34649"/>
    <w:rsid w:val="00F349D1"/>
    <w:rsid w:val="00F37525"/>
    <w:rsid w:val="00F44737"/>
    <w:rsid w:val="00F44EFD"/>
    <w:rsid w:val="00F463D6"/>
    <w:rsid w:val="00F4672A"/>
    <w:rsid w:val="00F4708C"/>
    <w:rsid w:val="00F478C2"/>
    <w:rsid w:val="00F5071E"/>
    <w:rsid w:val="00F50B99"/>
    <w:rsid w:val="00F539F8"/>
    <w:rsid w:val="00F572FE"/>
    <w:rsid w:val="00F60411"/>
    <w:rsid w:val="00F60E05"/>
    <w:rsid w:val="00F61DB2"/>
    <w:rsid w:val="00F627FD"/>
    <w:rsid w:val="00F6325D"/>
    <w:rsid w:val="00F66858"/>
    <w:rsid w:val="00F67746"/>
    <w:rsid w:val="00F67897"/>
    <w:rsid w:val="00F704CA"/>
    <w:rsid w:val="00F71F08"/>
    <w:rsid w:val="00F73CA9"/>
    <w:rsid w:val="00F77D1F"/>
    <w:rsid w:val="00F80CAB"/>
    <w:rsid w:val="00F825D6"/>
    <w:rsid w:val="00F826B0"/>
    <w:rsid w:val="00F8543C"/>
    <w:rsid w:val="00F913E5"/>
    <w:rsid w:val="00F9358D"/>
    <w:rsid w:val="00F97DA5"/>
    <w:rsid w:val="00FA317E"/>
    <w:rsid w:val="00FA6368"/>
    <w:rsid w:val="00FB09CE"/>
    <w:rsid w:val="00FB1431"/>
    <w:rsid w:val="00FB25D5"/>
    <w:rsid w:val="00FB4328"/>
    <w:rsid w:val="00FB4C48"/>
    <w:rsid w:val="00FB6FC0"/>
    <w:rsid w:val="00FC0724"/>
    <w:rsid w:val="00FC08A0"/>
    <w:rsid w:val="00FC0E90"/>
    <w:rsid w:val="00FC1F31"/>
    <w:rsid w:val="00FC492B"/>
    <w:rsid w:val="00FC636E"/>
    <w:rsid w:val="00FC6ECD"/>
    <w:rsid w:val="00FC78FD"/>
    <w:rsid w:val="00FD15C4"/>
    <w:rsid w:val="00FD1700"/>
    <w:rsid w:val="00FD3577"/>
    <w:rsid w:val="00FD5A65"/>
    <w:rsid w:val="00FD6E3F"/>
    <w:rsid w:val="00FD7AD1"/>
    <w:rsid w:val="00FE12D5"/>
    <w:rsid w:val="00FE197F"/>
    <w:rsid w:val="00FE1F2F"/>
    <w:rsid w:val="00FE36A5"/>
    <w:rsid w:val="00FE3DDC"/>
    <w:rsid w:val="00FE47B7"/>
    <w:rsid w:val="00FE4F95"/>
    <w:rsid w:val="00FF42F8"/>
    <w:rsid w:val="00FF4FF2"/>
    <w:rsid w:val="00FF7DD2"/>
    <w:rsid w:val="00FF7F45"/>
    <w:rsid w:val="3D3D86A6"/>
    <w:rsid w:val="4BFAB44F"/>
    <w:rsid w:val="52CAE5A6"/>
    <w:rsid w:val="56F84087"/>
    <w:rsid w:val="57A3A96C"/>
    <w:rsid w:val="6EFD883E"/>
    <w:rsid w:val="74E92FEB"/>
    <w:rsid w:val="76EDB645"/>
    <w:rsid w:val="77362649"/>
    <w:rsid w:val="77FFAE6D"/>
    <w:rsid w:val="79DDE0AF"/>
    <w:rsid w:val="7B3BA95B"/>
    <w:rsid w:val="7B7F9BCC"/>
    <w:rsid w:val="7BBD0A74"/>
    <w:rsid w:val="7BFB3CB1"/>
    <w:rsid w:val="7ED36180"/>
    <w:rsid w:val="7EFFD039"/>
    <w:rsid w:val="7F3356ED"/>
    <w:rsid w:val="7F7BE92D"/>
    <w:rsid w:val="7FFF7C29"/>
    <w:rsid w:val="9B7F00A7"/>
    <w:rsid w:val="AEEEEB83"/>
    <w:rsid w:val="AFE75605"/>
    <w:rsid w:val="BEEBF22B"/>
    <w:rsid w:val="BF9F752D"/>
    <w:rsid w:val="BFFF4F69"/>
    <w:rsid w:val="CEFB25FC"/>
    <w:rsid w:val="D7BF44BC"/>
    <w:rsid w:val="DF4EC49C"/>
    <w:rsid w:val="F7EBCF82"/>
    <w:rsid w:val="FBFE801C"/>
    <w:rsid w:val="FD7B363C"/>
    <w:rsid w:val="FD7B3FB7"/>
    <w:rsid w:val="FDFF329B"/>
    <w:rsid w:val="FEF54CE9"/>
    <w:rsid w:val="FFFFD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autoSpaceDE w:val="0"/>
      <w:autoSpaceDN w:val="0"/>
      <w:spacing w:before="4"/>
      <w:ind w:left="760"/>
      <w:jc w:val="left"/>
      <w:outlineLvl w:val="0"/>
    </w:pPr>
    <w:rPr>
      <w:rFonts w:ascii="楷体" w:hAnsi="楷体" w:eastAsia="楷体" w:cs="楷体"/>
      <w:b/>
      <w:bCs/>
      <w:kern w:val="0"/>
      <w:sz w:val="32"/>
      <w:szCs w:val="32"/>
      <w:lang w:eastAsia="en-US"/>
    </w:rPr>
  </w:style>
  <w:style w:type="paragraph" w:styleId="3">
    <w:name w:val="heading 2"/>
    <w:basedOn w:val="1"/>
    <w:next w:val="1"/>
    <w:link w:val="33"/>
    <w:qFormat/>
    <w:uiPriority w:val="9"/>
    <w:pPr>
      <w:keepNext/>
      <w:keepLines/>
      <w:autoSpaceDE w:val="0"/>
      <w:autoSpaceDN w:val="0"/>
      <w:spacing w:before="260" w:after="260" w:line="416" w:lineRule="auto"/>
      <w:jc w:val="left"/>
      <w:outlineLvl w:val="1"/>
    </w:pPr>
    <w:rPr>
      <w:rFonts w:ascii="Cambria" w:hAnsi="Cambria" w:eastAsia="宋体" w:cs="Times New Roman"/>
      <w:b/>
      <w:bCs/>
      <w:kern w:val="0"/>
      <w:sz w:val="32"/>
      <w:szCs w:val="32"/>
      <w:lang w:eastAsia="en-US"/>
    </w:rPr>
  </w:style>
  <w:style w:type="paragraph" w:styleId="4">
    <w:name w:val="heading 3"/>
    <w:basedOn w:val="1"/>
    <w:next w:val="1"/>
    <w:link w:val="35"/>
    <w:qFormat/>
    <w:uiPriority w:val="9"/>
    <w:pPr>
      <w:keepNext/>
      <w:keepLines/>
      <w:autoSpaceDE w:val="0"/>
      <w:autoSpaceDN w:val="0"/>
      <w:spacing w:before="260" w:after="260" w:line="416" w:lineRule="auto"/>
      <w:jc w:val="left"/>
      <w:outlineLvl w:val="2"/>
    </w:pPr>
    <w:rPr>
      <w:rFonts w:ascii="仿宋" w:hAnsi="仿宋" w:eastAsia="仿宋" w:cs="仿宋"/>
      <w:b/>
      <w:bCs/>
      <w:kern w:val="0"/>
      <w:sz w:val="32"/>
      <w:szCs w:val="32"/>
      <w:lang w:eastAsia="en-US"/>
    </w:rPr>
  </w:style>
  <w:style w:type="paragraph" w:styleId="5">
    <w:name w:val="heading 4"/>
    <w:basedOn w:val="1"/>
    <w:next w:val="1"/>
    <w:link w:val="4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caption"/>
    <w:basedOn w:val="1"/>
    <w:next w:val="1"/>
    <w:link w:val="44"/>
    <w:qFormat/>
    <w:uiPriority w:val="35"/>
    <w:pPr>
      <w:autoSpaceDE w:val="0"/>
      <w:autoSpaceDN w:val="0"/>
      <w:spacing w:after="163" w:afterLines="50"/>
      <w:jc w:val="center"/>
    </w:pPr>
    <w:rPr>
      <w:rFonts w:ascii="宋体" w:hAnsi="宋体" w:eastAsia="仿宋" w:cs="仿宋"/>
      <w:kern w:val="0"/>
      <w:szCs w:val="21"/>
      <w:lang w:eastAsia="en-US"/>
    </w:rPr>
  </w:style>
  <w:style w:type="paragraph" w:styleId="8">
    <w:name w:val="annotation text"/>
    <w:basedOn w:val="1"/>
    <w:link w:val="31"/>
    <w:unhideWhenUsed/>
    <w:qFormat/>
    <w:uiPriority w:val="99"/>
    <w:pPr>
      <w:jc w:val="left"/>
    </w:pPr>
  </w:style>
  <w:style w:type="paragraph" w:styleId="9">
    <w:name w:val="Body Text"/>
    <w:basedOn w:val="1"/>
    <w:link w:val="36"/>
    <w:qFormat/>
    <w:uiPriority w:val="1"/>
    <w:pPr>
      <w:autoSpaceDE w:val="0"/>
      <w:autoSpaceDN w:val="0"/>
      <w:spacing w:before="214"/>
      <w:ind w:left="120"/>
      <w:jc w:val="left"/>
    </w:pPr>
    <w:rPr>
      <w:rFonts w:ascii="仿宋" w:hAnsi="仿宋" w:eastAsia="仿宋" w:cs="仿宋"/>
      <w:sz w:val="32"/>
      <w:szCs w:val="32"/>
      <w:lang w:eastAsia="en-US"/>
    </w:rPr>
  </w:style>
  <w:style w:type="paragraph" w:styleId="10">
    <w:name w:val="toc 5"/>
    <w:basedOn w:val="1"/>
    <w:next w:val="1"/>
    <w:unhideWhenUsed/>
    <w:qFormat/>
    <w:uiPriority w:val="39"/>
    <w:pPr>
      <w:ind w:left="1680" w:leftChars="800"/>
    </w:pPr>
  </w:style>
  <w:style w:type="paragraph" w:styleId="11">
    <w:name w:val="toc 3"/>
    <w:basedOn w:val="1"/>
    <w:next w:val="1"/>
    <w:unhideWhenUsed/>
    <w:qFormat/>
    <w:uiPriority w:val="39"/>
    <w:pPr>
      <w:tabs>
        <w:tab w:val="left" w:pos="1260"/>
        <w:tab w:val="right" w:leader="dot" w:pos="8296"/>
      </w:tabs>
      <w:ind w:left="200" w:leftChars="200"/>
    </w:pPr>
    <w:rPr>
      <w:rFonts w:ascii="华文宋体" w:hAnsi="华文宋体" w:eastAsia="仿宋_GB2312" w:cs="Times New Roman"/>
      <w:iCs/>
      <w:sz w:val="28"/>
      <w:szCs w:val="20"/>
    </w:rPr>
  </w:style>
  <w:style w:type="paragraph" w:styleId="12">
    <w:name w:val="toc 8"/>
    <w:basedOn w:val="1"/>
    <w:next w:val="1"/>
    <w:unhideWhenUsed/>
    <w:qFormat/>
    <w:uiPriority w:val="39"/>
    <w:pPr>
      <w:ind w:left="2940" w:leftChars="1400"/>
    </w:pPr>
  </w:style>
  <w:style w:type="paragraph" w:styleId="13">
    <w:name w:val="Balloon Text"/>
    <w:basedOn w:val="1"/>
    <w:link w:val="55"/>
    <w:semiHidden/>
    <w:unhideWhenUsed/>
    <w:qFormat/>
    <w:uiPriority w:val="99"/>
    <w:pPr>
      <w:widowControl/>
      <w:jc w:val="left"/>
    </w:pPr>
    <w:rPr>
      <w:rFonts w:ascii="Calibri" w:hAnsi="Calibri" w:eastAsia="Calibri" w:cs="Calibri"/>
      <w:color w:val="000000"/>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left" w:pos="1050"/>
        <w:tab w:val="right" w:leader="dot" w:pos="8296"/>
      </w:tabs>
    </w:pPr>
    <w:rPr>
      <w:rFonts w:ascii="华文宋体" w:hAnsi="华文宋体" w:eastAsia="黑体" w:cs="Times New Roman"/>
      <w:b/>
      <w:bCs/>
      <w:caps/>
      <w:sz w:val="28"/>
      <w:szCs w:val="20"/>
    </w:rPr>
  </w:style>
  <w:style w:type="paragraph" w:styleId="17">
    <w:name w:val="toc 4"/>
    <w:basedOn w:val="1"/>
    <w:next w:val="1"/>
    <w:unhideWhenUsed/>
    <w:qFormat/>
    <w:uiPriority w:val="39"/>
    <w:pPr>
      <w:ind w:left="1260" w:leftChars="600"/>
    </w:pPr>
  </w:style>
  <w:style w:type="paragraph" w:styleId="18">
    <w:name w:val="toc 6"/>
    <w:basedOn w:val="1"/>
    <w:next w:val="1"/>
    <w:unhideWhenUsed/>
    <w:qFormat/>
    <w:uiPriority w:val="39"/>
    <w:pPr>
      <w:ind w:left="2100" w:leftChars="1000"/>
    </w:pPr>
  </w:style>
  <w:style w:type="paragraph" w:styleId="19">
    <w:name w:val="toc 2"/>
    <w:basedOn w:val="1"/>
    <w:next w:val="1"/>
    <w:unhideWhenUsed/>
    <w:qFormat/>
    <w:uiPriority w:val="39"/>
    <w:rPr>
      <w:rFonts w:ascii="华文宋体" w:hAnsi="华文宋体" w:eastAsia="楷体" w:cs="Times New Roman"/>
      <w:smallCaps/>
      <w:sz w:val="28"/>
      <w:szCs w:val="20"/>
    </w:rPr>
  </w:style>
  <w:style w:type="paragraph" w:styleId="20">
    <w:name w:val="toc 9"/>
    <w:basedOn w:val="1"/>
    <w:next w:val="1"/>
    <w:unhideWhenUsed/>
    <w:qFormat/>
    <w:uiPriority w:val="39"/>
    <w:pPr>
      <w:ind w:left="3360" w:leftChars="1600"/>
    </w:pPr>
  </w:style>
  <w:style w:type="paragraph" w:styleId="2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2">
    <w:name w:val="annotation subject"/>
    <w:basedOn w:val="8"/>
    <w:next w:val="8"/>
    <w:link w:val="32"/>
    <w:semiHidden/>
    <w:unhideWhenUsed/>
    <w:qFormat/>
    <w:uiPriority w:val="99"/>
    <w:rPr>
      <w:b/>
      <w:bCs/>
    </w:rPr>
  </w:style>
  <w:style w:type="paragraph" w:styleId="23">
    <w:name w:val="Body Text First Indent"/>
    <w:basedOn w:val="9"/>
    <w:link w:val="53"/>
    <w:qFormat/>
    <w:uiPriority w:val="0"/>
    <w:pPr>
      <w:autoSpaceDE/>
      <w:autoSpaceDN/>
      <w:spacing w:before="0" w:after="120"/>
      <w:ind w:left="0" w:firstLine="420" w:firstLineChars="100"/>
      <w:jc w:val="both"/>
    </w:pPr>
    <w:rPr>
      <w:rFonts w:ascii="Times New Roman" w:hAnsi="Times New Roman" w:eastAsia="宋体" w:cs="Times New Roman"/>
      <w:sz w:val="21"/>
      <w:szCs w:val="24"/>
      <w:lang w:eastAsia="zh-CN"/>
    </w:rPr>
  </w:style>
  <w:style w:type="character" w:styleId="26">
    <w:name w:val="Hyperlink"/>
    <w:basedOn w:val="25"/>
    <w:qFormat/>
    <w:uiPriority w:val="99"/>
    <w:rPr>
      <w:color w:val="0563C1"/>
      <w:u w:val="single"/>
    </w:rPr>
  </w:style>
  <w:style w:type="character" w:styleId="27">
    <w:name w:val="annotation reference"/>
    <w:basedOn w:val="25"/>
    <w:unhideWhenUsed/>
    <w:qFormat/>
    <w:uiPriority w:val="99"/>
    <w:rPr>
      <w:sz w:val="21"/>
      <w:szCs w:val="21"/>
    </w:rPr>
  </w:style>
  <w:style w:type="character" w:customStyle="1" w:styleId="28">
    <w:name w:val="页眉 字符"/>
    <w:basedOn w:val="25"/>
    <w:link w:val="15"/>
    <w:qFormat/>
    <w:uiPriority w:val="99"/>
    <w:rPr>
      <w:sz w:val="18"/>
      <w:szCs w:val="18"/>
    </w:rPr>
  </w:style>
  <w:style w:type="character" w:customStyle="1" w:styleId="29">
    <w:name w:val="页脚 字符"/>
    <w:basedOn w:val="25"/>
    <w:link w:val="14"/>
    <w:qFormat/>
    <w:uiPriority w:val="99"/>
    <w:rPr>
      <w:sz w:val="18"/>
      <w:szCs w:val="18"/>
    </w:rPr>
  </w:style>
  <w:style w:type="character" w:customStyle="1" w:styleId="30">
    <w:name w:val="标题 1 字符"/>
    <w:basedOn w:val="25"/>
    <w:link w:val="2"/>
    <w:qFormat/>
    <w:uiPriority w:val="0"/>
    <w:rPr>
      <w:rFonts w:ascii="楷体" w:hAnsi="楷体" w:eastAsia="楷体" w:cs="楷体"/>
      <w:b/>
      <w:bCs/>
      <w:kern w:val="0"/>
      <w:sz w:val="32"/>
      <w:szCs w:val="32"/>
      <w:lang w:eastAsia="en-US"/>
    </w:rPr>
  </w:style>
  <w:style w:type="character" w:customStyle="1" w:styleId="31">
    <w:name w:val="批注文字 字符"/>
    <w:basedOn w:val="25"/>
    <w:link w:val="8"/>
    <w:qFormat/>
    <w:uiPriority w:val="99"/>
  </w:style>
  <w:style w:type="character" w:customStyle="1" w:styleId="32">
    <w:name w:val="批注主题 字符"/>
    <w:basedOn w:val="31"/>
    <w:link w:val="22"/>
    <w:semiHidden/>
    <w:qFormat/>
    <w:uiPriority w:val="99"/>
    <w:rPr>
      <w:b/>
      <w:bCs/>
    </w:rPr>
  </w:style>
  <w:style w:type="character" w:customStyle="1" w:styleId="33">
    <w:name w:val="标题 2 字符"/>
    <w:basedOn w:val="25"/>
    <w:link w:val="3"/>
    <w:qFormat/>
    <w:uiPriority w:val="9"/>
    <w:rPr>
      <w:rFonts w:ascii="Cambria" w:hAnsi="Cambria" w:eastAsia="宋体" w:cs="Times New Roman"/>
      <w:b/>
      <w:bCs/>
      <w:kern w:val="0"/>
      <w:sz w:val="32"/>
      <w:szCs w:val="32"/>
      <w:lang w:eastAsia="en-US"/>
    </w:rPr>
  </w:style>
  <w:style w:type="paragraph" w:styleId="34">
    <w:name w:val="List Paragraph"/>
    <w:basedOn w:val="1"/>
    <w:qFormat/>
    <w:uiPriority w:val="34"/>
    <w:pPr>
      <w:ind w:firstLine="420" w:firstLineChars="200"/>
    </w:pPr>
  </w:style>
  <w:style w:type="character" w:customStyle="1" w:styleId="35">
    <w:name w:val="标题 3 字符"/>
    <w:basedOn w:val="25"/>
    <w:link w:val="4"/>
    <w:qFormat/>
    <w:uiPriority w:val="0"/>
    <w:rPr>
      <w:rFonts w:ascii="仿宋" w:hAnsi="仿宋" w:eastAsia="仿宋" w:cs="仿宋"/>
      <w:b/>
      <w:bCs/>
      <w:kern w:val="0"/>
      <w:sz w:val="32"/>
      <w:szCs w:val="32"/>
      <w:lang w:eastAsia="en-US"/>
    </w:rPr>
  </w:style>
  <w:style w:type="character" w:customStyle="1" w:styleId="36">
    <w:name w:val="正文文本 字符"/>
    <w:basedOn w:val="25"/>
    <w:link w:val="9"/>
    <w:qFormat/>
    <w:uiPriority w:val="1"/>
    <w:rPr>
      <w:rFonts w:ascii="仿宋" w:hAnsi="仿宋" w:eastAsia="仿宋" w:cs="仿宋"/>
      <w:sz w:val="32"/>
      <w:szCs w:val="32"/>
      <w:lang w:eastAsia="en-US"/>
    </w:rPr>
  </w:style>
  <w:style w:type="character" w:customStyle="1" w:styleId="37">
    <w:name w:val="正文文本 字符1"/>
    <w:basedOn w:val="25"/>
    <w:semiHidden/>
    <w:qFormat/>
    <w:uiPriority w:val="99"/>
  </w:style>
  <w:style w:type="paragraph" w:customStyle="1" w:styleId="38">
    <w:name w:val="方案正文"/>
    <w:basedOn w:val="1"/>
    <w:link w:val="39"/>
    <w:qFormat/>
    <w:uiPriority w:val="0"/>
    <w:pPr>
      <w:spacing w:line="600" w:lineRule="exact"/>
      <w:ind w:firstLine="640" w:firstLineChars="200"/>
    </w:pPr>
    <w:rPr>
      <w:rFonts w:ascii="仿宋_GB2312" w:hAnsi="等线" w:eastAsia="仿宋_GB2312" w:cs="宋体"/>
      <w:color w:val="000000" w:themeColor="text1"/>
      <w:sz w:val="32"/>
      <w:szCs w:val="32"/>
      <w14:textFill>
        <w14:solidFill>
          <w14:schemeClr w14:val="tx1"/>
        </w14:solidFill>
      </w14:textFill>
    </w:rPr>
  </w:style>
  <w:style w:type="character" w:customStyle="1" w:styleId="39">
    <w:name w:val="方案正文 Char"/>
    <w:link w:val="38"/>
    <w:qFormat/>
    <w:uiPriority w:val="0"/>
    <w:rPr>
      <w:rFonts w:ascii="仿宋_GB2312" w:hAnsi="等线" w:eastAsia="仿宋_GB2312" w:cs="宋体"/>
      <w:color w:val="000000" w:themeColor="text1"/>
      <w:sz w:val="32"/>
      <w:szCs w:val="32"/>
      <w14:textFill>
        <w14:solidFill>
          <w14:schemeClr w14:val="tx1"/>
        </w14:solidFill>
      </w14:textFill>
    </w:rPr>
  </w:style>
  <w:style w:type="paragraph" w:customStyle="1" w:styleId="40">
    <w:name w:val="规划正文"/>
    <w:basedOn w:val="1"/>
    <w:qFormat/>
    <w:uiPriority w:val="0"/>
    <w:pPr>
      <w:spacing w:line="600" w:lineRule="exact"/>
      <w:ind w:firstLine="640" w:firstLineChars="200"/>
    </w:pPr>
    <w:rPr>
      <w:rFonts w:ascii="Times New Roman" w:hAnsi="Times New Roman" w:eastAsia="仿宋_GB2312" w:cs="Times New Roman"/>
      <w:sz w:val="32"/>
      <w:szCs w:val="32"/>
    </w:rPr>
  </w:style>
  <w:style w:type="paragraph" w:customStyle="1" w:styleId="4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2">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3">
    <w:name w:val="标题 4 字符"/>
    <w:basedOn w:val="25"/>
    <w:link w:val="5"/>
    <w:qFormat/>
    <w:uiPriority w:val="0"/>
    <w:rPr>
      <w:rFonts w:asciiTheme="majorHAnsi" w:hAnsiTheme="majorHAnsi" w:eastAsiaTheme="majorEastAsia" w:cstheme="majorBidi"/>
      <w:b/>
      <w:bCs/>
      <w:kern w:val="2"/>
      <w:sz w:val="28"/>
      <w:szCs w:val="28"/>
    </w:rPr>
  </w:style>
  <w:style w:type="character" w:customStyle="1" w:styleId="44">
    <w:name w:val="题注 字符"/>
    <w:link w:val="7"/>
    <w:qFormat/>
    <w:uiPriority w:val="35"/>
    <w:rPr>
      <w:rFonts w:ascii="宋体" w:hAnsi="宋体" w:eastAsia="仿宋" w:cs="仿宋"/>
      <w:sz w:val="21"/>
      <w:szCs w:val="21"/>
      <w:lang w:eastAsia="en-US"/>
    </w:rPr>
  </w:style>
  <w:style w:type="paragraph" w:customStyle="1" w:styleId="45">
    <w:name w:val="修订3"/>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6">
    <w:name w:val="未处理的提及1"/>
    <w:basedOn w:val="25"/>
    <w:semiHidden/>
    <w:unhideWhenUsed/>
    <w:qFormat/>
    <w:uiPriority w:val="99"/>
    <w:rPr>
      <w:color w:val="605E5C"/>
      <w:shd w:val="clear" w:color="auto" w:fill="E1DFDD"/>
    </w:rPr>
  </w:style>
  <w:style w:type="character" w:customStyle="1" w:styleId="47">
    <w:name w:val="未处理的提及2"/>
    <w:basedOn w:val="25"/>
    <w:semiHidden/>
    <w:unhideWhenUsed/>
    <w:qFormat/>
    <w:uiPriority w:val="99"/>
    <w:rPr>
      <w:color w:val="605E5C"/>
      <w:shd w:val="clear" w:color="auto" w:fill="E1DFDD"/>
    </w:rPr>
  </w:style>
  <w:style w:type="paragraph" w:customStyle="1" w:styleId="48">
    <w:name w:val="公文正文"/>
    <w:basedOn w:val="1"/>
    <w:qFormat/>
    <w:uiPriority w:val="0"/>
    <w:pPr>
      <w:spacing w:line="600" w:lineRule="exact"/>
      <w:ind w:firstLine="640" w:firstLineChars="200"/>
    </w:pPr>
    <w:rPr>
      <w:rFonts w:ascii="仿宋_GB2312" w:hAnsi="Calibri" w:eastAsia="仿宋_GB2312" w:cs="仿宋_GB2312"/>
      <w:bCs/>
      <w:color w:val="000000"/>
      <w:sz w:val="32"/>
      <w:szCs w:val="32"/>
    </w:rPr>
  </w:style>
  <w:style w:type="character" w:customStyle="1" w:styleId="49">
    <w:name w:val="未处理的提及3"/>
    <w:basedOn w:val="25"/>
    <w:semiHidden/>
    <w:unhideWhenUsed/>
    <w:qFormat/>
    <w:uiPriority w:val="99"/>
    <w:rPr>
      <w:color w:val="605E5C"/>
      <w:shd w:val="clear" w:color="auto" w:fill="E1DFDD"/>
    </w:rPr>
  </w:style>
  <w:style w:type="paragraph" w:customStyle="1" w:styleId="50">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2">
    <w:name w:val="附录标识"/>
    <w:basedOn w:val="1"/>
    <w:qFormat/>
    <w:uiPriority w:val="0"/>
    <w:pPr>
      <w:widowControl/>
      <w:shd w:val="clear" w:color="FFFFFF" w:fill="FFFFFF"/>
      <w:tabs>
        <w:tab w:val="left" w:pos="6405"/>
      </w:tabs>
      <w:spacing w:before="640" w:after="200"/>
      <w:jc w:val="center"/>
      <w:outlineLvl w:val="0"/>
    </w:pPr>
    <w:rPr>
      <w:rFonts w:ascii="黑体" w:hAnsi="Times New Roman" w:eastAsia="黑体" w:cs="Times New Roman"/>
      <w:kern w:val="0"/>
      <w:szCs w:val="20"/>
    </w:rPr>
  </w:style>
  <w:style w:type="character" w:customStyle="1" w:styleId="53">
    <w:name w:val="正文文本首行缩进 字符"/>
    <w:basedOn w:val="36"/>
    <w:link w:val="23"/>
    <w:qFormat/>
    <w:uiPriority w:val="0"/>
    <w:rPr>
      <w:rFonts w:ascii="Times New Roman" w:hAnsi="Times New Roman" w:eastAsia="宋体" w:cs="Times New Roman"/>
      <w:kern w:val="2"/>
      <w:sz w:val="21"/>
      <w:szCs w:val="24"/>
      <w:lang w:eastAsia="en-US"/>
    </w:rPr>
  </w:style>
  <w:style w:type="table" w:customStyle="1" w:styleId="54">
    <w:name w:val="TableGrid"/>
    <w:qFormat/>
    <w:uiPriority w:val="0"/>
    <w:rPr>
      <w:kern w:val="2"/>
      <w:sz w:val="21"/>
      <w:szCs w:val="22"/>
    </w:rPr>
    <w:tblPr>
      <w:tblCellMar>
        <w:top w:w="0" w:type="dxa"/>
        <w:left w:w="0" w:type="dxa"/>
        <w:bottom w:w="0" w:type="dxa"/>
        <w:right w:w="0" w:type="dxa"/>
      </w:tblCellMar>
    </w:tblPr>
  </w:style>
  <w:style w:type="character" w:customStyle="1" w:styleId="55">
    <w:name w:val="批注框文本 字符"/>
    <w:basedOn w:val="25"/>
    <w:link w:val="13"/>
    <w:semiHidden/>
    <w:qFormat/>
    <w:uiPriority w:val="99"/>
    <w:rPr>
      <w:rFonts w:ascii="Calibri" w:hAnsi="Calibri" w:eastAsia="Calibri" w:cs="Calibri"/>
      <w:color w:val="000000"/>
      <w:kern w:val="2"/>
      <w:sz w:val="18"/>
      <w:szCs w:val="18"/>
    </w:rPr>
  </w:style>
  <w:style w:type="paragraph" w:customStyle="1" w:styleId="5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emf"/><Relationship Id="rId17" Type="http://schemas.openxmlformats.org/officeDocument/2006/relationships/image" Target="media/image8.png"/><Relationship Id="rId16" Type="http://schemas.openxmlformats.org/officeDocument/2006/relationships/image" Target="media/image7.jpe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90</Pages>
  <Words>6586</Words>
  <Characters>37541</Characters>
  <Lines>312</Lines>
  <Paragraphs>88</Paragraphs>
  <TotalTime>2198</TotalTime>
  <ScaleCrop>false</ScaleCrop>
  <LinksUpToDate>false</LinksUpToDate>
  <CharactersWithSpaces>44039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2022-07-27T18:43:00Z</dcterms:created>
  <dc:creator>ad</dc:creator>
  <cp:lastModifiedBy>zhangbaoshi</cp:lastModifiedBy>
  <cp:lastPrinted>2022-09-24T08:23:00Z</cp:lastPrinted>
  <dcterms:modified xsi:type="dcterms:W3CDTF">2022-09-30T15:35:36Z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