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171" w:right="0" w:firstLine="0"/>
        <w:jc w:val="left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2-1</w:t>
      </w:r>
    </w:p>
    <w:p>
      <w:pPr>
        <w:spacing w:before="34"/>
        <w:ind w:left="171" w:right="0" w:firstLine="0"/>
        <w:jc w:val="center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项目绩效目标表</w:t>
      </w:r>
    </w:p>
    <w:p>
      <w:pPr>
        <w:pStyle w:val="2"/>
        <w:spacing w:before="9"/>
        <w:rPr>
          <w:rFonts w:ascii="黑体"/>
          <w:sz w:val="18"/>
        </w:rPr>
      </w:pPr>
    </w:p>
    <w:tbl>
      <w:tblPr>
        <w:tblStyle w:val="3"/>
        <w:tblW w:w="10175" w:type="dxa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061"/>
        <w:gridCol w:w="1443"/>
        <w:gridCol w:w="2422"/>
        <w:gridCol w:w="2573"/>
        <w:gridCol w:w="16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507" w:type="dxa"/>
            <w:gridSpan w:val="3"/>
          </w:tcPr>
          <w:p>
            <w:pPr>
              <w:pStyle w:val="7"/>
              <w:spacing w:before="53"/>
              <w:ind w:left="11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专项资金类别</w:t>
            </w:r>
          </w:p>
        </w:tc>
        <w:tc>
          <w:tcPr>
            <w:tcW w:w="6668" w:type="dxa"/>
            <w:gridSpan w:val="3"/>
          </w:tcPr>
          <w:p>
            <w:pPr>
              <w:pStyle w:val="7"/>
              <w:spacing w:before="53"/>
              <w:ind w:left="903" w:right="8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中央林业改革发展资金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507" w:type="dxa"/>
            <w:gridSpan w:val="3"/>
          </w:tcPr>
          <w:p>
            <w:pPr>
              <w:pStyle w:val="7"/>
              <w:spacing w:before="108"/>
              <w:ind w:left="1320" w:right="128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项目名称</w:t>
            </w:r>
          </w:p>
        </w:tc>
        <w:tc>
          <w:tcPr>
            <w:tcW w:w="6668" w:type="dxa"/>
            <w:gridSpan w:val="3"/>
          </w:tcPr>
          <w:p>
            <w:pPr>
              <w:pStyle w:val="7"/>
              <w:spacing w:before="108"/>
              <w:ind w:right="87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2022年中央林业改革发展资金（森林生态效益补偿）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07" w:type="dxa"/>
            <w:gridSpan w:val="3"/>
          </w:tcPr>
          <w:p>
            <w:pPr>
              <w:pStyle w:val="7"/>
              <w:spacing w:before="60"/>
              <w:ind w:left="8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资金总额度（万元）</w:t>
            </w:r>
          </w:p>
        </w:tc>
        <w:tc>
          <w:tcPr>
            <w:tcW w:w="6668" w:type="dxa"/>
            <w:gridSpan w:val="3"/>
          </w:tcPr>
          <w:p>
            <w:pPr>
              <w:pStyle w:val="7"/>
              <w:spacing w:before="60"/>
              <w:ind w:left="903" w:right="873"/>
              <w:jc w:val="center"/>
              <w:rPr>
                <w:rFonts w:hint="default" w:ascii="黑体" w:eastAsia="宋体"/>
                <w:sz w:val="20"/>
                <w:lang w:val="en-US" w:eastAsia="zh-CN"/>
              </w:rPr>
            </w:pPr>
            <w:r>
              <w:rPr>
                <w:rFonts w:hint="eastAsia" w:ascii="黑体"/>
                <w:w w:val="105"/>
                <w:sz w:val="20"/>
                <w:lang w:val="en-US" w:eastAsia="zh-CN"/>
              </w:rPr>
              <w:t>24.40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507" w:type="dxa"/>
            <w:gridSpan w:val="3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5"/>
              </w:rPr>
            </w:pPr>
          </w:p>
          <w:p>
            <w:pPr>
              <w:pStyle w:val="7"/>
              <w:ind w:left="92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项目绩效总体目标</w:t>
            </w:r>
          </w:p>
        </w:tc>
        <w:tc>
          <w:tcPr>
            <w:tcW w:w="6668" w:type="dxa"/>
            <w:gridSpan w:val="3"/>
          </w:tcPr>
          <w:p>
            <w:pPr>
              <w:pStyle w:val="7"/>
              <w:spacing w:before="3"/>
              <w:rPr>
                <w:rFonts w:ascii="黑体"/>
                <w:sz w:val="25"/>
              </w:rPr>
            </w:pPr>
          </w:p>
          <w:p>
            <w:pPr>
              <w:pStyle w:val="7"/>
              <w:spacing w:line="237" w:lineRule="auto"/>
              <w:ind w:left="39" w:right="168"/>
              <w:rPr>
                <w:sz w:val="20"/>
              </w:rPr>
            </w:pPr>
            <w:r>
              <w:rPr>
                <w:spacing w:val="-1"/>
                <w:sz w:val="20"/>
              </w:rPr>
              <w:t>做好</w:t>
            </w:r>
            <w:r>
              <w:rPr>
                <w:rFonts w:hint="eastAsia"/>
                <w:spacing w:val="-1"/>
                <w:sz w:val="20"/>
                <w:lang w:eastAsia="zh-CN"/>
              </w:rPr>
              <w:t>东海岸、吉溪、湖东林场</w:t>
            </w:r>
            <w:r>
              <w:rPr>
                <w:spacing w:val="-1"/>
                <w:sz w:val="20"/>
              </w:rPr>
              <w:t xml:space="preserve">国家级公益林建设管理和保护工作，有效保障和维护公益林所 </w:t>
            </w:r>
            <w:r>
              <w:rPr>
                <w:w w:val="105"/>
                <w:sz w:val="20"/>
              </w:rPr>
              <w:t>有者、管护者权益，按时足额发放公益林效益补偿。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507" w:type="dxa"/>
            <w:gridSpan w:val="3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5"/>
              </w:rPr>
            </w:pPr>
          </w:p>
          <w:p>
            <w:pPr>
              <w:pStyle w:val="7"/>
              <w:ind w:left="92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项目绩效年度目标</w:t>
            </w:r>
          </w:p>
        </w:tc>
        <w:tc>
          <w:tcPr>
            <w:tcW w:w="6668" w:type="dxa"/>
            <w:gridSpan w:val="3"/>
          </w:tcPr>
          <w:p>
            <w:pPr>
              <w:pStyle w:val="7"/>
              <w:spacing w:before="6"/>
              <w:rPr>
                <w:rFonts w:ascii="黑体"/>
                <w:sz w:val="15"/>
              </w:rPr>
            </w:pPr>
          </w:p>
          <w:p>
            <w:pPr>
              <w:pStyle w:val="7"/>
              <w:spacing w:line="237" w:lineRule="auto"/>
              <w:ind w:left="39" w:right="16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按照资金使用范围，对</w:t>
            </w:r>
            <w:r>
              <w:rPr>
                <w:rFonts w:hint="eastAsia"/>
                <w:spacing w:val="-1"/>
                <w:sz w:val="20"/>
                <w:lang w:eastAsia="zh-CN"/>
              </w:rPr>
              <w:t>东海岸、吉溪、湖东林场</w:t>
            </w:r>
            <w:r>
              <w:rPr>
                <w:spacing w:val="-1"/>
                <w:sz w:val="20"/>
              </w:rPr>
              <w:t>国家级公益林进行森林生态效益补偿，有效 保障和维护公益林所有者、管护者权益，切实加强</w:t>
            </w:r>
            <w:r>
              <w:rPr>
                <w:rFonts w:hint="eastAsia"/>
                <w:spacing w:val="-1"/>
                <w:sz w:val="20"/>
                <w:lang w:eastAsia="zh-CN"/>
              </w:rPr>
              <w:t>市本级（东海岸、吉溪、湖东林场）</w:t>
            </w:r>
            <w:r>
              <w:rPr>
                <w:spacing w:val="-1"/>
                <w:sz w:val="20"/>
              </w:rPr>
              <w:t>国家级公益林保</w:t>
            </w:r>
            <w:r>
              <w:rPr>
                <w:w w:val="105"/>
                <w:sz w:val="20"/>
              </w:rPr>
              <w:t>护管理。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003" w:type="dxa"/>
          </w:tcPr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ind w:left="9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绩效指标</w:t>
            </w:r>
          </w:p>
        </w:tc>
        <w:tc>
          <w:tcPr>
            <w:tcW w:w="1061" w:type="dxa"/>
          </w:tcPr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ind w:left="12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一级指标</w:t>
            </w:r>
          </w:p>
        </w:tc>
        <w:tc>
          <w:tcPr>
            <w:tcW w:w="1443" w:type="dxa"/>
          </w:tcPr>
          <w:p>
            <w:pPr>
              <w:pStyle w:val="7"/>
              <w:spacing w:before="10"/>
              <w:rPr>
                <w:rFonts w:ascii="黑体"/>
                <w:sz w:val="14"/>
              </w:rPr>
            </w:pPr>
          </w:p>
          <w:p>
            <w:pPr>
              <w:pStyle w:val="7"/>
              <w:ind w:left="518" w:right="48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二级指标</w:t>
            </w:r>
          </w:p>
        </w:tc>
        <w:tc>
          <w:tcPr>
            <w:tcW w:w="2422" w:type="dxa"/>
          </w:tcPr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ind w:left="144" w:right="11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三级指标</w:t>
            </w:r>
          </w:p>
        </w:tc>
        <w:tc>
          <w:tcPr>
            <w:tcW w:w="2573" w:type="dxa"/>
          </w:tcPr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ind w:left="692" w:right="66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指标值</w:t>
            </w:r>
          </w:p>
        </w:tc>
        <w:tc>
          <w:tcPr>
            <w:tcW w:w="1673" w:type="dxa"/>
          </w:tcPr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ind w:left="609" w:right="58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9"/>
              </w:rPr>
            </w:pPr>
          </w:p>
          <w:p>
            <w:pPr>
              <w:pStyle w:val="7"/>
              <w:spacing w:line="237" w:lineRule="auto"/>
              <w:ind w:left="402" w:right="371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6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5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产出指标</w:t>
            </w:r>
          </w:p>
        </w:tc>
        <w:tc>
          <w:tcPr>
            <w:tcW w:w="1443" w:type="dxa"/>
          </w:tcPr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74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数量指标</w:t>
            </w:r>
          </w:p>
        </w:tc>
        <w:tc>
          <w:tcPr>
            <w:tcW w:w="2422" w:type="dxa"/>
          </w:tcPr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144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国家级公益林管护面积</w:t>
            </w:r>
          </w:p>
        </w:tc>
        <w:tc>
          <w:tcPr>
            <w:tcW w:w="2573" w:type="dxa"/>
          </w:tcPr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692" w:right="665"/>
              <w:jc w:val="center"/>
              <w:rPr>
                <w:sz w:val="20"/>
              </w:rPr>
            </w:pPr>
            <w:r>
              <w:rPr>
                <w:rFonts w:hint="eastAsia"/>
                <w:w w:val="105"/>
                <w:sz w:val="20"/>
                <w:lang w:val="en-US" w:eastAsia="zh-CN"/>
              </w:rPr>
              <w:t xml:space="preserve">   2.44</w:t>
            </w:r>
            <w:r>
              <w:rPr>
                <w:w w:val="105"/>
                <w:sz w:val="20"/>
              </w:rPr>
              <w:t>万亩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74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质量指标</w:t>
            </w:r>
          </w:p>
        </w:tc>
        <w:tc>
          <w:tcPr>
            <w:tcW w:w="2422" w:type="dxa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144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公益林管护水平</w:t>
            </w:r>
          </w:p>
        </w:tc>
        <w:tc>
          <w:tcPr>
            <w:tcW w:w="2573" w:type="dxa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688" w:right="6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明显提高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ind w:left="74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成本指标</w:t>
            </w:r>
          </w:p>
        </w:tc>
        <w:tc>
          <w:tcPr>
            <w:tcW w:w="2422" w:type="dxa"/>
          </w:tcPr>
          <w:p>
            <w:pPr>
              <w:pStyle w:val="7"/>
              <w:spacing w:before="93"/>
              <w:ind w:left="697" w:right="43" w:hanging="625"/>
              <w:rPr>
                <w:sz w:val="20"/>
              </w:rPr>
            </w:pPr>
            <w:r>
              <w:rPr>
                <w:sz w:val="20"/>
              </w:rPr>
              <w:t>国家级公益林森林生态效</w:t>
            </w:r>
            <w:r>
              <w:rPr>
                <w:w w:val="105"/>
                <w:sz w:val="20"/>
              </w:rPr>
              <w:t>益补偿标准</w:t>
            </w:r>
          </w:p>
        </w:tc>
        <w:tc>
          <w:tcPr>
            <w:tcW w:w="2573" w:type="dxa"/>
          </w:tcPr>
          <w:p>
            <w:pPr>
              <w:pStyle w:val="7"/>
              <w:spacing w:before="79" w:line="256" w:lineRule="auto"/>
              <w:ind w:left="617" w:right="587" w:firstLine="124"/>
              <w:rPr>
                <w:sz w:val="20"/>
              </w:rPr>
            </w:pPr>
            <w:r>
              <w:rPr>
                <w:w w:val="105"/>
                <w:sz w:val="20"/>
              </w:rPr>
              <w:t>国有10元</w:t>
            </w:r>
            <w:r>
              <w:rPr>
                <w:rFonts w:ascii="Times New Roman" w:eastAsia="Times New Roman"/>
                <w:w w:val="105"/>
                <w:sz w:val="20"/>
              </w:rPr>
              <w:t>/</w:t>
            </w:r>
            <w:r>
              <w:rPr>
                <w:w w:val="105"/>
                <w:sz w:val="20"/>
              </w:rPr>
              <w:t>亩</w:t>
            </w:r>
            <w:r>
              <w:rPr>
                <w:sz w:val="20"/>
              </w:rPr>
              <w:t>非国有16元/亩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8"/>
              </w:rPr>
            </w:pPr>
          </w:p>
          <w:p>
            <w:pPr>
              <w:pStyle w:val="7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效益指标</w:t>
            </w:r>
          </w:p>
        </w:tc>
        <w:tc>
          <w:tcPr>
            <w:tcW w:w="1443" w:type="dxa"/>
          </w:tcPr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74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社会效益指标</w:t>
            </w:r>
          </w:p>
        </w:tc>
        <w:tc>
          <w:tcPr>
            <w:tcW w:w="2422" w:type="dxa"/>
          </w:tcPr>
          <w:p>
            <w:pPr>
              <w:pStyle w:val="7"/>
              <w:spacing w:before="96"/>
              <w:ind w:left="1112" w:right="43" w:hanging="1040"/>
              <w:rPr>
                <w:sz w:val="20"/>
              </w:rPr>
            </w:pPr>
            <w:r>
              <w:rPr>
                <w:sz w:val="20"/>
              </w:rPr>
              <w:t>区域内有无采伐等违规现</w:t>
            </w:r>
            <w:r>
              <w:rPr>
                <w:w w:val="105"/>
                <w:sz w:val="20"/>
              </w:rPr>
              <w:t>象</w:t>
            </w:r>
          </w:p>
        </w:tc>
        <w:tc>
          <w:tcPr>
            <w:tcW w:w="2573" w:type="dxa"/>
          </w:tcPr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无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74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生态效益指标</w:t>
            </w:r>
          </w:p>
        </w:tc>
        <w:tc>
          <w:tcPr>
            <w:tcW w:w="2422" w:type="dxa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141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区域森林火灾受害率</w:t>
            </w:r>
          </w:p>
        </w:tc>
        <w:tc>
          <w:tcPr>
            <w:tcW w:w="2573" w:type="dxa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691" w:right="6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≤0.5‰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7"/>
              <w:spacing w:before="94"/>
              <w:ind w:left="621" w:right="75" w:hanging="519"/>
              <w:rPr>
                <w:sz w:val="20"/>
              </w:rPr>
            </w:pPr>
            <w:r>
              <w:rPr>
                <w:sz w:val="20"/>
              </w:rPr>
              <w:t>可持续影响指</w:t>
            </w:r>
            <w:r>
              <w:rPr>
                <w:w w:val="105"/>
                <w:sz w:val="20"/>
              </w:rPr>
              <w:t>标</w:t>
            </w:r>
          </w:p>
        </w:tc>
        <w:tc>
          <w:tcPr>
            <w:tcW w:w="2422" w:type="dxa"/>
          </w:tcPr>
          <w:p>
            <w:pPr>
              <w:pStyle w:val="7"/>
              <w:spacing w:before="91" w:line="249" w:lineRule="exact"/>
              <w:ind w:left="144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改善管护区域生态环境</w:t>
            </w:r>
          </w:p>
          <w:p>
            <w:pPr>
              <w:pStyle w:val="7"/>
              <w:spacing w:line="249" w:lineRule="exact"/>
              <w:ind w:left="144" w:right="1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（是</w:t>
            </w:r>
            <w:r>
              <w:rPr>
                <w:rFonts w:ascii="Times New Roman" w:eastAsia="Times New Roman"/>
                <w:w w:val="105"/>
                <w:sz w:val="20"/>
              </w:rPr>
              <w:t>/</w:t>
            </w:r>
            <w:r>
              <w:rPr>
                <w:w w:val="105"/>
                <w:sz w:val="20"/>
              </w:rPr>
              <w:t>否）</w:t>
            </w:r>
          </w:p>
        </w:tc>
        <w:tc>
          <w:tcPr>
            <w:tcW w:w="2573" w:type="dxa"/>
          </w:tcPr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是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7"/>
              <w:spacing w:before="96"/>
              <w:ind w:left="415" w:right="75" w:hanging="313"/>
              <w:rPr>
                <w:sz w:val="20"/>
              </w:rPr>
            </w:pPr>
            <w:r>
              <w:rPr>
                <w:sz w:val="20"/>
              </w:rPr>
              <w:t>服务对象满意</w:t>
            </w:r>
            <w:r>
              <w:rPr>
                <w:w w:val="105"/>
                <w:sz w:val="20"/>
              </w:rPr>
              <w:t>度指标</w:t>
            </w:r>
          </w:p>
        </w:tc>
        <w:tc>
          <w:tcPr>
            <w:tcW w:w="2422" w:type="dxa"/>
          </w:tcPr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144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受益人员满意度</w:t>
            </w:r>
          </w:p>
        </w:tc>
        <w:tc>
          <w:tcPr>
            <w:tcW w:w="2573" w:type="dxa"/>
          </w:tcPr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ind w:left="691" w:right="665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90%</w:t>
            </w:r>
            <w:r>
              <w:rPr>
                <w:w w:val="105"/>
                <w:sz w:val="20"/>
              </w:rPr>
              <w:t>以上</w:t>
            </w:r>
          </w:p>
        </w:tc>
        <w:tc>
          <w:tcPr>
            <w:tcW w:w="16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  <w:bookmarkStart w:id="0" w:name="_GoBack"/>
      <w:bookmarkEnd w:id="0"/>
    </w:p>
    <w:p>
      <w:pPr>
        <w:spacing w:before="34"/>
        <w:ind w:left="171" w:right="0" w:firstLine="0"/>
        <w:jc w:val="center"/>
        <w:rPr>
          <w:sz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项目绩效目标表</w:t>
      </w:r>
    </w:p>
    <w:p>
      <w:pPr>
        <w:pStyle w:val="2"/>
        <w:spacing w:before="9"/>
        <w:rPr>
          <w:sz w:val="21"/>
        </w:rPr>
      </w:pPr>
    </w:p>
    <w:tbl>
      <w:tblPr>
        <w:tblStyle w:val="3"/>
        <w:tblW w:w="10144" w:type="dxa"/>
        <w:tblInd w:w="1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97"/>
        <w:gridCol w:w="1512"/>
        <w:gridCol w:w="2146"/>
        <w:gridCol w:w="2146"/>
        <w:gridCol w:w="21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706" w:type="dxa"/>
            <w:gridSpan w:val="3"/>
          </w:tcPr>
          <w:p>
            <w:pPr>
              <w:pStyle w:val="7"/>
              <w:spacing w:before="53"/>
              <w:ind w:left="123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专项资金类别</w:t>
            </w:r>
          </w:p>
        </w:tc>
        <w:tc>
          <w:tcPr>
            <w:tcW w:w="6438" w:type="dxa"/>
            <w:gridSpan w:val="3"/>
          </w:tcPr>
          <w:p>
            <w:pPr>
              <w:pStyle w:val="7"/>
              <w:spacing w:before="53"/>
              <w:ind w:left="2151" w:right="2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中央林业改革发展资金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706" w:type="dxa"/>
            <w:gridSpan w:val="3"/>
          </w:tcPr>
          <w:p>
            <w:pPr>
              <w:pStyle w:val="7"/>
              <w:spacing w:before="108"/>
              <w:ind w:left="1417" w:right="138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项目名称</w:t>
            </w:r>
          </w:p>
        </w:tc>
        <w:tc>
          <w:tcPr>
            <w:tcW w:w="6438" w:type="dxa"/>
            <w:gridSpan w:val="3"/>
          </w:tcPr>
          <w:p>
            <w:pPr>
              <w:pStyle w:val="7"/>
              <w:spacing w:before="108"/>
              <w:ind w:firstLine="210" w:firstLineChars="100"/>
              <w:rPr>
                <w:sz w:val="20"/>
              </w:rPr>
            </w:pPr>
            <w:r>
              <w:rPr>
                <w:w w:val="105"/>
                <w:sz w:val="20"/>
              </w:rPr>
              <w:t>2022年中央林业改革发展资金（天然商品林停伐管护补助）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6" w:type="dxa"/>
            <w:gridSpan w:val="3"/>
          </w:tcPr>
          <w:p>
            <w:pPr>
              <w:pStyle w:val="7"/>
              <w:spacing w:before="60"/>
              <w:ind w:left="92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资金总额度（万元）</w:t>
            </w:r>
          </w:p>
        </w:tc>
        <w:tc>
          <w:tcPr>
            <w:tcW w:w="6438" w:type="dxa"/>
            <w:gridSpan w:val="3"/>
          </w:tcPr>
          <w:p>
            <w:pPr>
              <w:pStyle w:val="7"/>
              <w:spacing w:before="60"/>
              <w:ind w:left="2151" w:right="2126"/>
              <w:jc w:val="center"/>
              <w:rPr>
                <w:rFonts w:hint="default" w:ascii="黑体" w:eastAsia="宋体"/>
                <w:sz w:val="20"/>
                <w:lang w:val="en-US" w:eastAsia="zh-CN"/>
              </w:rPr>
            </w:pPr>
            <w:r>
              <w:rPr>
                <w:rFonts w:hint="eastAsia" w:ascii="黑体"/>
                <w:sz w:val="20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706" w:type="dxa"/>
            <w:gridSpan w:val="3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10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项目绩效总体目标</w:t>
            </w:r>
          </w:p>
        </w:tc>
        <w:tc>
          <w:tcPr>
            <w:tcW w:w="6438" w:type="dxa"/>
            <w:gridSpan w:val="3"/>
          </w:tcPr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7" w:right="1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严格限制天然林采伐，加强天然林管护能力建设，有效管护天保工程 区外国有天然商品林，逐步提高天然林生态功能，进一步保障国土资 </w:t>
            </w:r>
            <w:r>
              <w:rPr>
                <w:w w:val="105"/>
                <w:sz w:val="20"/>
              </w:rPr>
              <w:t>源安全。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706" w:type="dxa"/>
            <w:gridSpan w:val="3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0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项目绩效年度目标</w:t>
            </w:r>
          </w:p>
        </w:tc>
        <w:tc>
          <w:tcPr>
            <w:tcW w:w="6438" w:type="dxa"/>
            <w:gridSpan w:val="3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37" w:right="149"/>
              <w:rPr>
                <w:sz w:val="20"/>
              </w:rPr>
            </w:pPr>
            <w:r>
              <w:rPr>
                <w:sz w:val="20"/>
              </w:rPr>
              <w:t>按照资金使用范围，对全</w:t>
            </w:r>
            <w:r>
              <w:rPr>
                <w:rFonts w:hint="eastAsia"/>
                <w:sz w:val="20"/>
                <w:lang w:eastAsia="zh-CN"/>
              </w:rPr>
              <w:t>市</w:t>
            </w:r>
            <w:r>
              <w:rPr>
                <w:rFonts w:hint="eastAsia"/>
                <w:sz w:val="20"/>
                <w:lang w:val="en-US" w:eastAsia="zh-CN"/>
              </w:rPr>
              <w:t>2656</w:t>
            </w:r>
            <w:r>
              <w:rPr>
                <w:spacing w:val="-1"/>
                <w:sz w:val="20"/>
              </w:rPr>
              <w:t>亩国有天然商品林进行天然林停伐</w:t>
            </w:r>
            <w:r>
              <w:rPr>
                <w:w w:val="105"/>
                <w:sz w:val="20"/>
              </w:rPr>
              <w:t>管护补助，切实加强全</w:t>
            </w:r>
            <w:r>
              <w:rPr>
                <w:rFonts w:hint="eastAsia"/>
                <w:w w:val="105"/>
                <w:sz w:val="20"/>
                <w:lang w:eastAsia="zh-CN"/>
              </w:rPr>
              <w:t>市</w:t>
            </w:r>
            <w:r>
              <w:rPr>
                <w:w w:val="105"/>
                <w:sz w:val="20"/>
              </w:rPr>
              <w:t>天然林保护管理。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97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13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绩效指标</w:t>
            </w:r>
          </w:p>
        </w:tc>
        <w:tc>
          <w:tcPr>
            <w:tcW w:w="1097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1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一级指标</w:t>
            </w:r>
          </w:p>
        </w:tc>
        <w:tc>
          <w:tcPr>
            <w:tcW w:w="1512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14"/>
              </w:rPr>
            </w:pPr>
          </w:p>
          <w:p>
            <w:pPr>
              <w:pStyle w:val="7"/>
              <w:ind w:left="530" w:right="5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二级指标</w:t>
            </w:r>
          </w:p>
        </w:tc>
        <w:tc>
          <w:tcPr>
            <w:tcW w:w="2146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106" w:right="8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三级指标</w:t>
            </w:r>
          </w:p>
        </w:tc>
        <w:tc>
          <w:tcPr>
            <w:tcW w:w="2146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111" w:right="8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指标值</w:t>
            </w:r>
          </w:p>
        </w:tc>
        <w:tc>
          <w:tcPr>
            <w:tcW w:w="2146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109" w:right="8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105"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7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line="237" w:lineRule="auto"/>
              <w:ind w:left="448" w:right="420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97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9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产出指标</w:t>
            </w:r>
          </w:p>
        </w:tc>
        <w:tc>
          <w:tcPr>
            <w:tcW w:w="1512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05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数量指标</w:t>
            </w:r>
          </w:p>
        </w:tc>
        <w:tc>
          <w:tcPr>
            <w:tcW w:w="2146" w:type="dxa"/>
          </w:tcPr>
          <w:p>
            <w:pPr>
              <w:pStyle w:val="7"/>
              <w:spacing w:before="103"/>
              <w:ind w:left="867" w:right="113" w:hanging="728"/>
              <w:rPr>
                <w:sz w:val="20"/>
              </w:rPr>
            </w:pPr>
            <w:r>
              <w:rPr>
                <w:sz w:val="20"/>
              </w:rPr>
              <w:t>国有天然商品林管护</w:t>
            </w:r>
            <w:r>
              <w:rPr>
                <w:w w:val="105"/>
                <w:sz w:val="20"/>
              </w:rPr>
              <w:t>面积</w:t>
            </w:r>
          </w:p>
        </w:tc>
        <w:tc>
          <w:tcPr>
            <w:tcW w:w="2146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08" w:right="85"/>
              <w:jc w:val="center"/>
              <w:rPr>
                <w:sz w:val="20"/>
              </w:rPr>
            </w:pPr>
            <w:r>
              <w:rPr>
                <w:rFonts w:hint="eastAsia"/>
                <w:w w:val="105"/>
                <w:sz w:val="20"/>
                <w:lang w:val="en-US" w:eastAsia="zh-CN"/>
              </w:rPr>
              <w:t>2656</w:t>
            </w:r>
            <w:r>
              <w:rPr>
                <w:w w:val="105"/>
                <w:sz w:val="20"/>
              </w:rPr>
              <w:t>亩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05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质量指标</w:t>
            </w:r>
          </w:p>
        </w:tc>
        <w:tc>
          <w:tcPr>
            <w:tcW w:w="2146" w:type="dxa"/>
          </w:tcPr>
          <w:p>
            <w:pPr>
              <w:pStyle w:val="7"/>
              <w:spacing w:before="103"/>
              <w:ind w:left="867" w:right="113" w:hanging="728"/>
              <w:rPr>
                <w:sz w:val="20"/>
              </w:rPr>
            </w:pPr>
            <w:r>
              <w:rPr>
                <w:sz w:val="20"/>
              </w:rPr>
              <w:t>国有天然商品林管护</w:t>
            </w:r>
            <w:r>
              <w:rPr>
                <w:w w:val="105"/>
                <w:sz w:val="20"/>
              </w:rPr>
              <w:t>水平</w:t>
            </w:r>
          </w:p>
        </w:tc>
        <w:tc>
          <w:tcPr>
            <w:tcW w:w="2146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05" w:right="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明显提高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05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时效指标</w:t>
            </w:r>
          </w:p>
        </w:tc>
        <w:tc>
          <w:tcPr>
            <w:tcW w:w="2146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11" w:right="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工作任务完成及时率</w:t>
            </w:r>
          </w:p>
        </w:tc>
        <w:tc>
          <w:tcPr>
            <w:tcW w:w="2146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09" w:right="85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90%</w:t>
            </w:r>
            <w:r>
              <w:rPr>
                <w:w w:val="105"/>
                <w:sz w:val="20"/>
              </w:rPr>
              <w:t>以上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效益指标</w:t>
            </w:r>
          </w:p>
        </w:tc>
        <w:tc>
          <w:tcPr>
            <w:tcW w:w="151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109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社会效益指标</w:t>
            </w:r>
          </w:p>
        </w:tc>
        <w:tc>
          <w:tcPr>
            <w:tcW w:w="2146" w:type="dxa"/>
          </w:tcPr>
          <w:p>
            <w:pPr>
              <w:pStyle w:val="7"/>
              <w:spacing w:before="4" w:line="237" w:lineRule="auto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国有天然商品林区域内有无采伐等违规现</w:t>
            </w:r>
          </w:p>
          <w:p>
            <w:pPr>
              <w:pStyle w:val="7"/>
              <w:spacing w:before="2" w:line="154" w:lineRule="exact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象</w:t>
            </w:r>
          </w:p>
        </w:tc>
        <w:tc>
          <w:tcPr>
            <w:tcW w:w="2146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2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无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109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生态效益指标</w:t>
            </w:r>
          </w:p>
        </w:tc>
        <w:tc>
          <w:tcPr>
            <w:tcW w:w="2146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111" w:right="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区域森林火灾受害率</w:t>
            </w:r>
          </w:p>
        </w:tc>
        <w:tc>
          <w:tcPr>
            <w:tcW w:w="2146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106" w:right="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≤0.5‰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7"/>
              <w:spacing w:before="103"/>
              <w:ind w:left="654" w:right="107" w:hanging="519"/>
              <w:rPr>
                <w:sz w:val="20"/>
              </w:rPr>
            </w:pPr>
            <w:r>
              <w:rPr>
                <w:sz w:val="20"/>
              </w:rPr>
              <w:t>可持续影响指</w:t>
            </w:r>
            <w:r>
              <w:rPr>
                <w:w w:val="105"/>
                <w:sz w:val="20"/>
              </w:rPr>
              <w:t>标</w:t>
            </w:r>
          </w:p>
        </w:tc>
        <w:tc>
          <w:tcPr>
            <w:tcW w:w="2146" w:type="dxa"/>
          </w:tcPr>
          <w:p>
            <w:pPr>
              <w:pStyle w:val="7"/>
              <w:spacing w:before="108" w:line="228" w:lineRule="auto"/>
              <w:ind w:left="526" w:right="113" w:hanging="387"/>
              <w:rPr>
                <w:sz w:val="20"/>
              </w:rPr>
            </w:pPr>
            <w:r>
              <w:rPr>
                <w:sz w:val="20"/>
              </w:rPr>
              <w:t>改善管护区域生态环</w:t>
            </w:r>
            <w:r>
              <w:rPr>
                <w:w w:val="105"/>
                <w:sz w:val="20"/>
              </w:rPr>
              <w:t>境（是</w:t>
            </w:r>
            <w:r>
              <w:rPr>
                <w:rFonts w:ascii="Times New Roman" w:eastAsia="Times New Roman"/>
                <w:w w:val="105"/>
                <w:sz w:val="20"/>
              </w:rPr>
              <w:t>/</w:t>
            </w:r>
            <w:r>
              <w:rPr>
                <w:w w:val="105"/>
                <w:sz w:val="20"/>
              </w:rPr>
              <w:t>否）</w:t>
            </w:r>
          </w:p>
        </w:tc>
        <w:tc>
          <w:tcPr>
            <w:tcW w:w="2146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2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是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7"/>
              <w:spacing w:before="103"/>
              <w:ind w:left="450" w:right="107" w:hanging="315"/>
              <w:rPr>
                <w:sz w:val="20"/>
              </w:rPr>
            </w:pPr>
            <w:r>
              <w:rPr>
                <w:sz w:val="20"/>
              </w:rPr>
              <w:t>服务对象满意</w:t>
            </w:r>
            <w:r>
              <w:rPr>
                <w:w w:val="105"/>
                <w:sz w:val="20"/>
              </w:rPr>
              <w:t>度指标</w:t>
            </w:r>
          </w:p>
        </w:tc>
        <w:tc>
          <w:tcPr>
            <w:tcW w:w="2146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111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受益人员满意度</w:t>
            </w:r>
          </w:p>
        </w:tc>
        <w:tc>
          <w:tcPr>
            <w:tcW w:w="2146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109" w:right="85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90%</w:t>
            </w:r>
            <w:r>
              <w:rPr>
                <w:w w:val="105"/>
                <w:sz w:val="20"/>
              </w:rPr>
              <w:t>以上</w:t>
            </w:r>
          </w:p>
        </w:tc>
        <w:tc>
          <w:tcPr>
            <w:tcW w:w="21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p/>
    <w:p/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0"/>
        </w:rPr>
      </w:pPr>
    </w:p>
    <w:p/>
    <w:sectPr>
      <w:pgSz w:w="11900" w:h="16840"/>
      <w:pgMar w:top="1260" w:right="740" w:bottom="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WViNmQ4MGEyYTIyZTljMWY2YmZlY2NlNjIzZjEifQ=="/>
  </w:docVars>
  <w:rsids>
    <w:rsidRoot w:val="00000000"/>
    <w:rsid w:val="03BB2123"/>
    <w:rsid w:val="0BC23A24"/>
    <w:rsid w:val="10C33E67"/>
    <w:rsid w:val="30E709F3"/>
    <w:rsid w:val="45C441F6"/>
    <w:rsid w:val="4D5D7930"/>
    <w:rsid w:val="5F5D4851"/>
    <w:rsid w:val="76A91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423</Characters>
  <TotalTime>0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2022-05-12T07:05:00Z</dcterms:created>
  <dc:creator>Administrator</dc:creator>
  <cp:lastModifiedBy>Administrator</cp:lastModifiedBy>
  <cp:lastPrinted>2022-05-18T15:20:00Z</cp:lastPrinted>
  <dcterms:modified xsi:type="dcterms:W3CDTF">2022-06-28T06:45:39Z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2022-05-12T00:00:00Z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8C062BD4FB9F4926866DE45133838218</vt:lpwstr>
  </property>
</Properties>
</file>