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A6C7E">
        <w:tc>
          <w:tcPr>
            <w:tcW w:w="509" w:type="dxa"/>
          </w:tcPr>
          <w:p w:rsidR="001A6C7E" w:rsidRDefault="007724D0">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A6C7E" w:rsidRDefault="007724D0">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w:t>
            </w:r>
            <w:r>
              <w:rPr>
                <w:rFonts w:ascii="黑体" w:eastAsia="黑体" w:hAnsi="黑体" w:hint="eastAsia"/>
                <w:sz w:val="21"/>
                <w:szCs w:val="21"/>
              </w:rPr>
              <w:t>xxxxxx</w:t>
            </w:r>
            <w:r>
              <w:rPr>
                <w:rFonts w:ascii="黑体" w:eastAsia="黑体" w:hAnsi="黑体"/>
                <w:sz w:val="21"/>
                <w:szCs w:val="21"/>
              </w:rPr>
              <w:fldChar w:fldCharType="end"/>
            </w:r>
            <w:bookmarkEnd w:id="0"/>
          </w:p>
        </w:tc>
      </w:tr>
      <w:tr w:rsidR="001A6C7E">
        <w:tc>
          <w:tcPr>
            <w:tcW w:w="509" w:type="dxa"/>
          </w:tcPr>
          <w:p w:rsidR="001A6C7E" w:rsidRDefault="007724D0">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A6C7E" w:rsidRDefault="007724D0">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w:t>
            </w:r>
            <w:r>
              <w:rPr>
                <w:rFonts w:ascii="黑体" w:eastAsia="黑体" w:hAnsi="黑体" w:hint="eastAsia"/>
                <w:sz w:val="21"/>
                <w:szCs w:val="21"/>
              </w:rPr>
              <w:t xml:space="preserve"> xx</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1A6C7E">
        <w:tc>
          <w:tcPr>
            <w:tcW w:w="6661" w:type="dxa"/>
          </w:tcPr>
          <w:p w:rsidR="001A6C7E" w:rsidRDefault="007724D0">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114300" distR="114300">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w:t>
            </w:r>
            <w:r>
              <w:rPr>
                <w:rFonts w:hint="eastAsia"/>
              </w:rPr>
              <w:t>15</w:t>
            </w:r>
            <w:r>
              <w:fldChar w:fldCharType="end"/>
            </w:r>
            <w:bookmarkEnd w:id="3"/>
          </w:p>
        </w:tc>
      </w:tr>
    </w:tbl>
    <w:p w:rsidR="001A6C7E" w:rsidRDefault="007724D0">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w:t>
      </w:r>
      <w:r>
        <w:rPr>
          <w:rFonts w:ascii="黑体" w:eastAsia="黑体" w:hint="eastAsia"/>
          <w:b w:val="0"/>
          <w:w w:val="100"/>
          <w:sz w:val="48"/>
        </w:rPr>
        <w:t>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1A6C7E" w:rsidRDefault="007724D0">
      <w:pPr>
        <w:pStyle w:val="afffffffff6"/>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w:t>
      </w:r>
      <w:r>
        <w:rPr>
          <w:rFonts w:hint="eastAsia"/>
        </w:rPr>
        <w:t>/T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1A6C7E" w:rsidRDefault="007724D0">
      <w:pPr>
        <w:pStyle w:val="afffffffff7"/>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1A6C7E" w:rsidRDefault="007724D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635"/>
                <wp:effectExtent l="0" t="0" r="0" b="0"/>
                <wp:wrapNone/>
                <wp:docPr id="1" name="直接连接符 73"/>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4D5521C8"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" o:allowoverlap="f">
                <w10:wrap anchorx="page" anchory="page"/>
              </v:line>
            </w:pict>
          </mc:Fallback>
        </mc:AlternateContent>
      </w:r>
    </w:p>
    <w:p w:rsidR="001A6C7E" w:rsidRDefault="001A6C7E">
      <w:pPr>
        <w:pStyle w:val="affff9"/>
        <w:framePr w:w="9639" w:h="6976" w:hRule="exact" w:hSpace="0" w:vSpace="0" w:wrap="around" w:hAnchor="page" w:y="6408"/>
        <w:jc w:val="center"/>
        <w:rPr>
          <w:rFonts w:ascii="黑体" w:eastAsia="黑体" w:hAnsi="黑体"/>
          <w:b w:val="0"/>
          <w:bCs w:val="0"/>
          <w:w w:val="100"/>
        </w:rPr>
      </w:pPr>
    </w:p>
    <w:p w:rsidR="001A6C7E" w:rsidRDefault="007724D0">
      <w:pPr>
        <w:pStyle w:val="afffffffff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A4893" w:rsidRPr="007A4893">
        <w:rPr>
          <w:rFonts w:hint="eastAsia"/>
        </w:rPr>
        <w:t>汕尾牛大力规范化种植技术规程</w:t>
      </w:r>
      <w:r>
        <w:fldChar w:fldCharType="end"/>
      </w:r>
      <w:bookmarkEnd w:id="9"/>
    </w:p>
    <w:p w:rsidR="001A6C7E" w:rsidRDefault="001A6C7E">
      <w:pPr>
        <w:framePr w:w="9639" w:h="6974" w:hRule="exact" w:wrap="around" w:vAnchor="page" w:hAnchor="page" w:x="1419" w:y="6408" w:anchorLock="1"/>
        <w:ind w:left="-1418"/>
      </w:pPr>
    </w:p>
    <w:p w:rsidR="001A6C7E" w:rsidRDefault="007724D0">
      <w:pPr>
        <w:pStyle w:val="a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7A4893" w:rsidRPr="007A4893">
        <w:rPr>
          <w:rFonts w:eastAsia="黑体"/>
          <w:szCs w:val="28"/>
        </w:rPr>
        <w:t>Technical regulation for standardized plantation of Millettia speciose Champ.</w:t>
      </w:r>
      <w:r>
        <w:rPr>
          <w:rFonts w:eastAsia="黑体" w:hint="eastAsia"/>
          <w:szCs w:val="28"/>
        </w:rPr>
        <w:t xml:space="preserve"> in the shanwei city</w:t>
      </w:r>
      <w:r>
        <w:rPr>
          <w:rFonts w:eastAsia="黑体"/>
          <w:szCs w:val="28"/>
        </w:rPr>
        <w:fldChar w:fldCharType="end"/>
      </w:r>
      <w:bookmarkEnd w:id="10"/>
    </w:p>
    <w:p w:rsidR="001A6C7E" w:rsidRDefault="001A6C7E">
      <w:pPr>
        <w:framePr w:w="9639" w:h="6974" w:hRule="exact" w:wrap="around" w:vAnchor="page" w:hAnchor="page" w:x="1419" w:y="6408" w:anchorLock="1"/>
        <w:spacing w:line="760" w:lineRule="exact"/>
        <w:ind w:left="-1418"/>
      </w:pPr>
    </w:p>
    <w:p w:rsidR="001A6C7E" w:rsidRDefault="007724D0">
      <w:pPr>
        <w:pStyle w:val="a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rsidR="001A6C7E" w:rsidRDefault="007724D0">
      <w:pPr>
        <w:pStyle w:val="a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rsidR="001A6C7E" w:rsidRDefault="007724D0">
      <w:pPr>
        <w:pStyle w:val="a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2</w:t>
      </w:r>
      <w:r>
        <w:rPr>
          <w:rFonts w:hint="eastAsia"/>
          <w:sz w:val="21"/>
          <w:szCs w:val="28"/>
        </w:rPr>
        <w:t>022</w:t>
      </w:r>
      <w:r>
        <w:rPr>
          <w:rFonts w:hint="eastAsia"/>
          <w:sz w:val="21"/>
          <w:szCs w:val="28"/>
        </w:rPr>
        <w:t>年</w:t>
      </w:r>
      <w:r>
        <w:rPr>
          <w:rFonts w:hint="eastAsia"/>
          <w:sz w:val="21"/>
          <w:szCs w:val="28"/>
        </w:rPr>
        <w:t xml:space="preserve">  </w:t>
      </w:r>
      <w:r>
        <w:rPr>
          <w:rFonts w:hint="eastAsia"/>
          <w:sz w:val="21"/>
          <w:szCs w:val="28"/>
        </w:rPr>
        <w:t>月</w:t>
      </w:r>
      <w:r>
        <w:rPr>
          <w:rFonts w:hint="eastAsia"/>
          <w:sz w:val="21"/>
          <w:szCs w:val="28"/>
        </w:rPr>
        <w:t xml:space="preserve">   </w:t>
      </w:r>
      <w:r>
        <w:rPr>
          <w:rFonts w:hint="eastAsia"/>
          <w:sz w:val="21"/>
          <w:szCs w:val="28"/>
        </w:rPr>
        <w:t>日</w:t>
      </w:r>
      <w:r>
        <w:rPr>
          <w:sz w:val="21"/>
          <w:szCs w:val="28"/>
        </w:rPr>
        <w:fldChar w:fldCharType="end"/>
      </w:r>
      <w:bookmarkEnd w:id="13"/>
    </w:p>
    <w:p w:rsidR="001A6C7E" w:rsidRDefault="007724D0">
      <w:pPr>
        <w:pStyle w:val="a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1A6C7E" w:rsidRDefault="007724D0">
      <w:pPr>
        <w:pStyle w:val="afffffffff4"/>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1A6C7E" w:rsidRDefault="007724D0">
      <w:pPr>
        <w:pStyle w:val="afffffffff5"/>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1A6C7E" w:rsidRDefault="007724D0">
      <w:pPr>
        <w:pStyle w:val="afffffffd"/>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w:t>
      </w:r>
      <w:r>
        <w:rPr>
          <w:rFonts w:hAnsi="黑体" w:hint="eastAsia"/>
          <w:w w:val="100"/>
          <w:sz w:val="28"/>
        </w:rPr>
        <w:t>市市场监督管理局</w:t>
      </w:r>
      <w:r>
        <w:rPr>
          <w:rFonts w:hAnsi="黑体"/>
          <w:w w:val="100"/>
          <w:sz w:val="28"/>
        </w:rPr>
        <w:fldChar w:fldCharType="end"/>
      </w:r>
      <w:bookmarkEnd w:id="21"/>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1A6C7E" w:rsidRDefault="007724D0">
      <w:pPr>
        <w:rPr>
          <w:rFonts w:ascii="宋体" w:hAnsi="宋体"/>
          <w:sz w:val="28"/>
          <w:szCs w:val="28"/>
        </w:rPr>
        <w:sectPr w:rsidR="001A6C7E">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720"/>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635"/>
                <wp:effectExtent l="0" t="0" r="0" b="0"/>
                <wp:wrapNone/>
                <wp:docPr id="3" name="直接连接符 5"/>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783EBF06"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">
                <w10:wrap anchorx="page" anchory="page"/>
                <w10:anchorlock/>
              </v:line>
            </w:pict>
          </mc:Fallback>
        </mc:AlternateContent>
      </w:r>
    </w:p>
    <w:p w:rsidR="001A6C7E" w:rsidRDefault="007724D0">
      <w:pPr>
        <w:pStyle w:val="a6"/>
        <w:spacing w:after="468"/>
      </w:pPr>
      <w:bookmarkStart w:id="22" w:name="_Toc63413200"/>
      <w:bookmarkStart w:id="23" w:name="BookMark1"/>
      <w:r>
        <w:rPr>
          <w:spacing w:val="320"/>
        </w:rPr>
        <w:lastRenderedPageBreak/>
        <w:t>前</w:t>
      </w:r>
      <w:r>
        <w:t>言</w:t>
      </w:r>
      <w:bookmarkEnd w:id="22"/>
    </w:p>
    <w:p w:rsidR="001A6C7E" w:rsidRDefault="007724D0">
      <w:pPr>
        <w:pStyle w:val="afffffffffff3"/>
        <w:ind w:firstLine="420"/>
      </w:pPr>
      <w:r>
        <w:rPr>
          <w:rFonts w:hint="eastAsia"/>
        </w:rPr>
        <w:t>本标准编制所依据的起草规则为</w:t>
      </w:r>
      <w:r>
        <w:rPr>
          <w:rFonts w:hint="eastAsia"/>
        </w:rPr>
        <w:t>GB/T1.1-2020</w:t>
      </w:r>
      <w:r>
        <w:rPr>
          <w:rFonts w:hint="eastAsia"/>
        </w:rPr>
        <w:t>《标准化工作导则第</w:t>
      </w:r>
      <w:r>
        <w:rPr>
          <w:rFonts w:hint="eastAsia"/>
        </w:rPr>
        <w:t>1</w:t>
      </w:r>
      <w:r>
        <w:rPr>
          <w:rFonts w:hint="eastAsia"/>
        </w:rPr>
        <w:t>部分</w:t>
      </w:r>
      <w:r>
        <w:rPr>
          <w:rFonts w:hint="eastAsia"/>
        </w:rPr>
        <w:t>:</w:t>
      </w:r>
      <w:r>
        <w:rPr>
          <w:rFonts w:hint="eastAsia"/>
        </w:rPr>
        <w:t>标准的结构和编写》。</w:t>
      </w:r>
    </w:p>
    <w:p w:rsidR="001A6C7E" w:rsidRDefault="007724D0">
      <w:pPr>
        <w:pStyle w:val="afffffffffff3"/>
        <w:ind w:firstLine="420"/>
      </w:pPr>
      <w:r>
        <w:rPr>
          <w:rFonts w:hint="eastAsia"/>
        </w:rPr>
        <w:t>本标准由汕尾市市场监督管理局提出并归口。</w:t>
      </w:r>
    </w:p>
    <w:p w:rsidR="002D14F2" w:rsidRDefault="002D14F2" w:rsidP="002D14F2">
      <w:pPr>
        <w:pStyle w:val="afffffffffff3"/>
        <w:ind w:firstLine="420"/>
        <w:rPr>
          <w:rFonts w:hint="eastAsia"/>
        </w:rPr>
      </w:pPr>
      <w:r>
        <w:rPr>
          <w:rFonts w:hint="eastAsia"/>
        </w:rPr>
        <w:t>本规程起草单位：广东省农业科学院作物研究所、汕尾市农业科学院</w:t>
      </w:r>
    </w:p>
    <w:p w:rsidR="001A6C7E" w:rsidRDefault="002D14F2" w:rsidP="002D14F2">
      <w:pPr>
        <w:pStyle w:val="afffffffffff3"/>
        <w:ind w:firstLine="420"/>
      </w:pPr>
      <w:r>
        <w:rPr>
          <w:rFonts w:hint="eastAsia"/>
        </w:rPr>
        <w:t>本标准主要起草</w:t>
      </w:r>
      <w:r>
        <w:rPr>
          <w:rFonts w:hint="eastAsia"/>
        </w:rPr>
        <w:t>人：蔡时可、徐世强、李向荣、梅瑜、方壮东、顾艳、王继华、廖永林</w:t>
      </w:r>
      <w:r w:rsidR="007724D0">
        <w:rPr>
          <w:rFonts w:hint="eastAsia"/>
        </w:rPr>
        <w:t>。</w:t>
      </w:r>
    </w:p>
    <w:p w:rsidR="001A6C7E" w:rsidRDefault="001A6C7E">
      <w:pPr>
        <w:pStyle w:val="afffffffffff3"/>
        <w:ind w:firstLineChars="0" w:firstLine="0"/>
        <w:sectPr w:rsidR="001A6C7E">
          <w:headerReference w:type="even" r:id="rId13"/>
          <w:headerReference w:type="default" r:id="rId14"/>
          <w:footerReference w:type="default" r:id="rId15"/>
          <w:pgSz w:w="11906" w:h="16838"/>
          <w:pgMar w:top="1871" w:right="1134" w:bottom="1134" w:left="1134" w:header="1418" w:footer="1134" w:gutter="284"/>
          <w:pgNumType w:fmt="upperRoman" w:start="1"/>
          <w:cols w:space="720"/>
          <w:formProt w:val="0"/>
          <w:docGrid w:type="lines" w:linePitch="312"/>
        </w:sectPr>
      </w:pPr>
    </w:p>
    <w:p w:rsidR="001A6C7E" w:rsidRDefault="001A6C7E">
      <w:pPr>
        <w:spacing w:line="20" w:lineRule="exact"/>
        <w:jc w:val="center"/>
        <w:rPr>
          <w:rFonts w:ascii="黑体" w:eastAsia="黑体" w:hAnsi="黑体"/>
          <w:sz w:val="32"/>
          <w:szCs w:val="32"/>
        </w:rPr>
      </w:pPr>
      <w:bookmarkStart w:id="24" w:name="BookMark4"/>
      <w:bookmarkEnd w:id="23"/>
    </w:p>
    <w:p w:rsidR="001A6C7E" w:rsidRDefault="001A6C7E">
      <w:pPr>
        <w:spacing w:line="20" w:lineRule="exact"/>
        <w:jc w:val="center"/>
        <w:rPr>
          <w:rFonts w:ascii="黑体" w:eastAsia="黑体" w:hAnsi="黑体"/>
          <w:sz w:val="32"/>
          <w:szCs w:val="32"/>
        </w:rPr>
      </w:pPr>
    </w:p>
    <w:p w:rsidR="002D14F2" w:rsidRPr="002D14F2" w:rsidRDefault="002D14F2" w:rsidP="002D14F2">
      <w:pPr>
        <w:pStyle w:val="affc"/>
        <w:numPr>
          <w:ilvl w:val="0"/>
          <w:numId w:val="0"/>
        </w:numPr>
        <w:spacing w:before="312" w:after="312"/>
        <w:ind w:firstLineChars="800" w:firstLine="2560"/>
      </w:pPr>
      <w:bookmarkStart w:id="25" w:name="_Toc26648465"/>
      <w:bookmarkStart w:id="26" w:name="_Toc26718930"/>
      <w:bookmarkStart w:id="27" w:name="_Toc17233325"/>
      <w:bookmarkStart w:id="28" w:name="_Toc54883693"/>
      <w:bookmarkStart w:id="29" w:name="_Toc26986530"/>
      <w:bookmarkStart w:id="30" w:name="_Toc54883662"/>
      <w:bookmarkStart w:id="31" w:name="_Toc24884211"/>
      <w:bookmarkStart w:id="32" w:name="_Toc26986771"/>
      <w:bookmarkStart w:id="33" w:name="_Toc63350156"/>
      <w:bookmarkStart w:id="34" w:name="_Toc17233333"/>
      <w:bookmarkStart w:id="35" w:name="_Toc24884218"/>
      <w:bookmarkStart w:id="36" w:name="_Toc63413201"/>
      <w:bookmarkStart w:id="37" w:name="_Toc54883705"/>
      <w:bookmarkEnd w:id="24"/>
      <w:r w:rsidRPr="002D14F2">
        <w:rPr>
          <w:rFonts w:hAnsi="黑体" w:hint="eastAsia"/>
          <w:kern w:val="2"/>
          <w:sz w:val="32"/>
          <w:szCs w:val="32"/>
        </w:rPr>
        <w:t>汕尾牛大力规范化种植技术规程</w:t>
      </w:r>
    </w:p>
    <w:p w:rsidR="001A6C7E" w:rsidRDefault="007724D0" w:rsidP="002D14F2">
      <w:pPr>
        <w:pStyle w:val="affc"/>
        <w:spacing w:before="312" w:after="312"/>
      </w:pPr>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rsidR="001A6C7E" w:rsidRDefault="007724D0" w:rsidP="00C873A0">
      <w:pPr>
        <w:pStyle w:val="afffffffffff3"/>
        <w:tabs>
          <w:tab w:val="center" w:pos="4201"/>
          <w:tab w:val="right" w:leader="dot" w:pos="9298"/>
        </w:tabs>
        <w:spacing w:line="360" w:lineRule="auto"/>
        <w:ind w:firstLine="420"/>
      </w:pPr>
      <w:bookmarkStart w:id="38" w:name="_Toc24884219"/>
      <w:bookmarkStart w:id="39" w:name="_Toc63413202"/>
      <w:bookmarkStart w:id="40" w:name="_Toc26718931"/>
      <w:bookmarkStart w:id="41" w:name="_Toc54883706"/>
      <w:bookmarkStart w:id="42" w:name="_Toc24884212"/>
      <w:bookmarkStart w:id="43" w:name="_Toc26986531"/>
      <w:bookmarkStart w:id="44" w:name="_Toc63350157"/>
      <w:bookmarkStart w:id="45" w:name="_Toc54883694"/>
      <w:bookmarkStart w:id="46" w:name="_Toc17233326"/>
      <w:bookmarkStart w:id="47" w:name="_Toc26648466"/>
      <w:bookmarkStart w:id="48" w:name="_Toc17233334"/>
      <w:bookmarkStart w:id="49" w:name="_Toc54883663"/>
      <w:bookmarkStart w:id="50" w:name="_Toc26986772"/>
      <w:r>
        <w:rPr>
          <w:rFonts w:hint="eastAsia"/>
        </w:rPr>
        <w:t>本</w:t>
      </w:r>
      <w:r>
        <w:rPr>
          <w:rFonts w:hint="eastAsia"/>
        </w:rPr>
        <w:t>标准规定了汕尾</w:t>
      </w:r>
      <w:r w:rsidR="002D14F2">
        <w:rPr>
          <w:rFonts w:hint="eastAsia"/>
        </w:rPr>
        <w:t>牛大力</w:t>
      </w:r>
      <w:r>
        <w:rPr>
          <w:rFonts w:hint="eastAsia"/>
        </w:rPr>
        <w:t>的产地环境、栽培技术、病虫草害防治和采收等技术要求。</w:t>
      </w:r>
    </w:p>
    <w:p w:rsidR="001A6C7E" w:rsidRDefault="007724D0" w:rsidP="00C873A0">
      <w:pPr>
        <w:pStyle w:val="afffffffffff3"/>
        <w:tabs>
          <w:tab w:val="center" w:pos="4201"/>
          <w:tab w:val="right" w:leader="dot" w:pos="9298"/>
        </w:tabs>
        <w:spacing w:line="360" w:lineRule="auto"/>
        <w:ind w:firstLine="420"/>
      </w:pPr>
      <w:r>
        <w:rPr>
          <w:rFonts w:hint="eastAsia"/>
        </w:rPr>
        <w:t>本标准适用于汕尾市区域内</w:t>
      </w:r>
      <w:r w:rsidR="002D14F2">
        <w:rPr>
          <w:rFonts w:hint="eastAsia"/>
        </w:rPr>
        <w:t>牛大力</w:t>
      </w:r>
      <w:r>
        <w:rPr>
          <w:rFonts w:hint="eastAsia"/>
        </w:rPr>
        <w:t>生产。</w:t>
      </w:r>
    </w:p>
    <w:p w:rsidR="001A6C7E" w:rsidRDefault="007724D0">
      <w:pPr>
        <w:pStyle w:val="affc"/>
        <w:spacing w:before="312" w:after="312"/>
      </w:pPr>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p>
    <w:p w:rsidR="001A6C7E" w:rsidRDefault="007724D0" w:rsidP="0010181B">
      <w:pPr>
        <w:pStyle w:val="affffe"/>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1A6C7E" w:rsidRDefault="007724D0" w:rsidP="0010181B">
      <w:pPr>
        <w:pStyle w:val="afffffffffff3"/>
        <w:tabs>
          <w:tab w:val="center" w:pos="4201"/>
          <w:tab w:val="right" w:leader="dot" w:pos="9298"/>
        </w:tabs>
        <w:spacing w:line="360" w:lineRule="auto"/>
        <w:ind w:firstLine="420"/>
      </w:pPr>
      <w:r>
        <w:rPr>
          <w:rFonts w:hint="eastAsia"/>
        </w:rPr>
        <w:t xml:space="preserve">GB/T8321 </w:t>
      </w:r>
      <w:r>
        <w:rPr>
          <w:rFonts w:hint="eastAsia"/>
        </w:rPr>
        <w:t>(</w:t>
      </w:r>
      <w:r>
        <w:rPr>
          <w:rFonts w:hint="eastAsia"/>
        </w:rPr>
        <w:t>所有部分</w:t>
      </w:r>
      <w:r>
        <w:rPr>
          <w:rFonts w:hint="eastAsia"/>
        </w:rPr>
        <w:t>)</w:t>
      </w:r>
      <w:r>
        <w:rPr>
          <w:rFonts w:hint="eastAsia"/>
        </w:rPr>
        <w:t>农药合理使用准则</w:t>
      </w:r>
    </w:p>
    <w:p w:rsidR="001A6C7E" w:rsidRDefault="007724D0" w:rsidP="0010181B">
      <w:pPr>
        <w:pStyle w:val="afffffffffff3"/>
        <w:tabs>
          <w:tab w:val="center" w:pos="4201"/>
          <w:tab w:val="right" w:leader="dot" w:pos="9298"/>
        </w:tabs>
        <w:spacing w:line="360" w:lineRule="auto"/>
        <w:ind w:firstLine="420"/>
      </w:pPr>
      <w:r>
        <w:rPr>
          <w:rFonts w:hint="eastAsia"/>
        </w:rPr>
        <w:t xml:space="preserve">NY/T496  </w:t>
      </w:r>
      <w:r>
        <w:rPr>
          <w:rFonts w:hint="eastAsia"/>
        </w:rPr>
        <w:t>肥料合理使用准则通则</w:t>
      </w:r>
    </w:p>
    <w:p w:rsidR="001A6C7E" w:rsidRDefault="007724D0" w:rsidP="0010181B">
      <w:pPr>
        <w:pStyle w:val="afffffffffff3"/>
        <w:tabs>
          <w:tab w:val="center" w:pos="4201"/>
          <w:tab w:val="right" w:leader="dot" w:pos="9298"/>
        </w:tabs>
        <w:spacing w:line="360" w:lineRule="auto"/>
        <w:ind w:firstLine="420"/>
      </w:pPr>
      <w:r>
        <w:rPr>
          <w:rFonts w:hint="eastAsia"/>
        </w:rPr>
        <w:t xml:space="preserve">NY5010   </w:t>
      </w:r>
      <w:r>
        <w:rPr>
          <w:rFonts w:hint="eastAsia"/>
        </w:rPr>
        <w:t>无公害食品蔬菜产地环境条件</w:t>
      </w:r>
    </w:p>
    <w:p w:rsidR="001A6C7E" w:rsidRDefault="007724D0">
      <w:pPr>
        <w:pStyle w:val="affc"/>
        <w:numPr>
          <w:ilvl w:val="1"/>
          <w:numId w:val="0"/>
        </w:numPr>
        <w:spacing w:before="312" w:after="312"/>
      </w:pPr>
      <w:bookmarkStart w:id="51" w:name="_Toc54883664"/>
      <w:bookmarkStart w:id="52" w:name="_Toc54883695"/>
      <w:bookmarkStart w:id="53" w:name="_Toc63350158"/>
      <w:bookmarkStart w:id="54" w:name="_Toc54883707"/>
      <w:bookmarkStart w:id="55" w:name="_Toc63413203"/>
      <w:r>
        <w:rPr>
          <w:rFonts w:hint="eastAsia"/>
          <w:szCs w:val="21"/>
        </w:rPr>
        <w:t xml:space="preserve">3 </w:t>
      </w:r>
      <w:r>
        <w:rPr>
          <w:rFonts w:hint="eastAsia"/>
          <w:szCs w:val="21"/>
        </w:rPr>
        <w:t>术语和定义</w:t>
      </w:r>
      <w:bookmarkEnd w:id="51"/>
      <w:bookmarkEnd w:id="52"/>
      <w:bookmarkEnd w:id="53"/>
      <w:bookmarkEnd w:id="54"/>
      <w:bookmarkEnd w:id="55"/>
    </w:p>
    <w:p w:rsidR="001A6C7E" w:rsidRDefault="007724D0">
      <w:pPr>
        <w:pStyle w:val="affffe"/>
        <w:ind w:firstLine="420"/>
      </w:pPr>
      <w:bookmarkStart w:id="56" w:name="_Toc26986532"/>
      <w:bookmarkEnd w:id="56"/>
      <w:r>
        <w:rPr>
          <w:rFonts w:hint="eastAsia"/>
        </w:rPr>
        <w:t>本</w:t>
      </w:r>
      <w:r>
        <w:rPr>
          <w:rFonts w:hint="eastAsia"/>
        </w:rPr>
        <w:t>文件没有需要界定的术语和定义</w:t>
      </w:r>
      <w:r>
        <w:t>。</w:t>
      </w:r>
    </w:p>
    <w:p w:rsidR="001A6C7E" w:rsidRDefault="007724D0">
      <w:pPr>
        <w:pStyle w:val="affc"/>
        <w:numPr>
          <w:ilvl w:val="1"/>
          <w:numId w:val="0"/>
        </w:numPr>
        <w:spacing w:before="312" w:after="312"/>
        <w:rPr>
          <w:szCs w:val="21"/>
        </w:rPr>
      </w:pPr>
      <w:bookmarkStart w:id="57" w:name="_Toc54883686"/>
      <w:r>
        <w:rPr>
          <w:rFonts w:hint="eastAsia"/>
          <w:szCs w:val="21"/>
        </w:rPr>
        <w:t xml:space="preserve">4 </w:t>
      </w:r>
      <w:r>
        <w:rPr>
          <w:rFonts w:hint="eastAsia"/>
          <w:szCs w:val="21"/>
        </w:rPr>
        <w:t>产地条件</w:t>
      </w:r>
    </w:p>
    <w:p w:rsidR="001A6C7E" w:rsidRDefault="007724D0">
      <w:pPr>
        <w:pStyle w:val="afffffffffff5"/>
        <w:numPr>
          <w:ilvl w:val="2"/>
          <w:numId w:val="0"/>
        </w:numPr>
        <w:spacing w:line="360" w:lineRule="auto"/>
        <w:rPr>
          <w:rFonts w:ascii="黑体" w:hAnsi="黑体" w:cs="黑体"/>
        </w:rPr>
      </w:pPr>
      <w:r>
        <w:rPr>
          <w:rFonts w:ascii="黑体" w:hAnsi="黑体" w:cs="黑体" w:hint="eastAsia"/>
        </w:rPr>
        <w:t>4</w:t>
      </w:r>
      <w:r>
        <w:rPr>
          <w:rFonts w:ascii="黑体" w:hAnsi="黑体" w:cs="黑体"/>
        </w:rPr>
        <w:t xml:space="preserve">.1  </w:t>
      </w:r>
      <w:r>
        <w:rPr>
          <w:rFonts w:ascii="黑体" w:hAnsi="黑体" w:cs="黑体" w:hint="eastAsia"/>
        </w:rPr>
        <w:t>产地</w:t>
      </w:r>
      <w:r>
        <w:rPr>
          <w:rFonts w:ascii="黑体" w:hAnsi="黑体" w:cs="黑体"/>
        </w:rPr>
        <w:t>环境</w:t>
      </w:r>
    </w:p>
    <w:p w:rsidR="001A6C7E" w:rsidRDefault="007724D0" w:rsidP="0010181B">
      <w:pPr>
        <w:pStyle w:val="affffe"/>
        <w:spacing w:line="360" w:lineRule="auto"/>
        <w:ind w:firstLine="420"/>
      </w:pPr>
      <w:r>
        <w:rPr>
          <w:rFonts w:hint="eastAsia"/>
        </w:rPr>
        <w:t>选择</w:t>
      </w:r>
      <w:r w:rsidR="002D14F2" w:rsidRPr="002D14F2">
        <w:rPr>
          <w:rFonts w:hint="eastAsia"/>
        </w:rPr>
        <w:t>年平均气温20°C左右，降雨量达1200 mm以上，土层深厚（约大于0.</w:t>
      </w:r>
      <w:r w:rsidR="002D14F2">
        <w:t>5</w:t>
      </w:r>
      <w:r w:rsidR="002D14F2" w:rsidRPr="002D14F2">
        <w:rPr>
          <w:rFonts w:hint="eastAsia"/>
        </w:rPr>
        <w:t xml:space="preserve"> m）、排水良好，土壤以弱酸性的沙壤土</w:t>
      </w:r>
      <w:r>
        <w:rPr>
          <w:rFonts w:hint="eastAsia"/>
        </w:rPr>
        <w:t>。环境质量应符合</w:t>
      </w:r>
      <w:r>
        <w:rPr>
          <w:rFonts w:hint="eastAsia"/>
        </w:rPr>
        <w:t>NY5010</w:t>
      </w:r>
      <w:r>
        <w:rPr>
          <w:rFonts w:hint="eastAsia"/>
        </w:rPr>
        <w:t>的规定。</w:t>
      </w:r>
    </w:p>
    <w:p w:rsidR="001A6C7E" w:rsidRDefault="007724D0" w:rsidP="0010181B">
      <w:pPr>
        <w:pStyle w:val="afffffffffff5"/>
        <w:numPr>
          <w:ilvl w:val="2"/>
          <w:numId w:val="0"/>
        </w:numPr>
        <w:spacing w:line="360" w:lineRule="auto"/>
        <w:rPr>
          <w:rFonts w:ascii="黑体" w:hAnsi="黑体" w:cs="黑体"/>
        </w:rPr>
      </w:pPr>
      <w:r>
        <w:rPr>
          <w:rFonts w:ascii="黑体" w:hAnsi="黑体" w:cs="黑体" w:hint="eastAsia"/>
        </w:rPr>
        <w:t xml:space="preserve">4.2  </w:t>
      </w:r>
      <w:r>
        <w:rPr>
          <w:rFonts w:ascii="黑体" w:hAnsi="黑体" w:cs="黑体" w:hint="eastAsia"/>
        </w:rPr>
        <w:t>生产设施</w:t>
      </w:r>
    </w:p>
    <w:p w:rsidR="001A6C7E" w:rsidRDefault="007724D0">
      <w:pPr>
        <w:spacing w:line="360" w:lineRule="auto"/>
        <w:jc w:val="left"/>
        <w:rPr>
          <w:rFonts w:hAnsi="宋体"/>
          <w:sz w:val="24"/>
          <w:szCs w:val="24"/>
        </w:rPr>
      </w:pPr>
      <w:r>
        <w:rPr>
          <w:rFonts w:hAnsi="宋体" w:hint="eastAsia"/>
          <w:sz w:val="24"/>
          <w:szCs w:val="24"/>
        </w:rPr>
        <w:t>4</w:t>
      </w:r>
      <w:r>
        <w:rPr>
          <w:rFonts w:hAnsi="宋体" w:hint="eastAsia"/>
          <w:sz w:val="24"/>
          <w:szCs w:val="24"/>
        </w:rPr>
        <w:t>.2.1</w:t>
      </w:r>
      <w:r>
        <w:rPr>
          <w:rFonts w:hAnsi="宋体"/>
          <w:sz w:val="24"/>
          <w:szCs w:val="24"/>
        </w:rPr>
        <w:t xml:space="preserve"> </w:t>
      </w:r>
      <w:r>
        <w:rPr>
          <w:rFonts w:hAnsi="宋体" w:hint="eastAsia"/>
          <w:sz w:val="24"/>
          <w:szCs w:val="24"/>
        </w:rPr>
        <w:t xml:space="preserve"> </w:t>
      </w:r>
      <w:r>
        <w:rPr>
          <w:rFonts w:ascii="宋体" w:hAnsi="Times New Roman" w:hint="eastAsia"/>
          <w:kern w:val="0"/>
          <w:szCs w:val="20"/>
        </w:rPr>
        <w:t>排灌设施根据地形条件，完善</w:t>
      </w:r>
      <w:r>
        <w:rPr>
          <w:rFonts w:ascii="宋体" w:hAnsi="Times New Roman" w:hint="eastAsia"/>
          <w:kern w:val="0"/>
          <w:szCs w:val="20"/>
        </w:rPr>
        <w:t>排水</w:t>
      </w:r>
      <w:r w:rsidR="00C873A0">
        <w:rPr>
          <w:rFonts w:ascii="宋体" w:hAnsi="Times New Roman" w:hint="eastAsia"/>
          <w:kern w:val="0"/>
          <w:szCs w:val="20"/>
        </w:rPr>
        <w:t>和供水</w:t>
      </w:r>
      <w:r>
        <w:rPr>
          <w:rFonts w:ascii="宋体" w:hAnsi="Times New Roman" w:hint="eastAsia"/>
          <w:kern w:val="0"/>
          <w:szCs w:val="20"/>
        </w:rPr>
        <w:t>系统</w:t>
      </w:r>
      <w:r w:rsidR="002D14F2">
        <w:rPr>
          <w:rFonts w:ascii="宋体" w:hAnsi="Times New Roman" w:hint="eastAsia"/>
          <w:kern w:val="0"/>
          <w:szCs w:val="20"/>
        </w:rPr>
        <w:t>，</w:t>
      </w:r>
      <w:r>
        <w:rPr>
          <w:rFonts w:ascii="宋体" w:hAnsi="Times New Roman" w:hint="eastAsia"/>
          <w:kern w:val="0"/>
          <w:szCs w:val="20"/>
        </w:rPr>
        <w:t>视需要铺设</w:t>
      </w:r>
      <w:r>
        <w:rPr>
          <w:rFonts w:ascii="宋体" w:hAnsi="Times New Roman" w:hint="eastAsia"/>
          <w:kern w:val="0"/>
          <w:szCs w:val="20"/>
        </w:rPr>
        <w:t>滴灌系统。</w:t>
      </w:r>
    </w:p>
    <w:p w:rsidR="00B43E01" w:rsidRDefault="007724D0" w:rsidP="00B43E01">
      <w:pPr>
        <w:spacing w:line="360" w:lineRule="auto"/>
        <w:rPr>
          <w:rFonts w:ascii="黑体" w:eastAsia="黑体" w:hAnsi="黑体" w:cs="宋体"/>
          <w:kern w:val="0"/>
        </w:rPr>
      </w:pPr>
      <w:r>
        <w:rPr>
          <w:rFonts w:hAnsi="宋体" w:hint="eastAsia"/>
          <w:sz w:val="24"/>
          <w:szCs w:val="24"/>
        </w:rPr>
        <w:t>4</w:t>
      </w:r>
      <w:r>
        <w:rPr>
          <w:rFonts w:hAnsi="宋体" w:hint="eastAsia"/>
          <w:sz w:val="24"/>
          <w:szCs w:val="24"/>
        </w:rPr>
        <w:t xml:space="preserve">.2.2 </w:t>
      </w:r>
      <w:r>
        <w:rPr>
          <w:rFonts w:hAnsi="宋体"/>
          <w:sz w:val="24"/>
          <w:szCs w:val="24"/>
        </w:rPr>
        <w:t xml:space="preserve"> </w:t>
      </w:r>
      <w:r>
        <w:rPr>
          <w:rFonts w:ascii="宋体" w:hAnsi="Times New Roman" w:hint="eastAsia"/>
          <w:kern w:val="0"/>
          <w:szCs w:val="20"/>
        </w:rPr>
        <w:t>配套设施根据</w:t>
      </w:r>
      <w:r w:rsidR="00C873A0">
        <w:rPr>
          <w:rFonts w:ascii="宋体" w:hAnsi="Times New Roman" w:hint="eastAsia"/>
          <w:kern w:val="0"/>
          <w:szCs w:val="20"/>
        </w:rPr>
        <w:t>牛大力</w:t>
      </w:r>
      <w:r>
        <w:rPr>
          <w:rFonts w:ascii="宋体" w:hAnsi="Times New Roman" w:hint="eastAsia"/>
          <w:kern w:val="0"/>
          <w:szCs w:val="20"/>
        </w:rPr>
        <w:t>生产规模，建设</w:t>
      </w:r>
      <w:r>
        <w:rPr>
          <w:rFonts w:ascii="宋体" w:hAnsi="Times New Roman" w:hint="eastAsia"/>
          <w:kern w:val="0"/>
          <w:szCs w:val="20"/>
        </w:rPr>
        <w:t>耕作道、</w:t>
      </w:r>
      <w:r w:rsidR="00C873A0">
        <w:rPr>
          <w:rFonts w:ascii="宋体" w:hAnsi="Times New Roman" w:hint="eastAsia"/>
          <w:kern w:val="0"/>
          <w:szCs w:val="20"/>
        </w:rPr>
        <w:t>农资</w:t>
      </w:r>
      <w:r>
        <w:rPr>
          <w:rFonts w:ascii="宋体" w:hAnsi="Times New Roman" w:hint="eastAsia"/>
          <w:kern w:val="0"/>
          <w:szCs w:val="20"/>
        </w:rPr>
        <w:t>仓库、</w:t>
      </w:r>
      <w:r>
        <w:rPr>
          <w:rFonts w:ascii="宋体" w:hAnsi="Times New Roman" w:hint="eastAsia"/>
          <w:kern w:val="0"/>
          <w:szCs w:val="20"/>
        </w:rPr>
        <w:t>产品包装及贮藏库房、</w:t>
      </w:r>
      <w:r w:rsidR="00C873A0">
        <w:rPr>
          <w:rFonts w:ascii="宋体" w:hAnsi="Times New Roman" w:hint="eastAsia"/>
          <w:kern w:val="0"/>
          <w:szCs w:val="20"/>
        </w:rPr>
        <w:t>田间工作</w:t>
      </w:r>
      <w:r>
        <w:rPr>
          <w:rFonts w:ascii="宋体" w:hAnsi="Times New Roman" w:hint="eastAsia"/>
          <w:kern w:val="0"/>
          <w:szCs w:val="20"/>
        </w:rPr>
        <w:t>室</w:t>
      </w:r>
      <w:r>
        <w:rPr>
          <w:rFonts w:ascii="宋体" w:hAnsi="Times New Roman" w:hint="eastAsia"/>
          <w:kern w:val="0"/>
          <w:szCs w:val="20"/>
        </w:rPr>
        <w:t>等设施。</w:t>
      </w:r>
      <w:r w:rsidR="00B43E01">
        <w:rPr>
          <w:rFonts w:ascii="黑体" w:eastAsia="黑体" w:hAnsi="黑体" w:cs="宋体" w:hint="eastAsia"/>
          <w:kern w:val="0"/>
        </w:rPr>
        <w:t>5栽培技术</w:t>
      </w:r>
    </w:p>
    <w:p w:rsidR="00B43E01" w:rsidRDefault="00B43E01" w:rsidP="00B43E01">
      <w:pPr>
        <w:spacing w:line="360" w:lineRule="auto"/>
        <w:rPr>
          <w:rFonts w:ascii="黑体" w:eastAsia="黑体" w:hAnsi="黑体" w:cs="宋体"/>
          <w:kern w:val="0"/>
        </w:rPr>
      </w:pPr>
      <w:r>
        <w:rPr>
          <w:rFonts w:ascii="黑体" w:eastAsia="黑体" w:hAnsi="黑体" w:cs="宋体"/>
          <w:kern w:val="0"/>
        </w:rPr>
        <w:t>5.1</w:t>
      </w:r>
      <w:r>
        <w:rPr>
          <w:rFonts w:ascii="黑体" w:eastAsia="黑体" w:hAnsi="黑体" w:cs="宋体" w:hint="eastAsia"/>
          <w:kern w:val="0"/>
        </w:rPr>
        <w:t>.种苗培育</w:t>
      </w:r>
    </w:p>
    <w:p w:rsidR="00B43E01" w:rsidRDefault="00B43E01" w:rsidP="00B43E01">
      <w:pPr>
        <w:spacing w:line="360" w:lineRule="auto"/>
        <w:rPr>
          <w:rFonts w:ascii="黑体" w:eastAsia="黑体" w:hAnsi="黑体" w:cs="宋体"/>
          <w:kern w:val="0"/>
        </w:rPr>
      </w:pPr>
      <w:r>
        <w:rPr>
          <w:rFonts w:ascii="黑体" w:eastAsia="黑体" w:hAnsi="黑体" w:cs="宋体"/>
          <w:kern w:val="0"/>
        </w:rPr>
        <w:t>5.1</w:t>
      </w:r>
      <w:r>
        <w:rPr>
          <w:rFonts w:ascii="黑体" w:eastAsia="黑体" w:hAnsi="黑体" w:cs="宋体" w:hint="eastAsia"/>
          <w:kern w:val="0"/>
        </w:rPr>
        <w:t>.1 苗床准备</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深耕（</w:t>
      </w:r>
      <w:r>
        <w:rPr>
          <w:rFonts w:ascii="Times New Roman" w:hAnsi="Times New Roman"/>
          <w:kern w:val="0"/>
        </w:rPr>
        <w:t>60cm</w:t>
      </w:r>
      <w:r>
        <w:rPr>
          <w:rFonts w:ascii="Times New Roman" w:hAnsi="Times New Roman"/>
          <w:kern w:val="0"/>
        </w:rPr>
        <w:t>左右），晒土和细耙后</w:t>
      </w:r>
      <w:r>
        <w:rPr>
          <w:rFonts w:ascii="Times New Roman" w:hAnsi="Times New Roman" w:hint="eastAsia"/>
          <w:kern w:val="0"/>
        </w:rPr>
        <w:t>使其</w:t>
      </w:r>
      <w:r>
        <w:rPr>
          <w:rFonts w:ascii="Times New Roman" w:hAnsi="Times New Roman"/>
          <w:kern w:val="0"/>
        </w:rPr>
        <w:t>保持松软，</w:t>
      </w:r>
      <w:r>
        <w:rPr>
          <w:rFonts w:ascii="Times New Roman" w:hAnsi="Times New Roman" w:hint="eastAsia"/>
          <w:kern w:val="0"/>
        </w:rPr>
        <w:t>育苗</w:t>
      </w:r>
      <w:r>
        <w:rPr>
          <w:rFonts w:ascii="Times New Roman" w:hAnsi="Times New Roman"/>
          <w:kern w:val="0"/>
        </w:rPr>
        <w:t>沙床宽度为</w:t>
      </w:r>
      <w:r>
        <w:rPr>
          <w:rFonts w:ascii="Times New Roman" w:hAnsi="Times New Roman" w:hint="eastAsia"/>
          <w:kern w:val="0"/>
        </w:rPr>
        <w:t>1.2</w:t>
      </w:r>
      <w:r>
        <w:rPr>
          <w:rFonts w:ascii="Times New Roman" w:hAnsi="Times New Roman"/>
          <w:kern w:val="0"/>
        </w:rPr>
        <w:t xml:space="preserve"> </w:t>
      </w:r>
      <w:r>
        <w:rPr>
          <w:rFonts w:ascii="Times New Roman" w:hAnsi="Times New Roman" w:hint="eastAsia"/>
          <w:kern w:val="0"/>
        </w:rPr>
        <w:t>m</w:t>
      </w:r>
      <w:r>
        <w:rPr>
          <w:rFonts w:ascii="Times New Roman" w:hAnsi="Times New Roman"/>
          <w:kern w:val="0"/>
        </w:rPr>
        <w:t>~1.4 m</w:t>
      </w:r>
      <w:r>
        <w:rPr>
          <w:rFonts w:ascii="Times New Roman" w:hAnsi="Times New Roman" w:hint="eastAsia"/>
          <w:kern w:val="0"/>
        </w:rPr>
        <w:t>，高</w:t>
      </w:r>
      <w:r>
        <w:rPr>
          <w:rFonts w:ascii="Times New Roman" w:hAnsi="Times New Roman" w:hint="eastAsia"/>
          <w:kern w:val="0"/>
        </w:rPr>
        <w:t>15</w:t>
      </w:r>
      <w:r>
        <w:rPr>
          <w:rFonts w:ascii="Times New Roman" w:hAnsi="Times New Roman"/>
          <w:kern w:val="0"/>
        </w:rPr>
        <w:t xml:space="preserve"> cm ~20 cm</w:t>
      </w:r>
      <w:r>
        <w:rPr>
          <w:rFonts w:ascii="Times New Roman" w:hAnsi="Times New Roman" w:hint="eastAsia"/>
          <w:kern w:val="0"/>
        </w:rPr>
        <w:t>。</w:t>
      </w:r>
      <w:r>
        <w:rPr>
          <w:rFonts w:ascii="Times New Roman" w:hAnsi="Times New Roman"/>
          <w:kern w:val="0"/>
        </w:rPr>
        <w:lastRenderedPageBreak/>
        <w:t>播种</w:t>
      </w:r>
      <w:r>
        <w:rPr>
          <w:rFonts w:ascii="Times New Roman" w:hAnsi="Times New Roman" w:hint="eastAsia"/>
          <w:kern w:val="0"/>
        </w:rPr>
        <w:t>前</w:t>
      </w:r>
      <w:r>
        <w:rPr>
          <w:rFonts w:ascii="Times New Roman" w:hAnsi="Times New Roman" w:hint="eastAsia"/>
          <w:kern w:val="0"/>
        </w:rPr>
        <w:t>1</w:t>
      </w:r>
      <w:r>
        <w:rPr>
          <w:rFonts w:ascii="Times New Roman" w:hAnsi="Times New Roman"/>
          <w:kern w:val="0"/>
        </w:rPr>
        <w:t xml:space="preserve"> d</w:t>
      </w:r>
      <w:r>
        <w:rPr>
          <w:rFonts w:ascii="Times New Roman" w:hAnsi="Times New Roman"/>
          <w:kern w:val="0"/>
        </w:rPr>
        <w:t>进行土壤消毒。</w:t>
      </w:r>
    </w:p>
    <w:p w:rsidR="00B43E01" w:rsidRDefault="00B43E01" w:rsidP="00B43E01">
      <w:pPr>
        <w:spacing w:line="360" w:lineRule="auto"/>
        <w:rPr>
          <w:rFonts w:ascii="黑体" w:eastAsia="黑体" w:hAnsi="黑体" w:cs="宋体"/>
          <w:kern w:val="0"/>
        </w:rPr>
      </w:pPr>
      <w:r>
        <w:rPr>
          <w:rFonts w:ascii="黑体" w:eastAsia="黑体" w:hAnsi="黑体" w:cs="宋体"/>
          <w:kern w:val="0"/>
        </w:rPr>
        <w:t>5.1</w:t>
      </w:r>
      <w:r>
        <w:rPr>
          <w:rFonts w:ascii="黑体" w:eastAsia="黑体" w:hAnsi="黑体" w:cs="宋体" w:hint="eastAsia"/>
          <w:kern w:val="0"/>
        </w:rPr>
        <w:t>.</w:t>
      </w:r>
      <w:r>
        <w:rPr>
          <w:rFonts w:ascii="黑体" w:eastAsia="黑体" w:hAnsi="黑体" w:cs="宋体"/>
          <w:kern w:val="0"/>
        </w:rPr>
        <w:t xml:space="preserve">2 </w:t>
      </w:r>
      <w:r>
        <w:rPr>
          <w:rFonts w:ascii="黑体" w:eastAsia="黑体" w:hAnsi="黑体" w:cs="宋体" w:hint="eastAsia"/>
          <w:kern w:val="0"/>
        </w:rPr>
        <w:t>种子准备</w:t>
      </w:r>
    </w:p>
    <w:p w:rsidR="00B43E01" w:rsidRDefault="00B43E01" w:rsidP="00B43E01">
      <w:pPr>
        <w:spacing w:line="360" w:lineRule="auto"/>
        <w:ind w:firstLineChars="200" w:firstLine="420"/>
        <w:rPr>
          <w:rFonts w:ascii="Times New Roman" w:hAnsi="Times New Roman"/>
          <w:kern w:val="0"/>
        </w:rPr>
      </w:pPr>
      <w:r>
        <w:rPr>
          <w:rFonts w:ascii="Times New Roman" w:hAnsi="Times New Roman"/>
          <w:kern w:val="0"/>
        </w:rPr>
        <w:t>选择长势良好的优良植株作为种株。</w:t>
      </w:r>
      <w:r>
        <w:rPr>
          <w:rFonts w:ascii="Times New Roman" w:hAnsi="Times New Roman" w:hint="eastAsia"/>
          <w:kern w:val="0"/>
        </w:rPr>
        <w:t>待</w:t>
      </w:r>
      <w:r>
        <w:rPr>
          <w:rFonts w:ascii="Times New Roman" w:hAnsi="Times New Roman"/>
          <w:kern w:val="0"/>
        </w:rPr>
        <w:t>果荚全部变黄</w:t>
      </w:r>
      <w:r>
        <w:rPr>
          <w:rFonts w:ascii="Times New Roman" w:hAnsi="Times New Roman" w:hint="eastAsia"/>
          <w:kern w:val="0"/>
        </w:rPr>
        <w:t>但无</w:t>
      </w:r>
      <w:r>
        <w:rPr>
          <w:rFonts w:ascii="Times New Roman" w:hAnsi="Times New Roman"/>
          <w:kern w:val="0"/>
        </w:rPr>
        <w:t>开裂时集中采下取种，置于通风</w:t>
      </w:r>
      <w:r>
        <w:rPr>
          <w:rFonts w:ascii="Times New Roman" w:hAnsi="Times New Roman" w:hint="eastAsia"/>
          <w:kern w:val="0"/>
        </w:rPr>
        <w:t>处风干。</w:t>
      </w:r>
      <w:r>
        <w:rPr>
          <w:rFonts w:ascii="Times New Roman" w:hAnsi="Times New Roman"/>
          <w:kern w:val="0"/>
        </w:rPr>
        <w:t>挑选颗粒饱满、均匀、无虫卵的种子，浸泡于含</w:t>
      </w:r>
      <w:r>
        <w:rPr>
          <w:rFonts w:ascii="Times New Roman" w:hAnsi="Times New Roman"/>
          <w:kern w:val="0"/>
        </w:rPr>
        <w:t>0.1%</w:t>
      </w:r>
      <w:r>
        <w:rPr>
          <w:rFonts w:ascii="Times New Roman" w:hAnsi="Times New Roman"/>
          <w:kern w:val="0"/>
        </w:rPr>
        <w:t>的多菌灵，</w:t>
      </w:r>
      <w:r>
        <w:rPr>
          <w:rFonts w:ascii="Times New Roman" w:hAnsi="Times New Roman" w:hint="eastAsia"/>
          <w:kern w:val="0"/>
        </w:rPr>
        <w:t>3</w:t>
      </w:r>
      <w:r>
        <w:rPr>
          <w:rFonts w:ascii="Times New Roman" w:hAnsi="Times New Roman"/>
          <w:kern w:val="0"/>
        </w:rPr>
        <w:t>0~40</w:t>
      </w:r>
      <w:r>
        <w:rPr>
          <w:rFonts w:ascii="宋体" w:hAnsi="宋体" w:hint="eastAsia"/>
          <w:kern w:val="0"/>
        </w:rPr>
        <w:t>℃</w:t>
      </w:r>
      <w:r>
        <w:rPr>
          <w:rFonts w:ascii="Times New Roman" w:hAnsi="Times New Roman"/>
          <w:kern w:val="0"/>
        </w:rPr>
        <w:t>溶液浸泡</w:t>
      </w:r>
      <w:r>
        <w:rPr>
          <w:rFonts w:ascii="Times New Roman" w:hAnsi="Times New Roman" w:hint="eastAsia"/>
          <w:kern w:val="0"/>
        </w:rPr>
        <w:t>1</w:t>
      </w:r>
      <w:r>
        <w:rPr>
          <w:rFonts w:ascii="Times New Roman" w:hAnsi="Times New Roman"/>
          <w:kern w:val="0"/>
        </w:rPr>
        <w:t>2-24 h</w:t>
      </w:r>
      <w:r>
        <w:rPr>
          <w:rFonts w:ascii="Times New Roman" w:hAnsi="Times New Roman"/>
          <w:kern w:val="0"/>
        </w:rPr>
        <w:t>，晾干。</w:t>
      </w:r>
    </w:p>
    <w:p w:rsidR="00B43E01" w:rsidRDefault="00B43E01" w:rsidP="00B43E01">
      <w:pPr>
        <w:spacing w:line="360" w:lineRule="auto"/>
        <w:rPr>
          <w:rFonts w:ascii="黑体" w:eastAsia="黑体" w:hAnsi="黑体" w:cs="宋体"/>
          <w:kern w:val="0"/>
        </w:rPr>
      </w:pPr>
      <w:r>
        <w:rPr>
          <w:rFonts w:ascii="黑体" w:eastAsia="黑体" w:hAnsi="黑体" w:cs="宋体"/>
          <w:kern w:val="0"/>
        </w:rPr>
        <w:t>5.1</w:t>
      </w:r>
      <w:r>
        <w:rPr>
          <w:rFonts w:ascii="黑体" w:eastAsia="黑体" w:hAnsi="黑体" w:cs="宋体" w:hint="eastAsia"/>
          <w:kern w:val="0"/>
        </w:rPr>
        <w:t>.</w:t>
      </w:r>
      <w:r>
        <w:rPr>
          <w:rFonts w:ascii="黑体" w:eastAsia="黑体" w:hAnsi="黑体" w:cs="宋体"/>
          <w:kern w:val="0"/>
        </w:rPr>
        <w:t>3</w:t>
      </w:r>
      <w:r>
        <w:rPr>
          <w:rFonts w:ascii="黑体" w:eastAsia="黑体" w:hAnsi="黑体" w:cs="宋体" w:hint="eastAsia"/>
          <w:kern w:val="0"/>
        </w:rPr>
        <w:t xml:space="preserve"> 催芽播种</w:t>
      </w:r>
    </w:p>
    <w:p w:rsidR="00B43E01" w:rsidRDefault="00B43E01" w:rsidP="00B43E01">
      <w:pPr>
        <w:spacing w:line="360" w:lineRule="auto"/>
        <w:ind w:firstLineChars="200" w:firstLine="420"/>
        <w:rPr>
          <w:rFonts w:ascii="Times New Roman" w:hAnsi="Times New Roman"/>
          <w:kern w:val="0"/>
        </w:rPr>
      </w:pPr>
      <w:r>
        <w:rPr>
          <w:rFonts w:ascii="Times New Roman" w:hAnsi="Times New Roman"/>
          <w:kern w:val="0"/>
        </w:rPr>
        <w:t>12</w:t>
      </w:r>
      <w:r>
        <w:rPr>
          <w:rFonts w:ascii="Times New Roman" w:hAnsi="Times New Roman" w:hint="eastAsia"/>
          <w:kern w:val="0"/>
        </w:rPr>
        <w:t>月</w:t>
      </w:r>
      <w:r>
        <w:rPr>
          <w:rFonts w:ascii="Times New Roman" w:hAnsi="Times New Roman"/>
          <w:kern w:val="0"/>
        </w:rPr>
        <w:t>底或</w:t>
      </w:r>
      <w:r>
        <w:rPr>
          <w:rFonts w:ascii="Times New Roman" w:hAnsi="Times New Roman" w:hint="eastAsia"/>
          <w:kern w:val="0"/>
        </w:rPr>
        <w:t>1</w:t>
      </w:r>
      <w:r>
        <w:rPr>
          <w:rFonts w:ascii="Times New Roman" w:hAnsi="Times New Roman" w:hint="eastAsia"/>
          <w:kern w:val="0"/>
        </w:rPr>
        <w:t>月初开始</w:t>
      </w:r>
      <w:r>
        <w:rPr>
          <w:rFonts w:ascii="Times New Roman" w:hAnsi="Times New Roman"/>
          <w:kern w:val="0"/>
        </w:rPr>
        <w:t>育苗，</w:t>
      </w:r>
      <w:r>
        <w:rPr>
          <w:rFonts w:ascii="Times New Roman" w:hAnsi="Times New Roman" w:hint="eastAsia"/>
          <w:kern w:val="0"/>
        </w:rPr>
        <w:t>将种子</w:t>
      </w:r>
      <w:r>
        <w:rPr>
          <w:rFonts w:ascii="Times New Roman" w:hAnsi="Times New Roman"/>
          <w:kern w:val="0"/>
        </w:rPr>
        <w:t>均匀播撒</w:t>
      </w:r>
      <w:r>
        <w:rPr>
          <w:rFonts w:ascii="Times New Roman" w:hAnsi="Times New Roman" w:hint="eastAsia"/>
          <w:kern w:val="0"/>
        </w:rPr>
        <w:t>在</w:t>
      </w:r>
      <w:r>
        <w:rPr>
          <w:rFonts w:ascii="Times New Roman" w:hAnsi="Times New Roman"/>
          <w:kern w:val="0"/>
        </w:rPr>
        <w:t>沙床上</w:t>
      </w:r>
      <w:r>
        <w:rPr>
          <w:rFonts w:ascii="Times New Roman" w:hAnsi="Times New Roman" w:hint="eastAsia"/>
          <w:kern w:val="0"/>
        </w:rPr>
        <w:t>，</w:t>
      </w:r>
      <w:r>
        <w:rPr>
          <w:rFonts w:ascii="Times New Roman" w:hAnsi="Times New Roman" w:hint="eastAsia"/>
          <w:kern w:val="0"/>
        </w:rPr>
        <w:t>2cm</w:t>
      </w:r>
      <w:r>
        <w:rPr>
          <w:rFonts w:ascii="Times New Roman" w:hAnsi="Times New Roman"/>
          <w:kern w:val="0"/>
        </w:rPr>
        <w:t>*2cm</w:t>
      </w:r>
      <w:r>
        <w:rPr>
          <w:rFonts w:ascii="Times New Roman" w:hAnsi="Times New Roman"/>
          <w:kern w:val="0"/>
        </w:rPr>
        <w:t>，然后覆盖一层</w:t>
      </w:r>
      <w:r>
        <w:rPr>
          <w:rFonts w:ascii="Times New Roman" w:hAnsi="Times New Roman" w:hint="eastAsia"/>
          <w:kern w:val="0"/>
        </w:rPr>
        <w:t>细土。在沙床上起高</w:t>
      </w:r>
      <w:r>
        <w:rPr>
          <w:rFonts w:ascii="Times New Roman" w:hAnsi="Times New Roman"/>
          <w:kern w:val="0"/>
        </w:rPr>
        <w:t>约</w:t>
      </w:r>
      <w:r>
        <w:rPr>
          <w:rFonts w:ascii="Times New Roman" w:hAnsi="Times New Roman" w:hint="eastAsia"/>
          <w:kern w:val="0"/>
        </w:rPr>
        <w:t>60</w:t>
      </w:r>
      <w:r>
        <w:rPr>
          <w:rFonts w:ascii="Times New Roman" w:hAnsi="Times New Roman"/>
          <w:kern w:val="0"/>
        </w:rPr>
        <w:t xml:space="preserve"> cm</w:t>
      </w:r>
      <w:r>
        <w:rPr>
          <w:rFonts w:ascii="Times New Roman" w:hAnsi="Times New Roman"/>
          <w:kern w:val="0"/>
        </w:rPr>
        <w:t>的塑料</w:t>
      </w:r>
      <w:r>
        <w:rPr>
          <w:rFonts w:ascii="Times New Roman" w:hAnsi="Times New Roman" w:hint="eastAsia"/>
          <w:kern w:val="0"/>
        </w:rPr>
        <w:t>拱棚</w:t>
      </w:r>
      <w:r>
        <w:rPr>
          <w:rFonts w:ascii="Times New Roman" w:hAnsi="Times New Roman"/>
          <w:kern w:val="0"/>
        </w:rPr>
        <w:t>，再</w:t>
      </w:r>
      <w:r>
        <w:rPr>
          <w:rFonts w:ascii="Times New Roman" w:hAnsi="Times New Roman" w:hint="eastAsia"/>
          <w:kern w:val="0"/>
        </w:rPr>
        <w:t>覆盖</w:t>
      </w:r>
      <w:r>
        <w:rPr>
          <w:rFonts w:ascii="Times New Roman" w:hAnsi="Times New Roman"/>
          <w:kern w:val="0"/>
        </w:rPr>
        <w:t>一层黑</w:t>
      </w:r>
      <w:r>
        <w:rPr>
          <w:rFonts w:ascii="Times New Roman" w:hAnsi="Times New Roman" w:hint="eastAsia"/>
          <w:kern w:val="0"/>
        </w:rPr>
        <w:t>纱</w:t>
      </w:r>
      <w:r>
        <w:rPr>
          <w:rFonts w:ascii="Times New Roman" w:hAnsi="Times New Roman"/>
          <w:kern w:val="0"/>
        </w:rPr>
        <w:t>网</w:t>
      </w:r>
      <w:r>
        <w:rPr>
          <w:rFonts w:ascii="Times New Roman" w:hAnsi="Times New Roman" w:hint="eastAsia"/>
          <w:kern w:val="0"/>
        </w:rPr>
        <w:t>。</w:t>
      </w:r>
      <w:r>
        <w:rPr>
          <w:rFonts w:ascii="Times New Roman" w:hAnsi="Times New Roman"/>
          <w:kern w:val="0"/>
        </w:rPr>
        <w:t>保持苗床湿度，温度过高应及时</w:t>
      </w:r>
      <w:r>
        <w:rPr>
          <w:rFonts w:ascii="Times New Roman" w:hAnsi="Times New Roman" w:hint="eastAsia"/>
          <w:kern w:val="0"/>
        </w:rPr>
        <w:t>通风降温</w:t>
      </w:r>
      <w:r>
        <w:rPr>
          <w:rFonts w:ascii="Times New Roman" w:hAnsi="Times New Roman"/>
          <w:kern w:val="0"/>
        </w:rPr>
        <w:t>。</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待</w:t>
      </w:r>
      <w:r>
        <w:rPr>
          <w:rFonts w:ascii="Times New Roman" w:hAnsi="Times New Roman"/>
          <w:kern w:val="0"/>
        </w:rPr>
        <w:t>种子</w:t>
      </w:r>
      <w:r>
        <w:rPr>
          <w:rFonts w:ascii="Times New Roman" w:hAnsi="Times New Roman" w:hint="eastAsia"/>
          <w:kern w:val="0"/>
        </w:rPr>
        <w:t>发芽</w:t>
      </w:r>
      <w:r>
        <w:rPr>
          <w:rFonts w:ascii="Times New Roman" w:hAnsi="Times New Roman"/>
          <w:kern w:val="0"/>
        </w:rPr>
        <w:t>，苗高</w:t>
      </w:r>
      <w:r>
        <w:rPr>
          <w:rFonts w:ascii="Times New Roman" w:hAnsi="Times New Roman" w:hint="eastAsia"/>
          <w:kern w:val="0"/>
        </w:rPr>
        <w:t>3</w:t>
      </w:r>
      <w:r>
        <w:rPr>
          <w:rFonts w:ascii="Times New Roman" w:hAnsi="Times New Roman"/>
          <w:kern w:val="0"/>
        </w:rPr>
        <w:t xml:space="preserve"> cm ~4 cm</w:t>
      </w:r>
      <w:r>
        <w:rPr>
          <w:rFonts w:ascii="Times New Roman" w:hAnsi="Times New Roman"/>
          <w:kern w:val="0"/>
        </w:rPr>
        <w:t>，</w:t>
      </w:r>
      <w:r>
        <w:rPr>
          <w:rFonts w:ascii="Times New Roman" w:hAnsi="Times New Roman" w:hint="eastAsia"/>
          <w:kern w:val="0"/>
        </w:rPr>
        <w:t>移至营养杯</w:t>
      </w:r>
      <w:r>
        <w:rPr>
          <w:rFonts w:ascii="Times New Roman" w:hAnsi="Times New Roman"/>
          <w:kern w:val="0"/>
        </w:rPr>
        <w:t>（</w:t>
      </w:r>
      <w:r>
        <w:rPr>
          <w:rFonts w:ascii="Times New Roman" w:hAnsi="Times New Roman" w:hint="eastAsia"/>
          <w:kern w:val="0"/>
        </w:rPr>
        <w:t>直径</w:t>
      </w:r>
      <w:r>
        <w:rPr>
          <w:rFonts w:ascii="Times New Roman" w:hAnsi="Times New Roman" w:hint="eastAsia"/>
          <w:kern w:val="0"/>
        </w:rPr>
        <w:t>3</w:t>
      </w:r>
      <w:r>
        <w:rPr>
          <w:rFonts w:ascii="Times New Roman" w:hAnsi="Times New Roman"/>
          <w:kern w:val="0"/>
        </w:rPr>
        <w:t xml:space="preserve"> cm~5 cm</w:t>
      </w:r>
      <w:r>
        <w:rPr>
          <w:rFonts w:ascii="Times New Roman" w:hAnsi="Times New Roman"/>
          <w:kern w:val="0"/>
        </w:rPr>
        <w:t>，</w:t>
      </w:r>
      <w:r>
        <w:rPr>
          <w:rFonts w:ascii="Times New Roman" w:hAnsi="Times New Roman" w:hint="eastAsia"/>
          <w:kern w:val="0"/>
        </w:rPr>
        <w:t>高</w:t>
      </w:r>
      <w:r>
        <w:rPr>
          <w:rFonts w:ascii="Times New Roman" w:hAnsi="Times New Roman"/>
          <w:kern w:val="0"/>
        </w:rPr>
        <w:t>5cm ~10 cm</w:t>
      </w:r>
      <w:r>
        <w:rPr>
          <w:rFonts w:ascii="Times New Roman" w:hAnsi="Times New Roman"/>
          <w:kern w:val="0"/>
        </w:rPr>
        <w:t>），制成杯苗</w:t>
      </w:r>
      <w:r>
        <w:rPr>
          <w:rFonts w:ascii="Times New Roman" w:hAnsi="Times New Roman" w:hint="eastAsia"/>
          <w:kern w:val="0"/>
        </w:rPr>
        <w:t>。</w:t>
      </w:r>
    </w:p>
    <w:p w:rsidR="00B43E01" w:rsidRDefault="00B43E01" w:rsidP="00B43E01">
      <w:pPr>
        <w:spacing w:line="360" w:lineRule="auto"/>
        <w:rPr>
          <w:rFonts w:ascii="黑体" w:eastAsia="黑体" w:hAnsi="黑体" w:cs="宋体"/>
          <w:kern w:val="0"/>
        </w:rPr>
      </w:pPr>
      <w:r>
        <w:rPr>
          <w:rFonts w:ascii="黑体" w:eastAsia="黑体" w:hAnsi="黑体" w:cs="宋体"/>
          <w:kern w:val="0"/>
        </w:rPr>
        <w:t>5.1.4</w:t>
      </w:r>
      <w:r>
        <w:rPr>
          <w:rFonts w:ascii="黑体" w:eastAsia="黑体" w:hAnsi="黑体" w:cs="宋体" w:hint="eastAsia"/>
          <w:kern w:val="0"/>
        </w:rPr>
        <w:t>育苗管理</w:t>
      </w:r>
    </w:p>
    <w:p w:rsidR="00B43E01" w:rsidRDefault="00B43E01" w:rsidP="00B43E01">
      <w:pPr>
        <w:spacing w:line="360" w:lineRule="auto"/>
        <w:ind w:firstLineChars="200" w:firstLine="420"/>
        <w:rPr>
          <w:rFonts w:ascii="Times New Roman" w:hAnsi="Times New Roman"/>
          <w:kern w:val="0"/>
        </w:rPr>
      </w:pPr>
      <w:r>
        <w:rPr>
          <w:rFonts w:ascii="黑体" w:eastAsia="黑体" w:hAnsi="黑体" w:cs="宋体" w:hint="eastAsia"/>
          <w:kern w:val="0"/>
        </w:rPr>
        <w:t xml:space="preserve"> </w:t>
      </w:r>
      <w:r>
        <w:rPr>
          <w:rFonts w:ascii="Times New Roman" w:hAnsi="Times New Roman"/>
          <w:kern w:val="0"/>
        </w:rPr>
        <w:t>将杯苗整齐摆放在平地上，宽约</w:t>
      </w:r>
      <w:r>
        <w:rPr>
          <w:rFonts w:ascii="Times New Roman" w:hAnsi="Times New Roman" w:hint="eastAsia"/>
          <w:kern w:val="0"/>
        </w:rPr>
        <w:t>1</w:t>
      </w:r>
      <w:r>
        <w:rPr>
          <w:rFonts w:ascii="Times New Roman" w:hAnsi="Times New Roman"/>
          <w:kern w:val="0"/>
        </w:rPr>
        <w:t>.2m</w:t>
      </w:r>
      <w:r>
        <w:rPr>
          <w:rFonts w:ascii="Times New Roman" w:hAnsi="Times New Roman"/>
          <w:kern w:val="0"/>
        </w:rPr>
        <w:t>，</w:t>
      </w:r>
      <w:r>
        <w:rPr>
          <w:rFonts w:ascii="Times New Roman" w:hAnsi="Times New Roman" w:hint="eastAsia"/>
          <w:kern w:val="0"/>
        </w:rPr>
        <w:t>装好喷淋设置，保持基质湿润，苗高</w:t>
      </w:r>
      <w:r>
        <w:rPr>
          <w:rFonts w:ascii="Times New Roman" w:hAnsi="Times New Roman"/>
          <w:kern w:val="0"/>
        </w:rPr>
        <w:t>10</w:t>
      </w:r>
      <w:r w:rsidRPr="006E24BE">
        <w:rPr>
          <w:rFonts w:ascii="Times New Roman" w:hAnsi="Times New Roman"/>
          <w:kern w:val="0"/>
        </w:rPr>
        <w:t>cm ~</w:t>
      </w:r>
      <w:r>
        <w:rPr>
          <w:rFonts w:ascii="Times New Roman" w:hAnsi="Times New Roman" w:hint="eastAsia"/>
          <w:kern w:val="0"/>
        </w:rPr>
        <w:t xml:space="preserve">15 </w:t>
      </w:r>
      <w:r>
        <w:rPr>
          <w:rFonts w:ascii="Times New Roman" w:hAnsi="Times New Roman"/>
          <w:kern w:val="0"/>
        </w:rPr>
        <w:t>cm</w:t>
      </w:r>
      <w:r>
        <w:rPr>
          <w:rFonts w:ascii="Times New Roman" w:hAnsi="Times New Roman"/>
          <w:kern w:val="0"/>
        </w:rPr>
        <w:t>左右</w:t>
      </w:r>
      <w:r>
        <w:rPr>
          <w:rFonts w:ascii="Times New Roman" w:hAnsi="Times New Roman" w:hint="eastAsia"/>
          <w:kern w:val="0"/>
        </w:rPr>
        <w:t>即可</w:t>
      </w:r>
      <w:r>
        <w:rPr>
          <w:rFonts w:ascii="Times New Roman" w:hAnsi="Times New Roman"/>
          <w:kern w:val="0"/>
        </w:rPr>
        <w:t>移栽</w:t>
      </w:r>
      <w:r>
        <w:rPr>
          <w:rFonts w:ascii="Times New Roman" w:hAnsi="Times New Roman" w:hint="eastAsia"/>
          <w:kern w:val="0"/>
        </w:rPr>
        <w:t>。</w:t>
      </w:r>
    </w:p>
    <w:p w:rsidR="00B43E01" w:rsidRDefault="00B43E01" w:rsidP="00B43E01">
      <w:pPr>
        <w:pStyle w:val="afffffffffff5"/>
        <w:numPr>
          <w:ilvl w:val="2"/>
          <w:numId w:val="0"/>
        </w:numPr>
        <w:spacing w:line="360" w:lineRule="auto"/>
        <w:rPr>
          <w:rFonts w:ascii="黑体" w:hAnsi="黑体" w:cs="黑体"/>
        </w:rPr>
      </w:pPr>
      <w:r>
        <w:rPr>
          <w:rFonts w:ascii="黑体" w:hAnsi="黑体" w:cs="黑体" w:hint="eastAsia"/>
        </w:rPr>
        <w:t>5.2.1 整地</w:t>
      </w:r>
    </w:p>
    <w:p w:rsidR="00B43E01" w:rsidRDefault="00B43E01" w:rsidP="00B43E01">
      <w:pPr>
        <w:pStyle w:val="afffffffffff5"/>
        <w:numPr>
          <w:ilvl w:val="2"/>
          <w:numId w:val="0"/>
        </w:numPr>
        <w:spacing w:line="360" w:lineRule="auto"/>
        <w:rPr>
          <w:rFonts w:ascii="黑体" w:hAnsi="黑体" w:cs="黑体"/>
        </w:rPr>
      </w:pPr>
      <w:r>
        <w:rPr>
          <w:rFonts w:ascii="黑体" w:hAnsi="黑体" w:cs="黑体" w:hint="eastAsia"/>
        </w:rPr>
        <w:t>5.2.1 整地</w:t>
      </w:r>
    </w:p>
    <w:p w:rsidR="00B43E01" w:rsidRDefault="00B43E01" w:rsidP="00B43E01">
      <w:pPr>
        <w:spacing w:line="360" w:lineRule="auto"/>
        <w:ind w:firstLineChars="200" w:firstLine="420"/>
        <w:jc w:val="left"/>
        <w:rPr>
          <w:rFonts w:ascii="宋体" w:hAnsi="Times New Roman"/>
          <w:kern w:val="0"/>
          <w:szCs w:val="20"/>
        </w:rPr>
      </w:pPr>
      <w:r>
        <w:rPr>
          <w:rFonts w:ascii="宋体" w:hAnsi="Times New Roman" w:hint="eastAsia"/>
          <w:kern w:val="0"/>
          <w:szCs w:val="20"/>
        </w:rPr>
        <w:t>提前清理地上部分杂草、整地，有条件可以起垄。垄距</w:t>
      </w:r>
      <w:r>
        <w:rPr>
          <w:rFonts w:ascii="宋体" w:hAnsi="Times New Roman"/>
          <w:kern w:val="0"/>
          <w:szCs w:val="20"/>
        </w:rPr>
        <w:t>10</w:t>
      </w:r>
      <w:r>
        <w:rPr>
          <w:rFonts w:ascii="宋体" w:hAnsi="Times New Roman" w:hint="eastAsia"/>
          <w:kern w:val="0"/>
          <w:szCs w:val="20"/>
        </w:rPr>
        <w:t>0 cm～125 cm，垄高30 cm左右，并挖好排水沟，以利排灌。</w:t>
      </w:r>
    </w:p>
    <w:p w:rsidR="00B43E01" w:rsidRDefault="00B43E01" w:rsidP="00B43E01">
      <w:pPr>
        <w:pStyle w:val="afffffffffff5"/>
        <w:numPr>
          <w:ilvl w:val="2"/>
          <w:numId w:val="0"/>
        </w:numPr>
        <w:spacing w:line="360" w:lineRule="auto"/>
        <w:rPr>
          <w:rFonts w:ascii="黑体" w:hAnsi="黑体" w:cs="黑体"/>
        </w:rPr>
      </w:pPr>
      <w:r>
        <w:rPr>
          <w:rFonts w:ascii="黑体" w:hAnsi="黑体" w:cs="黑体" w:hint="eastAsia"/>
        </w:rPr>
        <w:t>5.2.2  基肥</w:t>
      </w:r>
    </w:p>
    <w:p w:rsidR="00B43E01" w:rsidRDefault="00B43E01" w:rsidP="00B43E01">
      <w:pPr>
        <w:spacing w:line="360" w:lineRule="auto"/>
        <w:ind w:firstLineChars="200" w:firstLine="420"/>
        <w:jc w:val="left"/>
        <w:rPr>
          <w:rFonts w:ascii="宋体" w:hAnsi="Times New Roman"/>
          <w:kern w:val="0"/>
          <w:szCs w:val="20"/>
        </w:rPr>
      </w:pPr>
      <w:r>
        <w:rPr>
          <w:rFonts w:ascii="宋体" w:hAnsi="Times New Roman" w:hint="eastAsia"/>
          <w:kern w:val="0"/>
          <w:szCs w:val="20"/>
        </w:rPr>
        <w:t>肥料的合理使用按 NY/T 496 的规定执行。整地时在垄中间起沟施入基肥，每667 m</w:t>
      </w:r>
      <w:r>
        <w:rPr>
          <w:rFonts w:ascii="宋体" w:hAnsi="Times New Roman" w:hint="eastAsia"/>
          <w:kern w:val="0"/>
          <w:szCs w:val="20"/>
          <w:vertAlign w:val="superscript"/>
        </w:rPr>
        <w:t>2</w:t>
      </w:r>
      <w:r>
        <w:rPr>
          <w:rFonts w:ascii="宋体" w:hAnsi="Times New Roman" w:hint="eastAsia"/>
          <w:kern w:val="0"/>
          <w:szCs w:val="20"/>
        </w:rPr>
        <w:t>施商品有机肥</w:t>
      </w:r>
      <w:r>
        <w:rPr>
          <w:rFonts w:ascii="宋体" w:hAnsi="Times New Roman"/>
          <w:kern w:val="0"/>
          <w:szCs w:val="20"/>
        </w:rPr>
        <w:t>50</w:t>
      </w:r>
      <w:r>
        <w:rPr>
          <w:rFonts w:ascii="宋体" w:hAnsi="Times New Roman" w:hint="eastAsia"/>
          <w:kern w:val="0"/>
          <w:szCs w:val="20"/>
        </w:rPr>
        <w:t>0 kg～</w:t>
      </w:r>
      <w:r>
        <w:rPr>
          <w:rFonts w:ascii="宋体" w:hAnsi="Times New Roman"/>
          <w:kern w:val="0"/>
          <w:szCs w:val="20"/>
        </w:rPr>
        <w:t>8</w:t>
      </w:r>
      <w:r>
        <w:rPr>
          <w:rFonts w:ascii="宋体" w:hAnsi="Times New Roman" w:hint="eastAsia"/>
          <w:kern w:val="0"/>
          <w:szCs w:val="20"/>
        </w:rPr>
        <w:t>00 kg，复合肥</w:t>
      </w:r>
      <w:r>
        <w:rPr>
          <w:rFonts w:ascii="宋体" w:hAnsi="Times New Roman"/>
          <w:kern w:val="0"/>
          <w:szCs w:val="20"/>
        </w:rPr>
        <w:t>30</w:t>
      </w:r>
      <w:r>
        <w:rPr>
          <w:rFonts w:ascii="宋体" w:hAnsi="Times New Roman" w:hint="eastAsia"/>
          <w:kern w:val="0"/>
          <w:szCs w:val="20"/>
        </w:rPr>
        <w:t xml:space="preserve"> kg～</w:t>
      </w:r>
      <w:r>
        <w:rPr>
          <w:rFonts w:ascii="宋体" w:hAnsi="Times New Roman"/>
          <w:kern w:val="0"/>
          <w:szCs w:val="20"/>
        </w:rPr>
        <w:t>100</w:t>
      </w:r>
      <w:r>
        <w:rPr>
          <w:rFonts w:ascii="宋体" w:hAnsi="Times New Roman" w:hint="eastAsia"/>
          <w:kern w:val="0"/>
          <w:szCs w:val="20"/>
        </w:rPr>
        <w:t xml:space="preserve"> kg。</w:t>
      </w:r>
    </w:p>
    <w:p w:rsidR="00B43E01" w:rsidRDefault="00B43E01" w:rsidP="00B43E01">
      <w:pPr>
        <w:spacing w:line="360" w:lineRule="auto"/>
        <w:rPr>
          <w:rFonts w:ascii="黑体" w:eastAsia="黑体" w:hAnsi="黑体" w:cs="宋体"/>
          <w:kern w:val="0"/>
        </w:rPr>
      </w:pPr>
      <w:r>
        <w:rPr>
          <w:rFonts w:ascii="黑体" w:eastAsia="黑体" w:hAnsi="黑体" w:cs="宋体"/>
          <w:kern w:val="0"/>
        </w:rPr>
        <w:t>5.3田间管理</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5.</w:t>
      </w:r>
      <w:r>
        <w:rPr>
          <w:rFonts w:ascii="黑体" w:eastAsia="黑体" w:hAnsi="黑体" w:cs="宋体"/>
          <w:kern w:val="0"/>
        </w:rPr>
        <w:t>3.</w:t>
      </w:r>
      <w:r>
        <w:rPr>
          <w:rFonts w:ascii="黑体" w:eastAsia="黑体" w:hAnsi="黑体" w:cs="宋体" w:hint="eastAsia"/>
          <w:kern w:val="0"/>
        </w:rPr>
        <w:t>1 定植</w:t>
      </w:r>
    </w:p>
    <w:p w:rsidR="00B43E01" w:rsidRDefault="00B43E01" w:rsidP="00B43E01">
      <w:pPr>
        <w:spacing w:line="360" w:lineRule="auto"/>
        <w:ind w:firstLineChars="200" w:firstLine="420"/>
        <w:rPr>
          <w:rFonts w:ascii="Times New Roman" w:hAnsi="Times New Roman"/>
          <w:kern w:val="0"/>
        </w:rPr>
      </w:pPr>
      <w:r>
        <w:rPr>
          <w:rFonts w:ascii="Times New Roman" w:hAnsi="Times New Roman"/>
          <w:kern w:val="0"/>
        </w:rPr>
        <w:t>行距</w:t>
      </w:r>
      <w:r>
        <w:rPr>
          <w:rFonts w:ascii="Times New Roman" w:hAnsi="Times New Roman" w:hint="eastAsia"/>
          <w:kern w:val="0"/>
        </w:rPr>
        <w:t>0</w:t>
      </w:r>
      <w:r>
        <w:rPr>
          <w:rFonts w:ascii="Times New Roman" w:hAnsi="Times New Roman"/>
          <w:kern w:val="0"/>
        </w:rPr>
        <w:t>.8 m</w:t>
      </w:r>
      <w:r>
        <w:rPr>
          <w:rFonts w:ascii="Times New Roman" w:hAnsi="Times New Roman"/>
          <w:kern w:val="0"/>
        </w:rPr>
        <w:t>，株距</w:t>
      </w:r>
      <w:r>
        <w:rPr>
          <w:rFonts w:ascii="Times New Roman" w:hAnsi="Times New Roman" w:hint="eastAsia"/>
          <w:kern w:val="0"/>
        </w:rPr>
        <w:t xml:space="preserve">1.2 </w:t>
      </w:r>
      <w:r>
        <w:rPr>
          <w:rFonts w:ascii="Times New Roman" w:hAnsi="Times New Roman"/>
          <w:kern w:val="0"/>
        </w:rPr>
        <w:t>m</w:t>
      </w:r>
      <w:r>
        <w:rPr>
          <w:rFonts w:ascii="Times New Roman" w:hAnsi="Times New Roman"/>
          <w:kern w:val="0"/>
        </w:rPr>
        <w:t>，行间覆盖</w:t>
      </w:r>
      <w:r>
        <w:rPr>
          <w:rFonts w:ascii="Times New Roman" w:hAnsi="Times New Roman" w:hint="eastAsia"/>
          <w:kern w:val="0"/>
        </w:rPr>
        <w:t>除草地膜</w:t>
      </w:r>
      <w:r>
        <w:rPr>
          <w:rFonts w:ascii="Times New Roman" w:hAnsi="Times New Roman"/>
          <w:kern w:val="0"/>
        </w:rPr>
        <w:t>。</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5.</w:t>
      </w:r>
      <w:r>
        <w:rPr>
          <w:rFonts w:ascii="黑体" w:eastAsia="黑体" w:hAnsi="黑体" w:cs="宋体"/>
          <w:kern w:val="0"/>
        </w:rPr>
        <w:t>3.</w:t>
      </w:r>
      <w:r>
        <w:rPr>
          <w:rFonts w:ascii="黑体" w:eastAsia="黑体" w:hAnsi="黑体" w:cs="宋体" w:hint="eastAsia"/>
          <w:kern w:val="0"/>
        </w:rPr>
        <w:t>2 除草</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苗床准备</w:t>
      </w:r>
      <w:r>
        <w:rPr>
          <w:rFonts w:ascii="Times New Roman" w:hAnsi="Times New Roman"/>
          <w:kern w:val="0"/>
        </w:rPr>
        <w:t>和</w:t>
      </w:r>
      <w:r>
        <w:rPr>
          <w:rFonts w:ascii="Times New Roman" w:hAnsi="Times New Roman" w:hint="eastAsia"/>
          <w:kern w:val="0"/>
        </w:rPr>
        <w:t>整地时</w:t>
      </w:r>
      <w:r>
        <w:rPr>
          <w:rFonts w:ascii="Times New Roman" w:hAnsi="Times New Roman"/>
          <w:kern w:val="0"/>
        </w:rPr>
        <w:t>注意</w:t>
      </w:r>
      <w:r>
        <w:rPr>
          <w:rFonts w:ascii="Times New Roman" w:hAnsi="Times New Roman" w:hint="eastAsia"/>
          <w:kern w:val="0"/>
        </w:rPr>
        <w:t>封闭防草。定植后每年及时除草</w:t>
      </w:r>
      <w:r>
        <w:rPr>
          <w:rFonts w:ascii="Times New Roman" w:hAnsi="Times New Roman"/>
          <w:kern w:val="0"/>
        </w:rPr>
        <w:t>。</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5.</w:t>
      </w:r>
      <w:r>
        <w:rPr>
          <w:rFonts w:ascii="黑体" w:eastAsia="黑体" w:hAnsi="黑体" w:cs="宋体"/>
          <w:kern w:val="0"/>
        </w:rPr>
        <w:t>3.</w:t>
      </w:r>
      <w:r>
        <w:rPr>
          <w:rFonts w:ascii="黑体" w:eastAsia="黑体" w:hAnsi="黑体" w:cs="宋体" w:hint="eastAsia"/>
          <w:kern w:val="0"/>
        </w:rPr>
        <w:t>3 补植</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移栽后</w:t>
      </w:r>
      <w:r>
        <w:rPr>
          <w:rFonts w:ascii="Times New Roman" w:hAnsi="Times New Roman" w:hint="eastAsia"/>
          <w:kern w:val="0"/>
        </w:rPr>
        <w:t xml:space="preserve">15 </w:t>
      </w:r>
      <w:r>
        <w:rPr>
          <w:rFonts w:ascii="Times New Roman" w:hAnsi="Times New Roman"/>
          <w:kern w:val="0"/>
        </w:rPr>
        <w:t>-30 d</w:t>
      </w:r>
      <w:r>
        <w:rPr>
          <w:rFonts w:ascii="Times New Roman" w:hAnsi="Times New Roman"/>
          <w:kern w:val="0"/>
        </w:rPr>
        <w:t>进行检查，</w:t>
      </w:r>
      <w:r>
        <w:rPr>
          <w:rFonts w:ascii="Times New Roman" w:hAnsi="Times New Roman" w:hint="eastAsia"/>
          <w:kern w:val="0"/>
        </w:rPr>
        <w:t>2</w:t>
      </w:r>
      <w:r>
        <w:rPr>
          <w:rFonts w:ascii="Times New Roman" w:hAnsi="Times New Roman"/>
          <w:kern w:val="0"/>
        </w:rPr>
        <w:t>~3</w:t>
      </w:r>
      <w:r>
        <w:rPr>
          <w:rFonts w:ascii="Times New Roman" w:hAnsi="Times New Roman" w:hint="eastAsia"/>
          <w:kern w:val="0"/>
        </w:rPr>
        <w:t>个月内</w:t>
      </w:r>
      <w:r>
        <w:rPr>
          <w:rFonts w:ascii="Times New Roman" w:hAnsi="Times New Roman"/>
          <w:kern w:val="0"/>
        </w:rPr>
        <w:t>及时补植</w:t>
      </w:r>
      <w:r>
        <w:rPr>
          <w:rFonts w:ascii="Times New Roman" w:hAnsi="Times New Roman" w:hint="eastAsia"/>
          <w:kern w:val="0"/>
        </w:rPr>
        <w:t>适龄</w:t>
      </w:r>
      <w:r>
        <w:rPr>
          <w:rFonts w:ascii="Times New Roman" w:hAnsi="Times New Roman"/>
          <w:kern w:val="0"/>
        </w:rPr>
        <w:t>苗</w:t>
      </w:r>
      <w:r>
        <w:rPr>
          <w:rFonts w:ascii="Times New Roman" w:hAnsi="Times New Roman" w:hint="eastAsia"/>
          <w:kern w:val="0"/>
        </w:rPr>
        <w:t>。</w:t>
      </w:r>
    </w:p>
    <w:p w:rsidR="00B43E01" w:rsidRDefault="00B43E01" w:rsidP="00B43E01">
      <w:pPr>
        <w:spacing w:line="360" w:lineRule="auto"/>
        <w:rPr>
          <w:rFonts w:ascii="黑体" w:eastAsia="黑体" w:hAnsi="黑体" w:cs="宋体"/>
          <w:kern w:val="0"/>
        </w:rPr>
      </w:pPr>
      <w:r>
        <w:rPr>
          <w:rFonts w:ascii="黑体" w:eastAsia="黑体" w:hAnsi="黑体" w:cs="宋体"/>
          <w:kern w:val="0"/>
        </w:rPr>
        <w:t xml:space="preserve">5.3.4 </w:t>
      </w:r>
      <w:r>
        <w:rPr>
          <w:rFonts w:ascii="黑体" w:eastAsia="黑体" w:hAnsi="黑体" w:cs="宋体" w:hint="eastAsia"/>
          <w:kern w:val="0"/>
        </w:rPr>
        <w:t>施肥</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应符合</w:t>
      </w:r>
      <w:r>
        <w:rPr>
          <w:rFonts w:ascii="Times New Roman" w:hAnsi="Times New Roman"/>
          <w:kern w:val="0"/>
        </w:rPr>
        <w:t>NY/T 394</w:t>
      </w:r>
      <w:r>
        <w:rPr>
          <w:rFonts w:ascii="Times New Roman" w:hAnsi="Times New Roman"/>
          <w:kern w:val="0"/>
        </w:rPr>
        <w:t>的规定</w:t>
      </w:r>
      <w:r>
        <w:rPr>
          <w:rFonts w:ascii="Times New Roman" w:hAnsi="Times New Roman" w:hint="eastAsia"/>
          <w:kern w:val="0"/>
        </w:rPr>
        <w:t>，移栽时施适量有机肥和复合肥。种植</w:t>
      </w:r>
      <w:r>
        <w:rPr>
          <w:rFonts w:ascii="Times New Roman" w:hAnsi="Times New Roman"/>
          <w:kern w:val="0"/>
        </w:rPr>
        <w:t>后</w:t>
      </w:r>
      <w:r>
        <w:rPr>
          <w:rFonts w:ascii="Times New Roman" w:hAnsi="Times New Roman" w:hint="eastAsia"/>
          <w:kern w:val="0"/>
        </w:rPr>
        <w:t>每年</w:t>
      </w:r>
      <w:r>
        <w:rPr>
          <w:rFonts w:ascii="Times New Roman" w:hAnsi="Times New Roman" w:hint="eastAsia"/>
          <w:kern w:val="0"/>
        </w:rPr>
        <w:t>6</w:t>
      </w:r>
      <w:r>
        <w:rPr>
          <w:rFonts w:ascii="Times New Roman" w:hAnsi="Times New Roman" w:hint="eastAsia"/>
          <w:kern w:val="0"/>
        </w:rPr>
        <w:t>月</w:t>
      </w:r>
      <w:r>
        <w:rPr>
          <w:rFonts w:ascii="Times New Roman" w:hAnsi="Times New Roman"/>
          <w:kern w:val="0"/>
        </w:rPr>
        <w:t>和</w:t>
      </w:r>
      <w:r>
        <w:rPr>
          <w:rFonts w:ascii="Times New Roman" w:hAnsi="Times New Roman" w:hint="eastAsia"/>
          <w:kern w:val="0"/>
        </w:rPr>
        <w:t>9</w:t>
      </w:r>
      <w:r>
        <w:rPr>
          <w:rFonts w:ascii="Times New Roman" w:hAnsi="Times New Roman" w:hint="eastAsia"/>
          <w:kern w:val="0"/>
        </w:rPr>
        <w:t>月每株</w:t>
      </w:r>
      <w:r>
        <w:rPr>
          <w:rFonts w:ascii="Times New Roman" w:hAnsi="Times New Roman"/>
          <w:kern w:val="0"/>
        </w:rPr>
        <w:t>各</w:t>
      </w:r>
      <w:r>
        <w:rPr>
          <w:rFonts w:ascii="Times New Roman" w:hAnsi="Times New Roman" w:hint="eastAsia"/>
          <w:kern w:val="0"/>
        </w:rPr>
        <w:t>施</w:t>
      </w:r>
      <w:r>
        <w:rPr>
          <w:rFonts w:ascii="Times New Roman" w:hAnsi="Times New Roman"/>
          <w:kern w:val="0"/>
        </w:rPr>
        <w:t>一次钙镁磷</w:t>
      </w:r>
      <w:r>
        <w:rPr>
          <w:rFonts w:ascii="Times New Roman" w:hAnsi="Times New Roman" w:hint="eastAsia"/>
          <w:kern w:val="0"/>
        </w:rPr>
        <w:t>肥</w:t>
      </w:r>
      <w:r>
        <w:rPr>
          <w:rFonts w:ascii="Times New Roman" w:hAnsi="Times New Roman" w:hint="eastAsia"/>
          <w:kern w:val="0"/>
        </w:rPr>
        <w:t>0.0</w:t>
      </w:r>
      <w:r>
        <w:rPr>
          <w:rFonts w:ascii="Times New Roman" w:hAnsi="Times New Roman"/>
          <w:kern w:val="0"/>
        </w:rPr>
        <w:t>5~0.1kg</w:t>
      </w:r>
      <w:r>
        <w:rPr>
          <w:rFonts w:ascii="Times New Roman" w:hAnsi="Times New Roman"/>
          <w:kern w:val="0"/>
        </w:rPr>
        <w:t>或复</w:t>
      </w:r>
      <w:r>
        <w:rPr>
          <w:rFonts w:ascii="Times New Roman" w:hAnsi="Times New Roman" w:hint="eastAsia"/>
          <w:kern w:val="0"/>
        </w:rPr>
        <w:t>合</w:t>
      </w:r>
      <w:r>
        <w:rPr>
          <w:rFonts w:ascii="Times New Roman" w:hAnsi="Times New Roman"/>
          <w:kern w:val="0"/>
        </w:rPr>
        <w:t>肥</w:t>
      </w:r>
      <w:r>
        <w:rPr>
          <w:rFonts w:ascii="Times New Roman" w:hAnsi="Times New Roman" w:hint="eastAsia"/>
          <w:kern w:val="0"/>
        </w:rPr>
        <w:t>0.</w:t>
      </w:r>
      <w:r>
        <w:rPr>
          <w:rFonts w:ascii="Times New Roman" w:hAnsi="Times New Roman"/>
          <w:kern w:val="0"/>
        </w:rPr>
        <w:t>1~0.2kg</w:t>
      </w:r>
      <w:r>
        <w:rPr>
          <w:rFonts w:ascii="Times New Roman" w:hAnsi="Times New Roman" w:hint="eastAsia"/>
          <w:kern w:val="0"/>
        </w:rPr>
        <w:t>，</w:t>
      </w:r>
      <w:r>
        <w:rPr>
          <w:rFonts w:ascii="Times New Roman" w:hAnsi="Times New Roman"/>
          <w:kern w:val="0"/>
        </w:rPr>
        <w:t>栽植</w:t>
      </w:r>
      <w:r>
        <w:rPr>
          <w:rFonts w:ascii="Times New Roman" w:hAnsi="Times New Roman" w:hint="eastAsia"/>
          <w:kern w:val="0"/>
        </w:rPr>
        <w:t>2</w:t>
      </w:r>
      <w:r>
        <w:rPr>
          <w:rFonts w:ascii="Times New Roman" w:hAnsi="Times New Roman"/>
          <w:kern w:val="0"/>
        </w:rPr>
        <w:t>年后每株</w:t>
      </w:r>
      <w:r>
        <w:rPr>
          <w:rFonts w:ascii="Times New Roman" w:hAnsi="Times New Roman" w:hint="eastAsia"/>
          <w:kern w:val="0"/>
        </w:rPr>
        <w:t>/</w:t>
      </w:r>
      <w:r>
        <w:rPr>
          <w:rFonts w:ascii="Times New Roman" w:hAnsi="Times New Roman"/>
          <w:kern w:val="0"/>
        </w:rPr>
        <w:t>次施复混肥</w:t>
      </w:r>
      <w:r>
        <w:rPr>
          <w:rFonts w:ascii="Times New Roman" w:hAnsi="Times New Roman"/>
          <w:kern w:val="0"/>
        </w:rPr>
        <w:t>0.25 ~0.5kg</w:t>
      </w:r>
      <w:r>
        <w:rPr>
          <w:rFonts w:ascii="Times New Roman" w:hAnsi="Times New Roman"/>
          <w:kern w:val="0"/>
        </w:rPr>
        <w:t>。</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5.</w:t>
      </w:r>
      <w:r>
        <w:rPr>
          <w:rFonts w:ascii="黑体" w:eastAsia="黑体" w:hAnsi="黑体" w:cs="宋体"/>
          <w:kern w:val="0"/>
        </w:rPr>
        <w:t>3.</w:t>
      </w:r>
      <w:r>
        <w:rPr>
          <w:rFonts w:ascii="黑体" w:eastAsia="黑体" w:hAnsi="黑体" w:cs="宋体" w:hint="eastAsia"/>
          <w:kern w:val="0"/>
        </w:rPr>
        <w:t>5 修剪</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lastRenderedPageBreak/>
        <w:t>移栽后</w:t>
      </w:r>
      <w:r>
        <w:rPr>
          <w:rFonts w:ascii="Times New Roman" w:hAnsi="Times New Roman"/>
          <w:kern w:val="0"/>
        </w:rPr>
        <w:t>长</w:t>
      </w:r>
      <w:r>
        <w:rPr>
          <w:rFonts w:ascii="Times New Roman" w:hAnsi="Times New Roman" w:hint="eastAsia"/>
          <w:kern w:val="0"/>
        </w:rPr>
        <w:t>修剪</w:t>
      </w:r>
      <w:r>
        <w:rPr>
          <w:rFonts w:ascii="Times New Roman" w:hAnsi="Times New Roman"/>
          <w:kern w:val="0"/>
        </w:rPr>
        <w:t>病弱枝条</w:t>
      </w:r>
      <w:r>
        <w:rPr>
          <w:rFonts w:ascii="Times New Roman" w:hAnsi="Times New Roman" w:hint="eastAsia"/>
          <w:kern w:val="0"/>
        </w:rPr>
        <w:t>。每年</w:t>
      </w:r>
      <w:r>
        <w:rPr>
          <w:rFonts w:ascii="Times New Roman" w:hAnsi="Times New Roman" w:hint="eastAsia"/>
          <w:kern w:val="0"/>
        </w:rPr>
        <w:t>5</w:t>
      </w:r>
      <w:r>
        <w:rPr>
          <w:rFonts w:ascii="Times New Roman" w:hAnsi="Times New Roman"/>
          <w:kern w:val="0"/>
        </w:rPr>
        <w:t>~11</w:t>
      </w:r>
      <w:r>
        <w:rPr>
          <w:rFonts w:ascii="Times New Roman" w:hAnsi="Times New Roman" w:hint="eastAsia"/>
          <w:kern w:val="0"/>
        </w:rPr>
        <w:t>月修剪</w:t>
      </w:r>
      <w:r>
        <w:rPr>
          <w:rFonts w:ascii="Times New Roman" w:hAnsi="Times New Roman"/>
          <w:kern w:val="0"/>
        </w:rPr>
        <w:t>2~</w:t>
      </w:r>
      <w:r>
        <w:rPr>
          <w:rFonts w:ascii="Times New Roman" w:hAnsi="Times New Roman" w:hint="eastAsia"/>
          <w:kern w:val="0"/>
        </w:rPr>
        <w:t>3</w:t>
      </w:r>
      <w:r>
        <w:rPr>
          <w:rFonts w:ascii="Times New Roman" w:hAnsi="Times New Roman" w:hint="eastAsia"/>
          <w:kern w:val="0"/>
        </w:rPr>
        <w:t>次</w:t>
      </w:r>
      <w:r>
        <w:rPr>
          <w:rFonts w:ascii="Times New Roman" w:hAnsi="Times New Roman"/>
          <w:kern w:val="0"/>
        </w:rPr>
        <w:t>。第</w:t>
      </w:r>
      <w:r>
        <w:rPr>
          <w:rFonts w:ascii="Times New Roman" w:hAnsi="Times New Roman" w:hint="eastAsia"/>
          <w:kern w:val="0"/>
        </w:rPr>
        <w:t>2</w:t>
      </w:r>
      <w:r>
        <w:rPr>
          <w:rFonts w:ascii="Times New Roman" w:hAnsi="Times New Roman" w:hint="eastAsia"/>
          <w:kern w:val="0"/>
        </w:rPr>
        <w:t>年开始在</w:t>
      </w:r>
      <w:r>
        <w:rPr>
          <w:rFonts w:ascii="Times New Roman" w:hAnsi="Times New Roman"/>
          <w:kern w:val="0"/>
        </w:rPr>
        <w:t>花前修剪</w:t>
      </w:r>
      <w:r>
        <w:rPr>
          <w:rFonts w:ascii="Times New Roman" w:hAnsi="Times New Roman" w:hint="eastAsia"/>
          <w:kern w:val="0"/>
        </w:rPr>
        <w:t>1</w:t>
      </w:r>
      <w:r>
        <w:rPr>
          <w:rFonts w:ascii="Times New Roman" w:hAnsi="Times New Roman" w:hint="eastAsia"/>
          <w:kern w:val="0"/>
        </w:rPr>
        <w:t>次</w:t>
      </w:r>
      <w:r>
        <w:rPr>
          <w:rFonts w:ascii="Times New Roman" w:hAnsi="Times New Roman"/>
          <w:kern w:val="0"/>
        </w:rPr>
        <w:t>。</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6 病虫害</w:t>
      </w:r>
      <w:r>
        <w:rPr>
          <w:rFonts w:ascii="黑体" w:eastAsia="黑体" w:hAnsi="黑体" w:cs="宋体"/>
          <w:kern w:val="0"/>
        </w:rPr>
        <w:t>防治</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6.1 防治原则</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以生物与化学技术防治相结合的综合管理措施。选用符合国家规定，防治效果好的农药进行化学防治，农药使用准则按</w:t>
      </w:r>
      <w:r>
        <w:rPr>
          <w:rFonts w:ascii="Times New Roman" w:hAnsi="Times New Roman"/>
          <w:kern w:val="0"/>
        </w:rPr>
        <w:t>GB</w:t>
      </w:r>
      <w:r>
        <w:rPr>
          <w:rFonts w:ascii="Times New Roman" w:hAnsi="Times New Roman" w:hint="eastAsia"/>
          <w:kern w:val="0"/>
        </w:rPr>
        <w:t>/</w:t>
      </w:r>
      <w:r>
        <w:rPr>
          <w:rFonts w:ascii="Times New Roman" w:hAnsi="Times New Roman"/>
          <w:kern w:val="0"/>
        </w:rPr>
        <w:t>T 832</w:t>
      </w:r>
      <w:r>
        <w:rPr>
          <w:rFonts w:ascii="Times New Roman" w:hAnsi="Times New Roman" w:hint="eastAsia"/>
          <w:kern w:val="0"/>
        </w:rPr>
        <w:t>1</w:t>
      </w:r>
      <w:r>
        <w:rPr>
          <w:rFonts w:ascii="Times New Roman" w:hAnsi="Times New Roman" w:hint="eastAsia"/>
          <w:kern w:val="0"/>
        </w:rPr>
        <w:t>（</w:t>
      </w:r>
      <w:r>
        <w:rPr>
          <w:rFonts w:ascii="Times New Roman" w:hAnsi="Times New Roman"/>
          <w:kern w:val="0"/>
        </w:rPr>
        <w:t>所有部分</w:t>
      </w:r>
      <w:r>
        <w:rPr>
          <w:rFonts w:ascii="Times New Roman" w:hAnsi="Times New Roman" w:hint="eastAsia"/>
          <w:kern w:val="0"/>
        </w:rPr>
        <w:t>）</w:t>
      </w:r>
      <w:r>
        <w:rPr>
          <w:rFonts w:ascii="Times New Roman" w:hAnsi="Times New Roman"/>
          <w:kern w:val="0"/>
        </w:rPr>
        <w:t>的规定执行。</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6.2 主要病害</w:t>
      </w:r>
      <w:r>
        <w:rPr>
          <w:rFonts w:ascii="黑体" w:eastAsia="黑体" w:hAnsi="黑体" w:cs="宋体"/>
          <w:kern w:val="0"/>
        </w:rPr>
        <w:t>防治</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6.2.1白粉病</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及时清除</w:t>
      </w:r>
      <w:r>
        <w:rPr>
          <w:rFonts w:ascii="Times New Roman" w:hAnsi="Times New Roman"/>
          <w:kern w:val="0"/>
        </w:rPr>
        <w:t>带病枝叶</w:t>
      </w:r>
      <w:r>
        <w:rPr>
          <w:rFonts w:ascii="Times New Roman" w:hAnsi="Times New Roman" w:hint="eastAsia"/>
          <w:kern w:val="0"/>
        </w:rPr>
        <w:t>。</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发病初期</w:t>
      </w:r>
      <w:r>
        <w:rPr>
          <w:rFonts w:ascii="Times New Roman" w:hAnsi="Times New Roman"/>
          <w:kern w:val="0"/>
        </w:rPr>
        <w:t>可施用硫磺粉</w:t>
      </w:r>
      <w:r>
        <w:rPr>
          <w:rFonts w:ascii="Times New Roman" w:hAnsi="Times New Roman" w:hint="eastAsia"/>
          <w:kern w:val="0"/>
        </w:rPr>
        <w:t>（</w:t>
      </w:r>
      <w:r>
        <w:rPr>
          <w:rFonts w:ascii="Times New Roman" w:hAnsi="Times New Roman" w:hint="eastAsia"/>
          <w:kern w:val="0"/>
        </w:rPr>
        <w:t xml:space="preserve">37.5 </w:t>
      </w:r>
      <w:r>
        <w:rPr>
          <w:rFonts w:ascii="Times New Roman" w:hAnsi="Times New Roman"/>
          <w:kern w:val="0"/>
        </w:rPr>
        <w:t>kg</w:t>
      </w:r>
      <w:r>
        <w:rPr>
          <w:rFonts w:ascii="Times New Roman" w:hAnsi="Times New Roman" w:hint="eastAsia"/>
          <w:kern w:val="0"/>
        </w:rPr>
        <w:t>/hm</w:t>
      </w:r>
      <w:r>
        <w:rPr>
          <w:rFonts w:ascii="Times New Roman" w:hAnsi="Times New Roman" w:hint="eastAsia"/>
          <w:kern w:val="0"/>
          <w:vertAlign w:val="superscript"/>
        </w:rPr>
        <w:t>2</w:t>
      </w:r>
      <w:r>
        <w:rPr>
          <w:rFonts w:ascii="Times New Roman" w:hAnsi="Times New Roman"/>
          <w:kern w:val="0"/>
        </w:rPr>
        <w:t>），</w:t>
      </w:r>
      <w:r>
        <w:rPr>
          <w:rFonts w:ascii="Times New Roman" w:hAnsi="Times New Roman" w:hint="eastAsia"/>
          <w:kern w:val="0"/>
        </w:rPr>
        <w:t>也可</w:t>
      </w:r>
      <w:r>
        <w:rPr>
          <w:rFonts w:ascii="Times New Roman" w:hAnsi="Times New Roman"/>
          <w:kern w:val="0"/>
        </w:rPr>
        <w:t>喷施</w:t>
      </w:r>
      <w:r>
        <w:rPr>
          <w:rFonts w:cs="宋体"/>
        </w:rPr>
        <w:t>30%</w:t>
      </w:r>
      <w:r>
        <w:rPr>
          <w:rFonts w:cs="宋体" w:hint="eastAsia"/>
        </w:rPr>
        <w:t>醚菌酯可湿性粉剂</w:t>
      </w:r>
      <w:r>
        <w:rPr>
          <w:rFonts w:cs="宋体"/>
        </w:rPr>
        <w:t>3000</w:t>
      </w:r>
      <w:r>
        <w:rPr>
          <w:rFonts w:cs="宋体" w:hint="eastAsia"/>
        </w:rPr>
        <w:t>倍液，或</w:t>
      </w:r>
      <w:r>
        <w:rPr>
          <w:rFonts w:cs="宋体"/>
        </w:rPr>
        <w:t>25%</w:t>
      </w:r>
      <w:r>
        <w:rPr>
          <w:rFonts w:cs="宋体" w:hint="eastAsia"/>
        </w:rPr>
        <w:t>吡唑醚菌酯悬浮剂</w:t>
      </w:r>
      <w:r>
        <w:rPr>
          <w:rFonts w:cs="宋体"/>
        </w:rPr>
        <w:t>2000</w:t>
      </w:r>
      <w:r>
        <w:rPr>
          <w:rFonts w:cs="宋体" w:hint="eastAsia"/>
        </w:rPr>
        <w:t>倍液</w:t>
      </w:r>
      <w:r>
        <w:rPr>
          <w:rFonts w:ascii="Times New Roman" w:hAnsi="Times New Roman" w:hint="eastAsia"/>
          <w:kern w:val="0"/>
        </w:rPr>
        <w:t>。</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6.2.2 锈病</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注意控制</w:t>
      </w:r>
      <w:r>
        <w:rPr>
          <w:rFonts w:ascii="Times New Roman" w:hAnsi="Times New Roman"/>
          <w:kern w:val="0"/>
        </w:rPr>
        <w:t>温度</w:t>
      </w:r>
      <w:r>
        <w:rPr>
          <w:rFonts w:ascii="Times New Roman" w:hAnsi="Times New Roman" w:hint="eastAsia"/>
          <w:kern w:val="0"/>
        </w:rPr>
        <w:t>和</w:t>
      </w:r>
      <w:r>
        <w:rPr>
          <w:rFonts w:ascii="Times New Roman" w:hAnsi="Times New Roman"/>
          <w:kern w:val="0"/>
        </w:rPr>
        <w:t>湿度，通风透光，</w:t>
      </w:r>
      <w:r>
        <w:rPr>
          <w:rFonts w:ascii="Times New Roman" w:hAnsi="Times New Roman" w:hint="eastAsia"/>
          <w:kern w:val="0"/>
        </w:rPr>
        <w:t>病枝病叶</w:t>
      </w:r>
      <w:r>
        <w:rPr>
          <w:rFonts w:ascii="Times New Roman" w:hAnsi="Times New Roman"/>
          <w:kern w:val="0"/>
        </w:rPr>
        <w:t>及时处理</w:t>
      </w:r>
      <w:r>
        <w:rPr>
          <w:rFonts w:ascii="Times New Roman" w:hAnsi="Times New Roman" w:hint="eastAsia"/>
          <w:kern w:val="0"/>
        </w:rPr>
        <w:t>。</w:t>
      </w:r>
    </w:p>
    <w:p w:rsidR="00B43E01" w:rsidRDefault="00B43E01" w:rsidP="00B43E01">
      <w:pPr>
        <w:spacing w:line="360" w:lineRule="auto"/>
        <w:ind w:firstLineChars="200" w:firstLine="420"/>
        <w:rPr>
          <w:rFonts w:ascii="Times New Roman" w:hAnsi="Times New Roman"/>
          <w:kern w:val="0"/>
        </w:rPr>
      </w:pPr>
      <w:r>
        <w:rPr>
          <w:rFonts w:ascii="Times New Roman" w:hAnsi="Times New Roman"/>
          <w:kern w:val="0"/>
        </w:rPr>
        <w:t>休眠期可喷施石硫合剂。</w:t>
      </w:r>
      <w:r>
        <w:rPr>
          <w:rFonts w:ascii="Times New Roman" w:hAnsi="Times New Roman"/>
          <w:kern w:val="0"/>
        </w:rPr>
        <w:t>50%</w:t>
      </w:r>
      <w:r>
        <w:rPr>
          <w:rFonts w:ascii="Times New Roman" w:hAnsi="Times New Roman"/>
          <w:kern w:val="0"/>
        </w:rPr>
        <w:t>粉锈宁可湿性</w:t>
      </w:r>
      <w:r>
        <w:rPr>
          <w:rFonts w:ascii="Times New Roman" w:hAnsi="Times New Roman" w:hint="eastAsia"/>
          <w:kern w:val="0"/>
        </w:rPr>
        <w:t>粉剂</w:t>
      </w:r>
      <w:r>
        <w:rPr>
          <w:rFonts w:ascii="Times New Roman" w:hAnsi="Times New Roman"/>
          <w:kern w:val="0"/>
        </w:rPr>
        <w:t>1500</w:t>
      </w:r>
      <w:r>
        <w:rPr>
          <w:rFonts w:ascii="Times New Roman" w:hAnsi="Times New Roman"/>
          <w:kern w:val="0"/>
        </w:rPr>
        <w:t>倍</w:t>
      </w:r>
      <w:r>
        <w:rPr>
          <w:rFonts w:ascii="Times New Roman" w:hAnsi="Times New Roman" w:hint="eastAsia"/>
          <w:kern w:val="0"/>
        </w:rPr>
        <w:t>~</w:t>
      </w:r>
      <w:r>
        <w:rPr>
          <w:rFonts w:ascii="Times New Roman" w:hAnsi="Times New Roman"/>
          <w:kern w:val="0"/>
        </w:rPr>
        <w:t>2000</w:t>
      </w:r>
      <w:r>
        <w:rPr>
          <w:rFonts w:ascii="Times New Roman" w:hAnsi="Times New Roman"/>
          <w:kern w:val="0"/>
        </w:rPr>
        <w:t>倍液喷雾</w:t>
      </w:r>
      <w:r>
        <w:rPr>
          <w:rFonts w:ascii="Times New Roman" w:hAnsi="Times New Roman" w:hint="eastAsia"/>
          <w:kern w:val="0"/>
        </w:rPr>
        <w:t>。</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6.2.3炭疽病</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加强</w:t>
      </w:r>
      <w:r>
        <w:rPr>
          <w:rFonts w:ascii="Times New Roman" w:hAnsi="Times New Roman"/>
          <w:kern w:val="0"/>
        </w:rPr>
        <w:t>田间管理</w:t>
      </w:r>
      <w:r>
        <w:rPr>
          <w:rFonts w:ascii="Times New Roman" w:hAnsi="Times New Roman" w:hint="eastAsia"/>
          <w:kern w:val="0"/>
        </w:rPr>
        <w:t>，</w:t>
      </w:r>
      <w:r>
        <w:rPr>
          <w:rFonts w:ascii="Times New Roman" w:hAnsi="Times New Roman"/>
          <w:kern w:val="0"/>
        </w:rPr>
        <w:t>及时剪除枯枝</w:t>
      </w:r>
      <w:r>
        <w:rPr>
          <w:rFonts w:ascii="Times New Roman" w:hAnsi="Times New Roman" w:hint="eastAsia"/>
          <w:kern w:val="0"/>
        </w:rPr>
        <w:t>和</w:t>
      </w:r>
      <w:r>
        <w:rPr>
          <w:rFonts w:ascii="Times New Roman" w:hAnsi="Times New Roman"/>
          <w:kern w:val="0"/>
        </w:rPr>
        <w:t>带有病斑的叶片</w:t>
      </w:r>
      <w:r>
        <w:rPr>
          <w:rFonts w:ascii="Times New Roman" w:hAnsi="Times New Roman" w:hint="eastAsia"/>
          <w:kern w:val="0"/>
        </w:rPr>
        <w:t>，</w:t>
      </w:r>
      <w:r>
        <w:rPr>
          <w:rFonts w:ascii="Times New Roman" w:hAnsi="Times New Roman"/>
          <w:kern w:val="0"/>
        </w:rPr>
        <w:t>保持通风透光</w:t>
      </w:r>
      <w:r>
        <w:rPr>
          <w:rFonts w:ascii="Times New Roman" w:hAnsi="Times New Roman" w:hint="eastAsia"/>
          <w:kern w:val="0"/>
        </w:rPr>
        <w:t>，</w:t>
      </w:r>
      <w:r>
        <w:rPr>
          <w:rFonts w:ascii="Times New Roman" w:hAnsi="Times New Roman"/>
          <w:kern w:val="0"/>
        </w:rPr>
        <w:t>避免湿度过高。</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发病</w:t>
      </w:r>
      <w:r>
        <w:rPr>
          <w:rFonts w:ascii="Times New Roman" w:hAnsi="Times New Roman"/>
          <w:kern w:val="0"/>
        </w:rPr>
        <w:t>期间喷施</w:t>
      </w:r>
      <w:r>
        <w:rPr>
          <w:rFonts w:ascii="Times New Roman" w:hAnsi="Times New Roman"/>
          <w:kern w:val="0"/>
        </w:rPr>
        <w:t>75%</w:t>
      </w:r>
      <w:r>
        <w:rPr>
          <w:rFonts w:ascii="Times New Roman" w:hAnsi="Times New Roman"/>
          <w:kern w:val="0"/>
        </w:rPr>
        <w:t>甲基托布津可湿性粉剂</w:t>
      </w:r>
      <w:r>
        <w:rPr>
          <w:rFonts w:ascii="Times New Roman" w:hAnsi="Times New Roman"/>
          <w:kern w:val="0"/>
        </w:rPr>
        <w:t>1000</w:t>
      </w:r>
      <w:r>
        <w:rPr>
          <w:rFonts w:ascii="Times New Roman" w:hAnsi="Times New Roman"/>
          <w:kern w:val="0"/>
        </w:rPr>
        <w:t>倍</w:t>
      </w:r>
      <w:r>
        <w:rPr>
          <w:rFonts w:ascii="Times New Roman" w:hAnsi="Times New Roman" w:hint="eastAsia"/>
          <w:kern w:val="0"/>
        </w:rPr>
        <w:t>~</w:t>
      </w:r>
      <w:r>
        <w:rPr>
          <w:rFonts w:ascii="Times New Roman" w:hAnsi="Times New Roman"/>
          <w:kern w:val="0"/>
        </w:rPr>
        <w:t>1200</w:t>
      </w:r>
      <w:r>
        <w:rPr>
          <w:rFonts w:ascii="Times New Roman" w:hAnsi="Times New Roman"/>
          <w:kern w:val="0"/>
        </w:rPr>
        <w:t>倍液</w:t>
      </w:r>
      <w:r>
        <w:rPr>
          <w:rFonts w:ascii="Times New Roman" w:hAnsi="Times New Roman" w:hint="eastAsia"/>
          <w:kern w:val="0"/>
        </w:rPr>
        <w:t>，</w:t>
      </w:r>
      <w:r>
        <w:rPr>
          <w:rFonts w:ascii="Times New Roman" w:hAnsi="Times New Roman"/>
          <w:kern w:val="0"/>
        </w:rPr>
        <w:t>或</w:t>
      </w:r>
      <w:r>
        <w:rPr>
          <w:rFonts w:ascii="Times New Roman" w:hAnsi="Times New Roman"/>
          <w:kern w:val="0"/>
        </w:rPr>
        <w:t>50%</w:t>
      </w:r>
      <w:r>
        <w:rPr>
          <w:rFonts w:ascii="Times New Roman" w:hAnsi="Times New Roman"/>
          <w:kern w:val="0"/>
        </w:rPr>
        <w:t>多菌灵可湿性粉剂</w:t>
      </w:r>
      <w:r>
        <w:rPr>
          <w:rFonts w:ascii="Times New Roman" w:hAnsi="Times New Roman"/>
          <w:kern w:val="0"/>
        </w:rPr>
        <w:t>800</w:t>
      </w:r>
      <w:r>
        <w:rPr>
          <w:rFonts w:ascii="Times New Roman" w:hAnsi="Times New Roman"/>
          <w:kern w:val="0"/>
        </w:rPr>
        <w:t>倍</w:t>
      </w:r>
      <w:r>
        <w:rPr>
          <w:rFonts w:ascii="Times New Roman" w:hAnsi="Times New Roman" w:hint="eastAsia"/>
          <w:kern w:val="0"/>
        </w:rPr>
        <w:t>~</w:t>
      </w:r>
      <w:r>
        <w:rPr>
          <w:rFonts w:ascii="Times New Roman" w:hAnsi="Times New Roman"/>
          <w:kern w:val="0"/>
        </w:rPr>
        <w:t>1000</w:t>
      </w:r>
      <w:r>
        <w:rPr>
          <w:rFonts w:ascii="Times New Roman" w:hAnsi="Times New Roman"/>
          <w:kern w:val="0"/>
        </w:rPr>
        <w:t>倍液</w:t>
      </w:r>
      <w:r>
        <w:rPr>
          <w:rFonts w:ascii="Times New Roman" w:hAnsi="Times New Roman" w:hint="eastAsia"/>
          <w:kern w:val="0"/>
        </w:rPr>
        <w:t>。</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6.2.4 根腐病</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整地</w:t>
      </w:r>
      <w:r>
        <w:rPr>
          <w:rFonts w:ascii="Times New Roman" w:hAnsi="Times New Roman"/>
          <w:kern w:val="0"/>
        </w:rPr>
        <w:t>时深翻曝晒，</w:t>
      </w:r>
      <w:r>
        <w:rPr>
          <w:rFonts w:ascii="Times New Roman" w:hAnsi="Times New Roman" w:hint="eastAsia"/>
          <w:kern w:val="0"/>
        </w:rPr>
        <w:t>移栽后发现病株</w:t>
      </w:r>
      <w:r>
        <w:rPr>
          <w:rFonts w:ascii="Times New Roman" w:hAnsi="Times New Roman"/>
          <w:kern w:val="0"/>
        </w:rPr>
        <w:t>及时拔除，并用石灰进行土壤消毒</w:t>
      </w:r>
      <w:r>
        <w:rPr>
          <w:rFonts w:ascii="Times New Roman" w:hAnsi="Times New Roman" w:hint="eastAsia"/>
          <w:kern w:val="0"/>
        </w:rPr>
        <w:t>。</w:t>
      </w:r>
    </w:p>
    <w:p w:rsidR="00B43E01" w:rsidRDefault="00B43E01" w:rsidP="00B43E01">
      <w:pPr>
        <w:spacing w:line="360" w:lineRule="auto"/>
        <w:ind w:firstLineChars="200" w:firstLine="420"/>
        <w:rPr>
          <w:rFonts w:ascii="Times New Roman" w:hAnsi="Times New Roman"/>
          <w:kern w:val="0"/>
        </w:rPr>
      </w:pPr>
      <w:r>
        <w:rPr>
          <w:rFonts w:hint="eastAsia"/>
        </w:rPr>
        <w:t>发病初期用</w:t>
      </w:r>
      <w:r>
        <w:t>80%</w:t>
      </w:r>
      <w:r>
        <w:rPr>
          <w:rFonts w:hint="eastAsia"/>
        </w:rPr>
        <w:t>全络合态代森锰锌可湿性粉剂</w:t>
      </w:r>
      <w:r>
        <w:t>1000</w:t>
      </w:r>
      <w:r>
        <w:rPr>
          <w:rFonts w:hint="eastAsia"/>
        </w:rPr>
        <w:t>倍液，或</w:t>
      </w:r>
      <w:r>
        <w:t>3%</w:t>
      </w:r>
      <w:r>
        <w:rPr>
          <w:rFonts w:hint="eastAsia"/>
        </w:rPr>
        <w:t>广枯灵（</w:t>
      </w:r>
      <w:r>
        <w:t>2.5%</w:t>
      </w:r>
      <w:r>
        <w:rPr>
          <w:rFonts w:hint="eastAsia"/>
        </w:rPr>
        <w:t>噁霉灵</w:t>
      </w:r>
      <w:r>
        <w:t>+0.5%</w:t>
      </w:r>
      <w:r>
        <w:rPr>
          <w:rFonts w:hint="eastAsia"/>
        </w:rPr>
        <w:t>甲霜灵）水剂</w:t>
      </w:r>
      <w:r>
        <w:t>800</w:t>
      </w:r>
      <w:r>
        <w:rPr>
          <w:rFonts w:hint="eastAsia"/>
        </w:rPr>
        <w:t>倍液，或</w:t>
      </w:r>
      <w:r>
        <w:t>30%</w:t>
      </w:r>
      <w:r>
        <w:rPr>
          <w:rFonts w:hint="eastAsia"/>
        </w:rPr>
        <w:t>恶霉灵水剂</w:t>
      </w:r>
      <w:r>
        <w:t>+10%</w:t>
      </w:r>
      <w:r>
        <w:rPr>
          <w:rFonts w:hint="eastAsia"/>
        </w:rPr>
        <w:t>苯醚甲环唑水乳剂按</w:t>
      </w:r>
      <w:r>
        <w:t>1</w:t>
      </w:r>
      <w:r>
        <w:rPr>
          <w:rFonts w:hint="eastAsia"/>
        </w:rPr>
        <w:t>：</w:t>
      </w:r>
      <w:r>
        <w:t>1</w:t>
      </w:r>
      <w:r>
        <w:rPr>
          <w:rFonts w:hint="eastAsia"/>
        </w:rPr>
        <w:t>复配</w:t>
      </w:r>
      <w:r>
        <w:t>1000</w:t>
      </w:r>
      <w:r>
        <w:rPr>
          <w:rFonts w:hint="eastAsia"/>
        </w:rPr>
        <w:t>倍液喷淋或灌根，</w:t>
      </w:r>
      <w:r>
        <w:t>10</w:t>
      </w:r>
      <w:r>
        <w:rPr>
          <w:rFonts w:hint="eastAsia"/>
        </w:rPr>
        <w:t>天左右淋（灌）</w:t>
      </w:r>
      <w:r>
        <w:t>1</w:t>
      </w:r>
      <w:r>
        <w:rPr>
          <w:rFonts w:hint="eastAsia"/>
        </w:rPr>
        <w:t>次，一般连续淋</w:t>
      </w:r>
      <w:r>
        <w:t>(</w:t>
      </w:r>
      <w:r>
        <w:rPr>
          <w:rFonts w:hint="eastAsia"/>
        </w:rPr>
        <w:t>灌</w:t>
      </w:r>
      <w:r>
        <w:t>)3</w:t>
      </w:r>
      <w:r>
        <w:rPr>
          <w:rFonts w:hint="eastAsia"/>
        </w:rPr>
        <w:t>次左右。</w:t>
      </w:r>
    </w:p>
    <w:p w:rsidR="00B43E01" w:rsidRDefault="00B43E01" w:rsidP="00B43E01">
      <w:pPr>
        <w:spacing w:line="360" w:lineRule="auto"/>
        <w:rPr>
          <w:rFonts w:ascii="黑体" w:eastAsia="黑体" w:hAnsi="黑体" w:cs="宋体"/>
          <w:kern w:val="0"/>
        </w:rPr>
      </w:pPr>
      <w:r>
        <w:rPr>
          <w:rFonts w:ascii="黑体" w:eastAsia="黑体" w:hAnsi="黑体" w:cs="宋体"/>
          <w:kern w:val="0"/>
        </w:rPr>
        <w:t xml:space="preserve">6.2.5 </w:t>
      </w:r>
      <w:r>
        <w:rPr>
          <w:rFonts w:ascii="黑体" w:eastAsia="黑体" w:hAnsi="黑体" w:cs="宋体" w:hint="eastAsia"/>
          <w:kern w:val="0"/>
        </w:rPr>
        <w:t>线虫病</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拔除</w:t>
      </w:r>
      <w:r>
        <w:rPr>
          <w:rFonts w:ascii="Times New Roman" w:hAnsi="Times New Roman"/>
          <w:kern w:val="0"/>
        </w:rPr>
        <w:t>病株，</w:t>
      </w:r>
      <w:r>
        <w:rPr>
          <w:rFonts w:ascii="Times New Roman" w:hAnsi="Times New Roman" w:hint="eastAsia"/>
          <w:kern w:val="0"/>
        </w:rPr>
        <w:t>采用淡紫拟青霉、阿罗蒎兹等生物杀线虫剂防治。</w:t>
      </w:r>
      <w:r>
        <w:rPr>
          <w:rFonts w:cs="宋体" w:hint="eastAsia"/>
        </w:rPr>
        <w:t>用</w:t>
      </w:r>
      <w:r>
        <w:rPr>
          <w:rFonts w:cs="宋体"/>
        </w:rPr>
        <w:t>1.8%</w:t>
      </w:r>
      <w:r>
        <w:rPr>
          <w:rFonts w:cs="宋体" w:hint="eastAsia"/>
        </w:rPr>
        <w:t>阿维菌素</w:t>
      </w:r>
      <w:r>
        <w:rPr>
          <w:rFonts w:cs="宋体"/>
        </w:rPr>
        <w:t>1000</w:t>
      </w:r>
      <w:r>
        <w:rPr>
          <w:rFonts w:cs="宋体" w:hint="eastAsia"/>
        </w:rPr>
        <w:t>倍</w:t>
      </w:r>
      <w:r>
        <w:rPr>
          <w:rFonts w:cs="宋体"/>
        </w:rPr>
        <w:t>+5%</w:t>
      </w:r>
      <w:r>
        <w:rPr>
          <w:rFonts w:cs="宋体" w:hint="eastAsia"/>
        </w:rPr>
        <w:t>寡糖</w:t>
      </w:r>
      <w:r>
        <w:rPr>
          <w:rFonts w:cs="宋体"/>
        </w:rPr>
        <w:t>•</w:t>
      </w:r>
      <w:r>
        <w:rPr>
          <w:rFonts w:cs="宋体" w:hint="eastAsia"/>
        </w:rPr>
        <w:t>噻唑膦</w:t>
      </w:r>
      <w:r>
        <w:rPr>
          <w:rFonts w:cs="宋体"/>
        </w:rPr>
        <w:t>1</w:t>
      </w:r>
      <w:r>
        <w:rPr>
          <w:rFonts w:cs="宋体" w:hint="eastAsia"/>
        </w:rPr>
        <w:t>kg</w:t>
      </w:r>
      <w:r>
        <w:rPr>
          <w:rFonts w:cs="宋体"/>
        </w:rPr>
        <w:t>+0.5%</w:t>
      </w:r>
      <w:r>
        <w:rPr>
          <w:rFonts w:cs="宋体" w:hint="eastAsia"/>
        </w:rPr>
        <w:t>苦参碱水剂</w:t>
      </w:r>
      <w:r>
        <w:rPr>
          <w:rFonts w:cs="宋体"/>
        </w:rPr>
        <w:t>500</w:t>
      </w:r>
      <w:r>
        <w:rPr>
          <w:rFonts w:cs="宋体" w:hint="eastAsia"/>
        </w:rPr>
        <w:t>倍</w:t>
      </w:r>
      <w:r>
        <w:rPr>
          <w:rFonts w:cs="宋体"/>
        </w:rPr>
        <w:t>+</w:t>
      </w:r>
      <w:r>
        <w:rPr>
          <w:rFonts w:cs="宋体" w:hint="eastAsia"/>
        </w:rPr>
        <w:t>海岛素</w:t>
      </w:r>
      <w:r>
        <w:rPr>
          <w:rFonts w:cs="宋体"/>
        </w:rPr>
        <w:t>800</w:t>
      </w:r>
      <w:r>
        <w:rPr>
          <w:rFonts w:cs="宋体" w:hint="eastAsia"/>
        </w:rPr>
        <w:t>倍液药液灌根。</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6.3 虫害防治</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采用诱虫板（黄板、蓝板）、振频杀虫灯和</w:t>
      </w:r>
      <w:r>
        <w:rPr>
          <w:rFonts w:ascii="Times New Roman" w:hAnsi="Times New Roman"/>
          <w:kern w:val="0"/>
        </w:rPr>
        <w:t>糖醋液配</w:t>
      </w:r>
      <w:r>
        <w:rPr>
          <w:rFonts w:ascii="Times New Roman" w:hAnsi="Times New Roman" w:hint="eastAsia"/>
          <w:kern w:val="0"/>
        </w:rPr>
        <w:t>（针对地下害虫）</w:t>
      </w:r>
      <w:r>
        <w:rPr>
          <w:rFonts w:ascii="Times New Roman" w:hAnsi="Times New Roman"/>
          <w:kern w:val="0"/>
        </w:rPr>
        <w:t>诱杀害虫；</w:t>
      </w:r>
      <w:r>
        <w:rPr>
          <w:rFonts w:ascii="Times New Roman" w:hAnsi="Times New Roman" w:hint="eastAsia"/>
          <w:kern w:val="0"/>
        </w:rPr>
        <w:t>以</w:t>
      </w:r>
      <w:r>
        <w:rPr>
          <w:rFonts w:ascii="Times New Roman" w:hAnsi="Times New Roman"/>
          <w:kern w:val="0"/>
        </w:rPr>
        <w:t>50%</w:t>
      </w:r>
      <w:r>
        <w:rPr>
          <w:rFonts w:ascii="Times New Roman" w:hAnsi="Times New Roman"/>
          <w:kern w:val="0"/>
        </w:rPr>
        <w:t>抗蚜威可湿性粉剂</w:t>
      </w:r>
      <w:r>
        <w:rPr>
          <w:rFonts w:ascii="Times New Roman" w:hAnsi="Times New Roman"/>
          <w:kern w:val="0"/>
        </w:rPr>
        <w:t>2000</w:t>
      </w:r>
      <w:r>
        <w:rPr>
          <w:rFonts w:ascii="Times New Roman" w:hAnsi="Times New Roman"/>
          <w:kern w:val="0"/>
        </w:rPr>
        <w:t>倍</w:t>
      </w:r>
      <w:r>
        <w:rPr>
          <w:rFonts w:ascii="Times New Roman" w:hAnsi="Times New Roman"/>
          <w:kern w:val="0"/>
        </w:rPr>
        <w:t>~2500</w:t>
      </w:r>
      <w:r>
        <w:rPr>
          <w:rFonts w:ascii="Times New Roman" w:hAnsi="Times New Roman"/>
          <w:kern w:val="0"/>
        </w:rPr>
        <w:t>倍液，或</w:t>
      </w:r>
      <w:r>
        <w:rPr>
          <w:rFonts w:ascii="Times New Roman" w:hAnsi="Times New Roman"/>
          <w:kern w:val="0"/>
        </w:rPr>
        <w:t>3%</w:t>
      </w:r>
      <w:r>
        <w:rPr>
          <w:rFonts w:ascii="Times New Roman" w:hAnsi="Times New Roman"/>
          <w:kern w:val="0"/>
        </w:rPr>
        <w:t>莫比朗乳油</w:t>
      </w:r>
      <w:r>
        <w:rPr>
          <w:rFonts w:ascii="Times New Roman" w:hAnsi="Times New Roman"/>
          <w:kern w:val="0"/>
        </w:rPr>
        <w:t>1500</w:t>
      </w:r>
      <w:r>
        <w:rPr>
          <w:rFonts w:ascii="Times New Roman" w:hAnsi="Times New Roman"/>
          <w:kern w:val="0"/>
        </w:rPr>
        <w:t>倍</w:t>
      </w:r>
      <w:r>
        <w:rPr>
          <w:rFonts w:ascii="Times New Roman" w:hAnsi="Times New Roman" w:hint="eastAsia"/>
          <w:kern w:val="0"/>
        </w:rPr>
        <w:t>~</w:t>
      </w:r>
      <w:r>
        <w:rPr>
          <w:rFonts w:ascii="Times New Roman" w:hAnsi="Times New Roman"/>
          <w:kern w:val="0"/>
        </w:rPr>
        <w:t>2000</w:t>
      </w:r>
      <w:r>
        <w:rPr>
          <w:rFonts w:ascii="Times New Roman" w:hAnsi="Times New Roman"/>
          <w:kern w:val="0"/>
        </w:rPr>
        <w:t>倍液喷</w:t>
      </w:r>
      <w:r>
        <w:rPr>
          <w:rFonts w:ascii="Times New Roman" w:hAnsi="Times New Roman" w:hint="eastAsia"/>
          <w:kern w:val="0"/>
        </w:rPr>
        <w:t>洒叶面防治</w:t>
      </w:r>
      <w:r>
        <w:rPr>
          <w:rFonts w:ascii="Times New Roman" w:hAnsi="Times New Roman"/>
          <w:kern w:val="0"/>
        </w:rPr>
        <w:t>蚜虫</w:t>
      </w:r>
      <w:r>
        <w:rPr>
          <w:rFonts w:ascii="Times New Roman" w:hAnsi="Times New Roman" w:hint="eastAsia"/>
          <w:kern w:val="0"/>
        </w:rPr>
        <w:t>；</w:t>
      </w:r>
      <w:r>
        <w:rPr>
          <w:rFonts w:ascii="Times New Roman" w:hAnsi="Times New Roman"/>
          <w:kern w:val="0"/>
        </w:rPr>
        <w:t>5%</w:t>
      </w:r>
      <w:r>
        <w:rPr>
          <w:rFonts w:ascii="Times New Roman" w:hAnsi="Times New Roman" w:hint="eastAsia"/>
          <w:kern w:val="0"/>
        </w:rPr>
        <w:t>吡虫啉</w:t>
      </w:r>
      <w:r>
        <w:rPr>
          <w:rFonts w:ascii="Times New Roman" w:hAnsi="Times New Roman" w:hint="eastAsia"/>
          <w:kern w:val="0"/>
        </w:rPr>
        <w:t>3000</w:t>
      </w:r>
      <w:r>
        <w:rPr>
          <w:rFonts w:ascii="Times New Roman" w:hAnsi="Times New Roman" w:hint="eastAsia"/>
          <w:kern w:val="0"/>
        </w:rPr>
        <w:t>倍</w:t>
      </w:r>
      <w:r>
        <w:rPr>
          <w:rFonts w:ascii="Times New Roman" w:hAnsi="Times New Roman"/>
          <w:kern w:val="0"/>
        </w:rPr>
        <w:t>液和</w:t>
      </w:r>
      <w:r>
        <w:rPr>
          <w:rFonts w:ascii="Times New Roman" w:hAnsi="Times New Roman" w:hint="eastAsia"/>
          <w:kern w:val="0"/>
        </w:rPr>
        <w:t>18</w:t>
      </w:r>
      <w:r>
        <w:rPr>
          <w:rFonts w:ascii="Times New Roman" w:hAnsi="Times New Roman"/>
          <w:kern w:val="0"/>
        </w:rPr>
        <w:t>%</w:t>
      </w:r>
      <w:r>
        <w:rPr>
          <w:rFonts w:ascii="Times New Roman" w:hAnsi="Times New Roman" w:hint="eastAsia"/>
          <w:kern w:val="0"/>
        </w:rPr>
        <w:t>齐螨素</w:t>
      </w:r>
      <w:r>
        <w:rPr>
          <w:rFonts w:ascii="Times New Roman" w:hAnsi="Times New Roman" w:hint="eastAsia"/>
          <w:kern w:val="0"/>
        </w:rPr>
        <w:t>5000</w:t>
      </w:r>
      <w:r>
        <w:rPr>
          <w:rFonts w:ascii="Times New Roman" w:hAnsi="Times New Roman" w:hint="eastAsia"/>
          <w:kern w:val="0"/>
        </w:rPr>
        <w:t>倍液</w:t>
      </w:r>
      <w:r>
        <w:rPr>
          <w:rFonts w:ascii="Times New Roman" w:hAnsi="Times New Roman"/>
          <w:kern w:val="0"/>
        </w:rPr>
        <w:t>防治蜘蛛和螨虫</w:t>
      </w:r>
      <w:r>
        <w:rPr>
          <w:rFonts w:ascii="Times New Roman" w:hAnsi="Times New Roman" w:hint="eastAsia"/>
          <w:kern w:val="0"/>
        </w:rPr>
        <w:t>。</w:t>
      </w:r>
    </w:p>
    <w:p w:rsidR="00B43E01" w:rsidRDefault="00B43E01" w:rsidP="00B43E01">
      <w:pPr>
        <w:spacing w:line="360" w:lineRule="auto"/>
        <w:rPr>
          <w:rFonts w:ascii="黑体" w:eastAsia="黑体" w:hAnsi="黑体" w:cs="宋体"/>
          <w:kern w:val="0"/>
        </w:rPr>
      </w:pPr>
      <w:r>
        <w:rPr>
          <w:rFonts w:ascii="黑体" w:eastAsia="黑体" w:hAnsi="黑体" w:cs="宋体"/>
          <w:kern w:val="0"/>
        </w:rPr>
        <w:lastRenderedPageBreak/>
        <w:t>7</w:t>
      </w:r>
      <w:r>
        <w:rPr>
          <w:rFonts w:ascii="黑体" w:eastAsia="黑体" w:hAnsi="黑体" w:cs="宋体" w:hint="eastAsia"/>
          <w:kern w:val="0"/>
        </w:rPr>
        <w:t xml:space="preserve"> 釆收、加工、包装和储运技术规范</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7.1 采收</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种植</w:t>
      </w:r>
      <w:r>
        <w:rPr>
          <w:rFonts w:ascii="Times New Roman" w:hAnsi="Times New Roman"/>
          <w:kern w:val="0"/>
        </w:rPr>
        <w:t>3</w:t>
      </w:r>
      <w:r>
        <w:rPr>
          <w:rFonts w:ascii="Times New Roman" w:hAnsi="Times New Roman"/>
          <w:kern w:val="0"/>
        </w:rPr>
        <w:t>年</w:t>
      </w:r>
      <w:r>
        <w:rPr>
          <w:rFonts w:ascii="Times New Roman" w:hAnsi="Times New Roman" w:hint="eastAsia"/>
          <w:kern w:val="0"/>
        </w:rPr>
        <w:t>~</w:t>
      </w:r>
      <w:r>
        <w:rPr>
          <w:rFonts w:ascii="Times New Roman" w:hAnsi="Times New Roman"/>
          <w:kern w:val="0"/>
        </w:rPr>
        <w:t>4</w:t>
      </w:r>
      <w:r>
        <w:rPr>
          <w:rFonts w:ascii="Times New Roman" w:hAnsi="Times New Roman"/>
          <w:kern w:val="0"/>
        </w:rPr>
        <w:t>年后，</w:t>
      </w:r>
      <w:r>
        <w:rPr>
          <w:rFonts w:ascii="Times New Roman" w:hAnsi="Times New Roman"/>
          <w:kern w:val="0"/>
        </w:rPr>
        <w:t>12</w:t>
      </w:r>
      <w:r>
        <w:rPr>
          <w:rFonts w:ascii="Times New Roman" w:hAnsi="Times New Roman"/>
          <w:kern w:val="0"/>
        </w:rPr>
        <w:t>月至翌年</w:t>
      </w:r>
      <w:r>
        <w:rPr>
          <w:rFonts w:ascii="Times New Roman" w:hAnsi="Times New Roman" w:hint="eastAsia"/>
          <w:kern w:val="0"/>
        </w:rPr>
        <w:t>3</w:t>
      </w:r>
      <w:r>
        <w:rPr>
          <w:rFonts w:ascii="Times New Roman" w:hAnsi="Times New Roman" w:hint="eastAsia"/>
          <w:kern w:val="0"/>
        </w:rPr>
        <w:t>月</w:t>
      </w:r>
      <w:r>
        <w:rPr>
          <w:rFonts w:ascii="Times New Roman" w:hAnsi="Times New Roman"/>
          <w:kern w:val="0"/>
        </w:rPr>
        <w:t>采收。去</w:t>
      </w:r>
      <w:r>
        <w:rPr>
          <w:rFonts w:ascii="Times New Roman" w:hAnsi="Times New Roman" w:hint="eastAsia"/>
          <w:kern w:val="0"/>
        </w:rPr>
        <w:t>除地上茎叶后，挖出根部。</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7.</w:t>
      </w:r>
      <w:r>
        <w:rPr>
          <w:rFonts w:ascii="黑体" w:eastAsia="黑体" w:hAnsi="黑体" w:cs="宋体"/>
          <w:kern w:val="0"/>
        </w:rPr>
        <w:t>3 产地粗加工</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挑选生长良好的根部，冲洗干净，切成</w:t>
      </w:r>
      <w:r>
        <w:rPr>
          <w:rFonts w:ascii="Times New Roman" w:hAnsi="Times New Roman"/>
          <w:kern w:val="0"/>
        </w:rPr>
        <w:t>3cm</w:t>
      </w:r>
      <w:r>
        <w:rPr>
          <w:rFonts w:ascii="Times New Roman" w:hAnsi="Times New Roman" w:hint="eastAsia"/>
          <w:kern w:val="0"/>
        </w:rPr>
        <w:t>~</w:t>
      </w:r>
      <w:r>
        <w:rPr>
          <w:rFonts w:ascii="Times New Roman" w:hAnsi="Times New Roman"/>
          <w:kern w:val="0"/>
        </w:rPr>
        <w:t>5 cm</w:t>
      </w:r>
      <w:r>
        <w:rPr>
          <w:rFonts w:ascii="Times New Roman" w:hAnsi="Times New Roman"/>
          <w:kern w:val="0"/>
        </w:rPr>
        <w:t>厚的斜片，晒至足干。</w:t>
      </w:r>
      <w:r>
        <w:rPr>
          <w:rFonts w:ascii="Times New Roman" w:hAnsi="Times New Roman" w:hint="eastAsia"/>
          <w:kern w:val="0"/>
        </w:rPr>
        <w:t>根据块根大小长短分类堆放进行分级。采用无异味、清洁、干燥和不易破损的材料进行密闭包装。包装上的标签注明采收日期、品种名称、产地和注意事项等内容。</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7</w:t>
      </w:r>
      <w:r>
        <w:rPr>
          <w:rFonts w:ascii="黑体" w:eastAsia="黑体" w:hAnsi="黑体" w:cs="宋体"/>
          <w:kern w:val="0"/>
        </w:rPr>
        <w:t xml:space="preserve">.4 </w:t>
      </w:r>
      <w:r>
        <w:rPr>
          <w:rFonts w:ascii="黑体" w:eastAsia="黑体" w:hAnsi="黑体" w:cs="宋体" w:hint="eastAsia"/>
          <w:kern w:val="0"/>
        </w:rPr>
        <w:t>贮藏</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存放仓库要求地面易清洁、无裂缝，具有防禽畜、虫、鼠的措施，并且具备避光、干燥、通风等基本条件。</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7.</w:t>
      </w:r>
      <w:r>
        <w:rPr>
          <w:rFonts w:ascii="黑体" w:eastAsia="黑体" w:hAnsi="黑体" w:cs="宋体"/>
          <w:kern w:val="0"/>
        </w:rPr>
        <w:t>5</w:t>
      </w:r>
      <w:r>
        <w:rPr>
          <w:rFonts w:ascii="黑体" w:eastAsia="黑体" w:hAnsi="黑体" w:cs="宋体" w:hint="eastAsia"/>
          <w:kern w:val="0"/>
        </w:rPr>
        <w:t>运输</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运输条件要满足的</w:t>
      </w:r>
      <w:r>
        <w:rPr>
          <w:rFonts w:ascii="Times New Roman" w:hAnsi="Times New Roman"/>
          <w:kern w:val="0"/>
        </w:rPr>
        <w:t>条件是</w:t>
      </w:r>
      <w:r>
        <w:rPr>
          <w:rFonts w:ascii="Times New Roman" w:hAnsi="Times New Roman" w:hint="eastAsia"/>
          <w:kern w:val="0"/>
        </w:rPr>
        <w:t>防治污染、损坏、潮湿、日晒和通风。</w:t>
      </w:r>
    </w:p>
    <w:p w:rsidR="00B43E01" w:rsidRDefault="00B43E01" w:rsidP="00B43E01">
      <w:pPr>
        <w:spacing w:line="360" w:lineRule="auto"/>
        <w:rPr>
          <w:rFonts w:ascii="黑体" w:eastAsia="黑体" w:hAnsi="黑体" w:cs="宋体"/>
          <w:kern w:val="0"/>
        </w:rPr>
      </w:pPr>
      <w:r>
        <w:rPr>
          <w:rFonts w:ascii="黑体" w:eastAsia="黑体" w:hAnsi="黑体" w:cs="宋体" w:hint="eastAsia"/>
          <w:kern w:val="0"/>
        </w:rPr>
        <w:t>7.</w:t>
      </w:r>
      <w:r>
        <w:rPr>
          <w:rFonts w:ascii="黑体" w:eastAsia="黑体" w:hAnsi="黑体" w:cs="宋体"/>
          <w:kern w:val="0"/>
        </w:rPr>
        <w:t>6档案记录</w:t>
      </w:r>
    </w:p>
    <w:p w:rsidR="00B43E01" w:rsidRDefault="00B43E01" w:rsidP="00B43E01">
      <w:pPr>
        <w:spacing w:line="360" w:lineRule="auto"/>
        <w:ind w:firstLineChars="200" w:firstLine="420"/>
        <w:rPr>
          <w:rFonts w:ascii="Times New Roman" w:hAnsi="Times New Roman"/>
          <w:kern w:val="0"/>
        </w:rPr>
      </w:pPr>
      <w:r>
        <w:rPr>
          <w:rFonts w:ascii="Times New Roman" w:hAnsi="Times New Roman" w:hint="eastAsia"/>
          <w:kern w:val="0"/>
        </w:rPr>
        <w:t>对栽培物种、产地环境、栽培技术、病虫害防治、采收加工、质量要求中各环节所采取的措施进行详细记录，建立档案。</w:t>
      </w:r>
    </w:p>
    <w:p w:rsidR="001A6C7E" w:rsidRDefault="007724D0">
      <w:pPr>
        <w:autoSpaceDE w:val="0"/>
        <w:autoSpaceDN w:val="0"/>
        <w:spacing w:line="360" w:lineRule="auto"/>
        <w:ind w:firstLineChars="200" w:firstLine="420"/>
        <w:jc w:val="left"/>
        <w:rPr>
          <w:rFonts w:ascii="宋体" w:hAnsi="Times New Roman"/>
          <w:kern w:val="0"/>
          <w:szCs w:val="20"/>
        </w:rPr>
      </w:pPr>
      <w:bookmarkStart w:id="58" w:name="_GoBack"/>
      <w:bookmarkEnd w:id="58"/>
      <w:r>
        <w:rPr>
          <w:rFonts w:ascii="宋体" w:hAnsi="Times New Roman" w:hint="eastAsia"/>
          <w:kern w:val="0"/>
          <w:szCs w:val="20"/>
        </w:rPr>
        <w:t>获时注意轻刨、轻装、轻运、轻放，用竹筐或纸制周转箱装运，防止破伤，影响质量。</w:t>
      </w:r>
    </w:p>
    <w:bookmarkEnd w:id="57"/>
    <w:p w:rsidR="001A6C7E" w:rsidRDefault="001A6C7E">
      <w:pPr>
        <w:pStyle w:val="affffe"/>
        <w:ind w:firstLineChars="0" w:firstLine="0"/>
        <w:jc w:val="center"/>
      </w:pPr>
    </w:p>
    <w:sectPr w:rsidR="001A6C7E">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4D0" w:rsidRDefault="007724D0">
      <w:pPr>
        <w:spacing w:line="240" w:lineRule="auto"/>
      </w:pPr>
      <w:r>
        <w:separator/>
      </w:r>
    </w:p>
  </w:endnote>
  <w:endnote w:type="continuationSeparator" w:id="0">
    <w:p w:rsidR="007724D0" w:rsidRDefault="007724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7724D0">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1A6C7E">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7724D0">
    <w:pPr>
      <w:pStyle w:val="affffb"/>
    </w:pPr>
    <w:r>
      <w:fldChar w:fldCharType="begin"/>
    </w:r>
    <w:r>
      <w:instrText>PAGE   \* MERGEFORMAT</w:instrText>
    </w:r>
    <w:r>
      <w:fldChar w:fldCharType="separate"/>
    </w:r>
    <w:r w:rsidR="00B43E01">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4D0" w:rsidRDefault="007724D0">
      <w:pPr>
        <w:spacing w:line="240" w:lineRule="auto"/>
      </w:pPr>
      <w:r>
        <w:separator/>
      </w:r>
    </w:p>
  </w:footnote>
  <w:footnote w:type="continuationSeparator" w:id="0">
    <w:p w:rsidR="007724D0" w:rsidRDefault="007724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7724D0">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1A6C7E">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7724D0">
    <w:pPr>
      <w:pStyle w:val="afffd"/>
      <w:jc w:val="right"/>
    </w:pPr>
    <w:r>
      <w:fldChar w:fldCharType="begin"/>
    </w:r>
    <w:r>
      <w:instrText xml:space="preserve"> STYLEREF  </w:instrText>
    </w:r>
    <w:r>
      <w:instrText>标准文件</w:instrText>
    </w:r>
    <w:r>
      <w:instrText>_</w:instrText>
    </w:r>
    <w:r>
      <w:instrText>文件编号</w:instrText>
    </w:r>
    <w:r>
      <w:instrText xml:space="preserve">  \* MERGEFORMAT</w:instrText>
    </w:r>
    <w:r>
      <w:instrText xml:space="preserve"> </w:instrText>
    </w:r>
    <w:r>
      <w:fldChar w:fldCharType="separate"/>
    </w:r>
    <w:r>
      <w:t>DB 4415/T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7724D0">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3E01">
      <w:rPr>
        <w:noProof/>
      </w:rPr>
      <w:t>DB 4415/T XXXXX</w:t>
    </w:r>
    <w:r w:rsidR="00B43E01">
      <w:rPr>
        <w:noProof/>
      </w:rPr>
      <w:t>—</w:t>
    </w:r>
    <w:r w:rsidR="00B43E01">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jYTYxY2JkNDIxMzhmMTlkNTllN2I0YWI4MmU4OGIifQ=="/>
  </w:docVars>
  <w:rsids>
    <w:rsidRoot w:val="003133C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26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181B"/>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6C7E"/>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654D"/>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14F2"/>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3C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5FE"/>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006"/>
    <w:rsid w:val="006D04EA"/>
    <w:rsid w:val="006D16C4"/>
    <w:rsid w:val="006D3E96"/>
    <w:rsid w:val="006D4515"/>
    <w:rsid w:val="006D4BB1"/>
    <w:rsid w:val="006D6593"/>
    <w:rsid w:val="006F03A8"/>
    <w:rsid w:val="006F0FE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5C43"/>
    <w:rsid w:val="00765EFB"/>
    <w:rsid w:val="007671CA"/>
    <w:rsid w:val="00767C61"/>
    <w:rsid w:val="0077008A"/>
    <w:rsid w:val="007724D0"/>
    <w:rsid w:val="00773C1F"/>
    <w:rsid w:val="00774DA4"/>
    <w:rsid w:val="00776599"/>
    <w:rsid w:val="0078114B"/>
    <w:rsid w:val="00781DD2"/>
    <w:rsid w:val="00783ECF"/>
    <w:rsid w:val="0078413A"/>
    <w:rsid w:val="007959E8"/>
    <w:rsid w:val="00795E9C"/>
    <w:rsid w:val="007A0521"/>
    <w:rsid w:val="007A2E12"/>
    <w:rsid w:val="007A3475"/>
    <w:rsid w:val="007A41C8"/>
    <w:rsid w:val="007A4893"/>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9FC"/>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9C4"/>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3E01"/>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873A0"/>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9D1"/>
    <w:rsid w:val="00E02DFB"/>
    <w:rsid w:val="00E030F9"/>
    <w:rsid w:val="00E0311A"/>
    <w:rsid w:val="00E03138"/>
    <w:rsid w:val="00E06182"/>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64A"/>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F6A"/>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9C51B1"/>
    <w:rsid w:val="0C2144F6"/>
    <w:rsid w:val="0C541CC6"/>
    <w:rsid w:val="0E734A59"/>
    <w:rsid w:val="0E920377"/>
    <w:rsid w:val="11AE5061"/>
    <w:rsid w:val="14A35CE8"/>
    <w:rsid w:val="150F669C"/>
    <w:rsid w:val="15F63A51"/>
    <w:rsid w:val="160305AF"/>
    <w:rsid w:val="19B22E30"/>
    <w:rsid w:val="1AD37022"/>
    <w:rsid w:val="1D4F5B0B"/>
    <w:rsid w:val="1FDD69B2"/>
    <w:rsid w:val="23C50DBF"/>
    <w:rsid w:val="25C315D8"/>
    <w:rsid w:val="267C5D09"/>
    <w:rsid w:val="277D0F63"/>
    <w:rsid w:val="297E60A1"/>
    <w:rsid w:val="2AA42601"/>
    <w:rsid w:val="2FD30600"/>
    <w:rsid w:val="341B7960"/>
    <w:rsid w:val="36820DFD"/>
    <w:rsid w:val="37D320D5"/>
    <w:rsid w:val="380A7980"/>
    <w:rsid w:val="380D113A"/>
    <w:rsid w:val="39A7027D"/>
    <w:rsid w:val="3C2D507F"/>
    <w:rsid w:val="3C581BAF"/>
    <w:rsid w:val="3D392026"/>
    <w:rsid w:val="3D5742AE"/>
    <w:rsid w:val="3DC03D9F"/>
    <w:rsid w:val="3F9625DF"/>
    <w:rsid w:val="439C027C"/>
    <w:rsid w:val="442B2FE3"/>
    <w:rsid w:val="4468266A"/>
    <w:rsid w:val="459B1F40"/>
    <w:rsid w:val="4F105D44"/>
    <w:rsid w:val="50095472"/>
    <w:rsid w:val="50147B70"/>
    <w:rsid w:val="59E04A84"/>
    <w:rsid w:val="5B890F4B"/>
    <w:rsid w:val="5CCF70F6"/>
    <w:rsid w:val="5F9A313B"/>
    <w:rsid w:val="605A14C2"/>
    <w:rsid w:val="60B24332"/>
    <w:rsid w:val="621701DE"/>
    <w:rsid w:val="63F34F3A"/>
    <w:rsid w:val="64AB13C3"/>
    <w:rsid w:val="675E1E05"/>
    <w:rsid w:val="68CC58FB"/>
    <w:rsid w:val="699318AC"/>
    <w:rsid w:val="6A666A6F"/>
    <w:rsid w:val="6B213BD1"/>
    <w:rsid w:val="6D3950EF"/>
    <w:rsid w:val="6DC16B63"/>
    <w:rsid w:val="6FC1122F"/>
    <w:rsid w:val="700233CF"/>
    <w:rsid w:val="713E1DD0"/>
    <w:rsid w:val="714E594B"/>
    <w:rsid w:val="71FF6396"/>
    <w:rsid w:val="731B57FF"/>
    <w:rsid w:val="73C41E81"/>
    <w:rsid w:val="73DB6E48"/>
    <w:rsid w:val="74BC3EB4"/>
    <w:rsid w:val="759813F3"/>
    <w:rsid w:val="76D52484"/>
    <w:rsid w:val="79F42ABF"/>
    <w:rsid w:val="7AD0650C"/>
    <w:rsid w:val="7BA47B75"/>
    <w:rsid w:val="7C712359"/>
    <w:rsid w:val="7CA36FBB"/>
    <w:rsid w:val="7CCD2AB6"/>
    <w:rsid w:val="7E8C502E"/>
    <w:rsid w:val="7ECF7C7D"/>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8A8D99D3-76DF-48E6-A57E-FE028E65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rPr>
  </w:style>
  <w:style w:type="character" w:styleId="affff6">
    <w:name w:val="annotation reference"/>
    <w:basedOn w:val="afff6"/>
    <w:semiHidden/>
    <w:qFormat/>
    <w:rPr>
      <w:sz w:val="21"/>
      <w:szCs w:val="21"/>
    </w:rPr>
  </w:style>
  <w:style w:type="character" w:styleId="affff7">
    <w:name w:val="footnote reference"/>
    <w:semiHidden/>
    <w:qFormat/>
    <w:rPr>
      <w:rFonts w:ascii="宋体" w:eastAsia="宋体" w:hAnsi="宋体" w:cs="Times New Roman"/>
      <w:spacing w:val="0"/>
      <w:sz w:val="18"/>
      <w:vertAlign w:val="superscript"/>
    </w:rPr>
  </w:style>
  <w:style w:type="paragraph" w:customStyle="1" w:styleId="11">
    <w:name w:val="引用1"/>
    <w:basedOn w:val="afff5"/>
    <w:next w:val="afff5"/>
    <w:link w:val="Char5"/>
    <w:uiPriority w:val="29"/>
    <w:qFormat/>
    <w:rPr>
      <w:i/>
      <w:iCs/>
      <w:color w:val="000000"/>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227"/>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paragraph" w:customStyle="1" w:styleId="ad">
    <w:name w:val="标准文件_方框数字列项"/>
    <w:basedOn w:val="affffe"/>
    <w:qFormat/>
    <w:pPr>
      <w:numPr>
        <w:numId w:val="3"/>
      </w:numPr>
      <w:ind w:firstLineChars="0" w:firstLine="0"/>
    </w:pPr>
  </w:style>
  <w:style w:type="paragraph" w:customStyle="1" w:styleId="afffff6">
    <w:name w:val="标准文件_封面标准编号"/>
    <w:basedOn w:val="afff5"/>
    <w:next w:val="afffff1"/>
    <w:qFormat/>
    <w:pPr>
      <w:spacing w:line="310" w:lineRule="exact"/>
      <w:jc w:val="right"/>
    </w:pPr>
    <w:rPr>
      <w:rFonts w:ascii="黑体" w:eastAsia="黑体"/>
      <w:kern w:val="0"/>
      <w:sz w:val="28"/>
    </w:rPr>
  </w:style>
  <w:style w:type="paragraph" w:customStyle="1" w:styleId="afffff7">
    <w:name w:val="标准文件_封面标准分类号"/>
    <w:basedOn w:val="afff5"/>
    <w:qFormat/>
    <w:rPr>
      <w:rFonts w:ascii="黑体" w:eastAsia="黑体"/>
      <w:b/>
      <w:kern w:val="0"/>
      <w:sz w:val="28"/>
    </w:rPr>
  </w:style>
  <w:style w:type="paragraph" w:customStyle="1" w:styleId="afffff8">
    <w:name w:val="标准文件_封面标准名称"/>
    <w:basedOn w:val="afff5"/>
    <w:qFormat/>
    <w:pPr>
      <w:spacing w:line="240" w:lineRule="auto"/>
      <w:jc w:val="center"/>
    </w:pPr>
    <w:rPr>
      <w:rFonts w:ascii="黑体" w:eastAsia="黑体"/>
      <w:kern w:val="0"/>
      <w:sz w:val="52"/>
    </w:rPr>
  </w:style>
  <w:style w:type="paragraph" w:customStyle="1" w:styleId="afffff9">
    <w:name w:val="标准文件_封面标准英文名称"/>
    <w:basedOn w:val="afff5"/>
    <w:qFormat/>
    <w:pPr>
      <w:spacing w:line="240" w:lineRule="auto"/>
      <w:jc w:val="center"/>
    </w:pPr>
    <w:rPr>
      <w:rFonts w:ascii="黑体" w:eastAsia="黑体"/>
      <w:b/>
      <w:sz w:val="28"/>
    </w:rPr>
  </w:style>
  <w:style w:type="paragraph" w:customStyle="1" w:styleId="afffffa">
    <w:name w:val="标准文件_封面发布日期"/>
    <w:basedOn w:val="afff5"/>
    <w:qFormat/>
    <w:pPr>
      <w:spacing w:line="310" w:lineRule="exact"/>
    </w:pPr>
    <w:rPr>
      <w:rFonts w:ascii="黑体" w:eastAsia="黑体"/>
      <w:kern w:val="0"/>
      <w:sz w:val="28"/>
    </w:rPr>
  </w:style>
  <w:style w:type="paragraph" w:customStyle="1" w:styleId="afffffb">
    <w:name w:val="标准文件_封面密级"/>
    <w:basedOn w:val="afff5"/>
    <w:qFormat/>
    <w:rPr>
      <w:rFonts w:eastAsia="黑体"/>
      <w:sz w:val="32"/>
    </w:rPr>
  </w:style>
  <w:style w:type="paragraph" w:customStyle="1" w:styleId="afffffc">
    <w:name w:val="标准文件_封面实施日期"/>
    <w:basedOn w:val="afff5"/>
    <w:qFormat/>
    <w:pPr>
      <w:spacing w:line="310" w:lineRule="exact"/>
      <w:jc w:val="right"/>
    </w:pPr>
    <w:rPr>
      <w:rFonts w:ascii="黑体" w:eastAsia="黑体"/>
      <w:sz w:val="28"/>
    </w:rPr>
  </w:style>
  <w:style w:type="paragraph" w:customStyle="1" w:styleId="afffffd">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paragraph" w:customStyle="1" w:styleId="affffff">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0">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1">
    <w:name w:val="标准文件_目次、标准名称标题"/>
    <w:basedOn w:val="a6"/>
    <w:next w:val="affffe"/>
    <w:pPr>
      <w:spacing w:line="460" w:lineRule="exact"/>
    </w:pPr>
  </w:style>
  <w:style w:type="paragraph" w:customStyle="1" w:styleId="affffff2">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paragraph" w:customStyle="1" w:styleId="affffff3">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paragraph" w:customStyle="1" w:styleId="affffff4">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5">
    <w:name w:val="标准文件_一致程度"/>
    <w:basedOn w:val="afff5"/>
    <w:qFormat/>
    <w:pPr>
      <w:spacing w:line="440" w:lineRule="exact"/>
      <w:jc w:val="center"/>
    </w:pPr>
    <w:rPr>
      <w:sz w:val="28"/>
    </w:rPr>
  </w:style>
  <w:style w:type="paragraph" w:customStyle="1" w:styleId="affffff6">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7">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8">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9">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a">
    <w:name w:val="发布日期"/>
    <w:qFormat/>
    <w:rPr>
      <w:rFonts w:eastAsia="黑体"/>
      <w:sz w:val="28"/>
    </w:rPr>
  </w:style>
  <w:style w:type="paragraph" w:customStyle="1" w:styleId="affffffb">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qFormat/>
    <w:pPr>
      <w:widowControl w:val="0"/>
      <w:spacing w:line="680" w:lineRule="exact"/>
      <w:jc w:val="center"/>
      <w:textAlignment w:val="center"/>
    </w:pPr>
    <w:rPr>
      <w:rFonts w:ascii="黑体" w:eastAsia="黑体"/>
      <w:sz w:val="52"/>
    </w:rPr>
  </w:style>
  <w:style w:type="paragraph" w:customStyle="1" w:styleId="affffffd">
    <w:name w:val="封面标准文稿编辑信息"/>
    <w:qFormat/>
    <w:pPr>
      <w:spacing w:before="180" w:line="180" w:lineRule="exact"/>
      <w:jc w:val="center"/>
    </w:pPr>
    <w:rPr>
      <w:rFonts w:ascii="宋体"/>
      <w:sz w:val="21"/>
    </w:rPr>
  </w:style>
  <w:style w:type="paragraph" w:customStyle="1" w:styleId="affffffe">
    <w:name w:val="封面标准文稿类别"/>
    <w:qFormat/>
    <w:pPr>
      <w:spacing w:before="440" w:line="400" w:lineRule="exact"/>
      <w:jc w:val="center"/>
    </w:pPr>
    <w:rPr>
      <w:rFonts w:ascii="宋体"/>
      <w:sz w:val="24"/>
    </w:rPr>
  </w:style>
  <w:style w:type="paragraph" w:customStyle="1" w:styleId="afffffff">
    <w:name w:val="封面标准英文名称"/>
    <w:qFormat/>
    <w:pPr>
      <w:widowControl w:val="0"/>
      <w:spacing w:line="360" w:lineRule="exact"/>
      <w:jc w:val="center"/>
    </w:pPr>
    <w:rPr>
      <w:sz w:val="28"/>
    </w:rPr>
  </w:style>
  <w:style w:type="paragraph" w:customStyle="1" w:styleId="afffffff0">
    <w:name w:val="封面一致性程度标识"/>
    <w:qFormat/>
    <w:pPr>
      <w:spacing w:before="440" w:line="440" w:lineRule="exact"/>
      <w:jc w:val="center"/>
    </w:pPr>
    <w:rPr>
      <w:sz w:val="28"/>
    </w:rPr>
  </w:style>
  <w:style w:type="paragraph" w:customStyle="1" w:styleId="afffffff1">
    <w:name w:val="封面正文"/>
    <w:qFormat/>
    <w:pPr>
      <w:jc w:val="both"/>
    </w:pPr>
  </w:style>
  <w:style w:type="paragraph" w:customStyle="1" w:styleId="afffffff2">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e"/>
    <w:qFormat/>
    <w:pPr>
      <w:outlineLvl w:val="4"/>
    </w:pPr>
  </w:style>
  <w:style w:type="paragraph" w:customStyle="1" w:styleId="afffffff4">
    <w:name w:val="附录四级无标题条"/>
    <w:basedOn w:val="afffffff3"/>
    <w:next w:val="affffe"/>
    <w:qFormat/>
    <w:pPr>
      <w:outlineLvl w:val="5"/>
    </w:pPr>
  </w:style>
  <w:style w:type="paragraph" w:customStyle="1" w:styleId="afffffff5">
    <w:name w:val="附录图"/>
    <w:next w:val="affffe"/>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6">
    <w:name w:val="附录五级无标题条"/>
    <w:basedOn w:val="afffffff4"/>
    <w:next w:val="affffe"/>
    <w:pPr>
      <w:outlineLvl w:val="6"/>
    </w:pPr>
  </w:style>
  <w:style w:type="paragraph" w:customStyle="1" w:styleId="afffffff7">
    <w:name w:val="附录性质"/>
    <w:basedOn w:val="afff5"/>
    <w:qFormat/>
    <w:pPr>
      <w:widowControl/>
      <w:adjustRightInd/>
      <w:jc w:val="center"/>
    </w:pPr>
    <w:rPr>
      <w:rFonts w:ascii="黑体" w:eastAsia="黑体"/>
    </w:rPr>
  </w:style>
  <w:style w:type="paragraph" w:customStyle="1" w:styleId="afffffff8">
    <w:name w:val="附录一级无标题条"/>
    <w:basedOn w:val="affffff"/>
    <w:next w:val="affffe"/>
    <w:qFormat/>
    <w:pPr>
      <w:autoSpaceDN w:val="0"/>
      <w:outlineLvl w:val="2"/>
    </w:pPr>
    <w:rPr>
      <w:rFonts w:ascii="宋体" w:eastAsia="宋体" w:hAnsi="宋体"/>
    </w:rPr>
  </w:style>
  <w:style w:type="paragraph" w:customStyle="1" w:styleId="a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a">
    <w:name w:val="列项·"/>
    <w:basedOn w:val="affffe"/>
    <w:qFormat/>
    <w:pPr>
      <w:tabs>
        <w:tab w:val="left" w:pos="840"/>
      </w:tabs>
    </w:pPr>
  </w:style>
  <w:style w:type="paragraph" w:customStyle="1" w:styleId="afffffffb">
    <w:name w:val="目次、索引正文"/>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c">
    <w:name w:val="其他标准称谓"/>
    <w:qFormat/>
    <w:pPr>
      <w:spacing w:line="0" w:lineRule="atLeast"/>
      <w:jc w:val="distribute"/>
    </w:pPr>
    <w:rPr>
      <w:rFonts w:ascii="黑体" w:eastAsia="黑体" w:hAnsi="宋体"/>
      <w:sz w:val="52"/>
    </w:rPr>
  </w:style>
  <w:style w:type="paragraph" w:customStyle="1" w:styleId="afffffffd">
    <w:name w:val="其他发布部门"/>
    <w:basedOn w:val="affffff9"/>
    <w:pPr>
      <w:framePr w:wrap="around"/>
      <w:spacing w:line="0" w:lineRule="atLeast"/>
    </w:pPr>
    <w:rPr>
      <w:rFonts w:ascii="黑体" w:eastAsia="黑体"/>
      <w:b w:val="0"/>
    </w:rPr>
  </w:style>
  <w:style w:type="paragraph" w:customStyle="1" w:styleId="afffffffe">
    <w:name w:val="前言标题"/>
    <w:next w:val="afff5"/>
    <w:p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
    <w:name w:val="实施日期"/>
    <w:basedOn w:val="affffffa"/>
    <w:qFormat/>
    <w:pPr>
      <w:framePr w:wrap="around" w:hAnchor="text" w:xAlign="right" w:y="1"/>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0">
    <w:name w:val="文献分类号"/>
    <w:qFormat/>
    <w:pPr>
      <w:widowControl w:val="0"/>
      <w:textAlignment w:val="center"/>
    </w:pPr>
    <w:rPr>
      <w:rFonts w:eastAsia="黑体"/>
      <w:sz w:val="21"/>
    </w:rPr>
  </w:style>
  <w:style w:type="paragraph" w:customStyle="1" w:styleId="affffffff1">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2">
    <w:name w:val="注:后续"/>
    <w:qFormat/>
    <w:pPr>
      <w:spacing w:line="300" w:lineRule="exact"/>
      <w:ind w:leftChars="400" w:left="600" w:hangingChars="200" w:hanging="200"/>
      <w:jc w:val="both"/>
    </w:pPr>
    <w:rPr>
      <w:rFonts w:ascii="宋体"/>
      <w:sz w:val="18"/>
    </w:rPr>
  </w:style>
  <w:style w:type="paragraph" w:customStyle="1" w:styleId="affffffff3">
    <w:name w:val="注×:后续"/>
    <w:basedOn w:val="affffffff2"/>
    <w:qFormat/>
    <w:pPr>
      <w:ind w:leftChars="0" w:left="1406" w:firstLineChars="0" w:hanging="499"/>
    </w:pPr>
  </w:style>
  <w:style w:type="paragraph" w:customStyle="1" w:styleId="affffffff4">
    <w:name w:val="标准文件_一级无标题"/>
    <w:basedOn w:val="affd"/>
    <w:qFormat/>
    <w:pPr>
      <w:spacing w:beforeLines="0" w:before="0" w:afterLines="0" w:after="0"/>
      <w:outlineLvl w:val="9"/>
    </w:pPr>
    <w:rPr>
      <w:rFonts w:ascii="宋体" w:eastAsia="宋体"/>
    </w:rPr>
  </w:style>
  <w:style w:type="paragraph" w:customStyle="1" w:styleId="affffffff5">
    <w:name w:val="标准文件_五级无标题"/>
    <w:basedOn w:val="afff1"/>
    <w:qFormat/>
    <w:pPr>
      <w:spacing w:beforeLines="0" w:before="0" w:afterLines="0" w:after="0"/>
      <w:outlineLvl w:val="9"/>
    </w:pPr>
    <w:rPr>
      <w:rFonts w:ascii="宋体" w:eastAsia="宋体"/>
    </w:rPr>
  </w:style>
  <w:style w:type="paragraph" w:customStyle="1" w:styleId="affffffff6">
    <w:name w:val="标准文件_三级无标题"/>
    <w:basedOn w:val="afff"/>
    <w:qFormat/>
    <w:pPr>
      <w:spacing w:beforeLines="0" w:before="0" w:afterLines="0" w:after="0"/>
      <w:outlineLvl w:val="9"/>
    </w:pPr>
    <w:rPr>
      <w:rFonts w:ascii="宋体" w:eastAsia="宋体"/>
    </w:rPr>
  </w:style>
  <w:style w:type="paragraph" w:customStyle="1" w:styleId="affffffff7">
    <w:name w:val="标准文件_二级无标题"/>
    <w:basedOn w:val="affe"/>
    <w:qFormat/>
    <w:pPr>
      <w:spacing w:beforeLines="0" w:before="0" w:afterLines="0" w:after="0"/>
      <w:outlineLvl w:val="9"/>
    </w:pPr>
    <w:rPr>
      <w:rFonts w:ascii="宋体" w:eastAsia="宋体"/>
    </w:rPr>
  </w:style>
  <w:style w:type="paragraph" w:customStyle="1" w:styleId="affffffff8">
    <w:name w:val="标准_四级无标题"/>
    <w:basedOn w:val="afff0"/>
    <w:next w:val="affffe"/>
    <w:qFormat/>
    <w:rPr>
      <w:rFonts w:eastAsia="宋体"/>
    </w:rPr>
  </w:style>
  <w:style w:type="paragraph" w:customStyle="1" w:styleId="affffffff9">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a">
    <w:name w:val="标准文件_附录标题"/>
    <w:basedOn w:val="aff3"/>
    <w:qFormat/>
    <w:pPr>
      <w:numPr>
        <w:numId w:val="0"/>
      </w:numPr>
      <w:spacing w:after="280"/>
      <w:outlineLvl w:val="9"/>
    </w:pPr>
  </w:style>
  <w:style w:type="paragraph" w:customStyle="1" w:styleId="affffffffb">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c">
    <w:name w:val="标准文件_索引字母"/>
    <w:next w:val="affffe"/>
    <w:qFormat/>
    <w:pPr>
      <w:jc w:val="center"/>
    </w:pPr>
    <w:rPr>
      <w:rFonts w:ascii="宋体" w:eastAsia="Times New Roman" w:hAnsi="宋体"/>
      <w:b/>
      <w:kern w:val="2"/>
      <w:sz w:val="21"/>
    </w:rPr>
  </w:style>
  <w:style w:type="paragraph" w:customStyle="1" w:styleId="affffffffd">
    <w:name w:val="标准文件_附录前"/>
    <w:next w:val="affffe"/>
    <w:qFormat/>
    <w:pPr>
      <w:spacing w:line="20" w:lineRule="atLeast"/>
      <w:ind w:firstLine="200"/>
    </w:pPr>
    <w:rPr>
      <w:rFonts w:ascii="宋体" w:hAnsi="宋体"/>
      <w:kern w:val="2"/>
      <w:sz w:val="10"/>
    </w:rPr>
  </w:style>
  <w:style w:type="paragraph" w:customStyle="1" w:styleId="affffffffe">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0"/>
    <w:qFormat/>
    <w:pPr>
      <w:widowControl w:val="0"/>
      <w:numPr>
        <w:numId w:val="28"/>
      </w:numPr>
      <w:jc w:val="both"/>
    </w:pPr>
    <w:rPr>
      <w:rFonts w:ascii="宋体"/>
      <w:sz w:val="18"/>
      <w:szCs w:val="18"/>
    </w:rPr>
  </w:style>
  <w:style w:type="paragraph" w:customStyle="1" w:styleId="afffffffff0">
    <w:name w:val="标准文件_示例内容"/>
    <w:basedOn w:val="affffe"/>
    <w:qFormat/>
    <w:pPr>
      <w:ind w:firstLine="420"/>
    </w:pPr>
    <w:rPr>
      <w:sz w:val="18"/>
    </w:rPr>
  </w:style>
  <w:style w:type="paragraph" w:customStyle="1" w:styleId="afa">
    <w:name w:val="标准文件_示例×："/>
    <w:basedOn w:val="afff5"/>
    <w:next w:val="afffffffff0"/>
    <w:qFormat/>
    <w:pPr>
      <w:widowControl/>
      <w:numPr>
        <w:numId w:val="29"/>
      </w:numPr>
      <w:adjustRightInd/>
      <w:spacing w:line="240" w:lineRule="auto"/>
    </w:pPr>
    <w:rPr>
      <w:rFonts w:ascii="宋体" w:hAnsi="Times New Roman"/>
      <w:kern w:val="0"/>
      <w:sz w:val="18"/>
      <w:szCs w:val="18"/>
    </w:rPr>
  </w:style>
  <w:style w:type="paragraph" w:customStyle="1" w:styleId="afffffffff1">
    <w:name w:val="标准文件_表格续"/>
    <w:basedOn w:val="affffe"/>
    <w:next w:val="affffe"/>
    <w:qFormat/>
    <w:pPr>
      <w:jc w:val="center"/>
    </w:pPr>
    <w:rPr>
      <w:rFonts w:ascii="黑体" w:eastAsia="黑体" w:hAnsi="黑体"/>
    </w:rPr>
  </w:style>
  <w:style w:type="paragraph" w:customStyle="1" w:styleId="2">
    <w:name w:val="标准文件_二级项2"/>
    <w:basedOn w:val="affffe"/>
    <w:qFormat/>
    <w:pPr>
      <w:numPr>
        <w:ilvl w:val="1"/>
        <w:numId w:val="21"/>
      </w:numPr>
      <w:tabs>
        <w:tab w:val="left" w:pos="851"/>
      </w:tabs>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2">
    <w:name w:val="标准文件_提示"/>
    <w:basedOn w:val="affffe"/>
    <w:next w:val="affffe"/>
    <w:qFormat/>
    <w:pPr>
      <w:ind w:firstLine="420"/>
    </w:pPr>
    <w:rPr>
      <w:rFonts w:ascii="黑体" w:eastAsia="黑体"/>
    </w:rPr>
  </w:style>
  <w:style w:type="paragraph" w:customStyle="1" w:styleId="afffffffff3">
    <w:name w:val="标准文件_图表说明"/>
    <w:qFormat/>
    <w:pPr>
      <w:spacing w:line="276" w:lineRule="auto"/>
      <w:ind w:firstLine="420"/>
    </w:pPr>
    <w:rPr>
      <w:rFonts w:ascii="宋体" w:hAnsi="宋体"/>
      <w:kern w:val="2"/>
      <w:sz w:val="18"/>
    </w:rPr>
  </w:style>
  <w:style w:type="paragraph" w:customStyle="1" w:styleId="afffffffff4">
    <w:name w:val="其他发布日期"/>
    <w:basedOn w:val="affffffa"/>
    <w:qFormat/>
    <w:pPr>
      <w:framePr w:w="3997" w:h="471" w:hRule="exact" w:vSpace="181" w:wrap="around" w:vAnchor="page" w:hAnchor="page" w:x="1419" w:y="14097"/>
    </w:pPr>
  </w:style>
  <w:style w:type="paragraph" w:customStyle="1" w:styleId="afffffffff5">
    <w:name w:val="其他实施日期"/>
    <w:basedOn w:val="affffffff"/>
    <w:qFormat/>
    <w:pPr>
      <w:framePr w:w="3997" w:h="471" w:hRule="exact" w:vSpace="181" w:wrap="around" w:vAnchor="page" w:hAnchor="page" w:x="7089" w:y="14097"/>
    </w:pPr>
  </w:style>
  <w:style w:type="paragraph" w:customStyle="1" w:styleId="afffffffff6">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7">
    <w:name w:val="标准文件_替换文件编号"/>
    <w:basedOn w:val="afffffffff6"/>
    <w:qFormat/>
    <w:pPr>
      <w:framePr w:wrap="around"/>
      <w:spacing w:before="57"/>
    </w:pPr>
    <w:rPr>
      <w:sz w:val="21"/>
    </w:rPr>
  </w:style>
  <w:style w:type="paragraph" w:customStyle="1" w:styleId="afffffffff8">
    <w:name w:val="标准文件_文件名称"/>
    <w:basedOn w:val="affffe"/>
    <w:next w:val="affffe"/>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9">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a">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paragraph" w:customStyle="1" w:styleId="afffffffffb">
    <w:name w:val="标准文件_索引项"/>
    <w:basedOn w:val="affffe"/>
    <w:next w:val="affffe"/>
    <w:qFormat/>
    <w:pPr>
      <w:tabs>
        <w:tab w:val="right" w:leader="dot" w:pos="9356"/>
      </w:tabs>
      <w:ind w:left="210" w:firstLineChars="0" w:hanging="210"/>
      <w:jc w:val="left"/>
    </w:pPr>
  </w:style>
  <w:style w:type="paragraph" w:customStyle="1" w:styleId="afffffffffc">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d">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e">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0">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1">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2">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3">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4">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5">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6">
    <w:name w:val="标准文件_索引标题"/>
    <w:basedOn w:val="afffff5"/>
    <w:next w:val="affffe"/>
    <w:qFormat/>
    <w:rPr>
      <w:rFonts w:hAnsi="黑体"/>
    </w:rPr>
  </w:style>
  <w:style w:type="paragraph" w:customStyle="1" w:styleId="affffffffff7">
    <w:name w:val="标准文件_脚注内容"/>
    <w:basedOn w:val="affffe"/>
    <w:qFormat/>
    <w:pPr>
      <w:ind w:leftChars="200" w:left="400" w:hangingChars="200" w:hanging="200"/>
    </w:pPr>
    <w:rPr>
      <w:sz w:val="15"/>
    </w:rPr>
  </w:style>
  <w:style w:type="paragraph" w:customStyle="1" w:styleId="affffffffff8">
    <w:name w:val="标准文件_术语条一"/>
    <w:basedOn w:val="affffffff4"/>
    <w:next w:val="affffe"/>
    <w:qFormat/>
  </w:style>
  <w:style w:type="paragraph" w:customStyle="1" w:styleId="affffffffff9">
    <w:name w:val="标准文件_术语条二"/>
    <w:basedOn w:val="affffffff7"/>
    <w:next w:val="affffe"/>
    <w:qFormat/>
  </w:style>
  <w:style w:type="paragraph" w:customStyle="1" w:styleId="affffffffffa">
    <w:name w:val="标准文件_术语条三"/>
    <w:basedOn w:val="affffffff6"/>
    <w:next w:val="affffe"/>
    <w:qFormat/>
  </w:style>
  <w:style w:type="paragraph" w:customStyle="1" w:styleId="affffffffffb">
    <w:name w:val="标准文件_术语条四"/>
    <w:basedOn w:val="affffffff9"/>
    <w:next w:val="affffe"/>
    <w:qFormat/>
  </w:style>
  <w:style w:type="paragraph" w:customStyle="1" w:styleId="affffffffffc">
    <w:name w:val="标准文件_术语条五"/>
    <w:basedOn w:val="affffffff5"/>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character" w:customStyle="1" w:styleId="Char5">
    <w:name w:val="引用 Char"/>
    <w:link w:val="11"/>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character" w:customStyle="1" w:styleId="affffffffffd">
    <w:name w:val="标准文件_发布"/>
    <w:qFormat/>
    <w:rPr>
      <w:rFonts w:ascii="黑体" w:eastAsia="黑体"/>
      <w:spacing w:val="0"/>
      <w:w w:val="100"/>
      <w:position w:val="3"/>
      <w:sz w:val="28"/>
    </w:rPr>
  </w:style>
  <w:style w:type="character" w:customStyle="1" w:styleId="Char">
    <w:name w:val="正文文本 Char"/>
    <w:link w:val="afffa"/>
    <w:qFormat/>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Char3">
    <w:name w:val="脚注文本 Char"/>
    <w:link w:val="afffe"/>
    <w:semiHidden/>
    <w:qFormat/>
    <w:rPr>
      <w:rFonts w:ascii="宋体" w:eastAsia="宋体" w:hAnsi="Times New Roman" w:cs="Times New Roman"/>
      <w:sz w:val="18"/>
      <w:szCs w:val="18"/>
    </w:rPr>
  </w:style>
  <w:style w:type="character" w:customStyle="1" w:styleId="affffffffffe">
    <w:name w:val="标准文件_图表脚注内容"/>
    <w:qFormat/>
    <w:rPr>
      <w:rFonts w:ascii="宋体" w:eastAsia="宋体" w:hAnsi="宋体" w:cs="Times New Roman"/>
      <w:spacing w:val="0"/>
      <w:sz w:val="18"/>
      <w:vertAlign w:val="superscript"/>
    </w:rPr>
  </w:style>
  <w:style w:type="character" w:customStyle="1" w:styleId="afffffffffff">
    <w:name w:val="个人答复风格"/>
    <w:qFormat/>
    <w:rPr>
      <w:rFonts w:ascii="Arial" w:eastAsia="宋体" w:hAnsi="Arial" w:cs="Arial"/>
      <w:color w:val="auto"/>
      <w:spacing w:val="0"/>
      <w:sz w:val="20"/>
    </w:rPr>
  </w:style>
  <w:style w:type="character" w:customStyle="1" w:styleId="afffffffffff0">
    <w:name w:val="个人撰写风格"/>
    <w:qFormat/>
    <w:rPr>
      <w:rFonts w:ascii="Arial" w:eastAsia="宋体" w:hAnsi="Arial" w:cs="Arial"/>
      <w:color w:val="auto"/>
      <w:spacing w:val="0"/>
      <w:sz w:val="20"/>
    </w:rPr>
  </w:style>
  <w:style w:type="character" w:customStyle="1" w:styleId="Char6">
    <w:name w:val="标准文件_段 Char"/>
    <w:link w:val="affffe"/>
    <w:qFormat/>
    <w:rPr>
      <w:rFonts w:ascii="宋体" w:hAnsi="Times New Roman"/>
      <w:sz w:val="21"/>
    </w:rPr>
  </w:style>
  <w:style w:type="character" w:customStyle="1" w:styleId="13">
    <w:name w:val="占位符文本1"/>
    <w:basedOn w:val="afff6"/>
    <w:uiPriority w:val="99"/>
    <w:semiHidden/>
    <w:qFormat/>
    <w:rPr>
      <w:color w:val="808080"/>
    </w:rPr>
  </w:style>
  <w:style w:type="character" w:customStyle="1" w:styleId="afffffffffff1">
    <w:name w:val="标准文件_来源"/>
    <w:basedOn w:val="afff6"/>
    <w:uiPriority w:val="1"/>
    <w:qFormat/>
    <w:rPr>
      <w:rFonts w:eastAsia="宋体"/>
      <w:sz w:val="21"/>
    </w:rPr>
  </w:style>
  <w:style w:type="character" w:customStyle="1" w:styleId="X1">
    <w:name w:val="标准文件_示例X后 字符"/>
    <w:basedOn w:val="Char6"/>
    <w:link w:val="X0"/>
    <w:qFormat/>
    <w:rPr>
      <w:rFonts w:ascii="宋体" w:hAnsi="Times New Roman"/>
      <w:sz w:val="18"/>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段"/>
    <w:qFormat/>
    <w:pPr>
      <w:autoSpaceDE w:val="0"/>
      <w:autoSpaceDN w:val="0"/>
      <w:ind w:firstLineChars="200" w:firstLine="200"/>
      <w:jc w:val="both"/>
    </w:pPr>
    <w:rPr>
      <w:rFonts w:ascii="宋体"/>
      <w:sz w:val="21"/>
    </w:rPr>
  </w:style>
  <w:style w:type="paragraph" w:customStyle="1" w:styleId="afffffffffff4">
    <w:name w:val="章标题"/>
    <w:next w:val="afffffffffff3"/>
    <w:qFormat/>
    <w:pPr>
      <w:spacing w:beforeLines="50" w:before="50" w:afterLines="50" w:after="50"/>
      <w:jc w:val="both"/>
      <w:outlineLvl w:val="1"/>
    </w:pPr>
    <w:rPr>
      <w:rFonts w:ascii="黑体" w:eastAsia="黑体"/>
      <w:sz w:val="21"/>
    </w:rPr>
  </w:style>
  <w:style w:type="paragraph" w:customStyle="1" w:styleId="afffffffffff5">
    <w:name w:val="一级条标题"/>
    <w:next w:val="afffffffffff3"/>
    <w:qFormat/>
    <w:pPr>
      <w:outlineLvl w:val="2"/>
    </w:pPr>
    <w:rPr>
      <w:rFonts w:eastAsia="黑体"/>
      <w:sz w:val="21"/>
    </w:rPr>
  </w:style>
  <w:style w:type="paragraph" w:customStyle="1" w:styleId="0">
    <w:name w:val="0"/>
    <w:basedOn w:val="afff5"/>
    <w:qFormat/>
    <w:pPr>
      <w:widowControl/>
      <w:spacing w:line="365" w:lineRule="atLeast"/>
      <w:ind w:left="1"/>
      <w:textAlignment w:val="bottom"/>
    </w:pPr>
    <w:rPr>
      <w:kern w:val="0"/>
      <w:sz w:val="20"/>
    </w:rPr>
  </w:style>
  <w:style w:type="paragraph" w:customStyle="1" w:styleId="afffffffffff6">
    <w:name w:val="附录标识"/>
    <w:basedOn w:val="affb"/>
    <w:next w:val="afffffffffff3"/>
    <w:qFormat/>
    <w:pPr>
      <w:numPr>
        <w:numId w:val="0"/>
      </w:numPr>
      <w:tabs>
        <w:tab w:val="left" w:pos="6405"/>
      </w:tabs>
      <w:spacing w:after="200"/>
    </w:pPr>
    <w:rPr>
      <w:sz w:val="21"/>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7">
    <w:name w:val="附录章标题"/>
    <w:next w:val="afffffffffff3"/>
    <w:qFormat/>
    <w:pPr>
      <w:wordWrap w:val="0"/>
      <w:overflowPunct w:val="0"/>
      <w:autoSpaceDE w:val="0"/>
      <w:spacing w:beforeLines="50" w:before="50" w:afterLines="50" w:after="50"/>
      <w:jc w:val="both"/>
      <w:textAlignment w:val="baseline"/>
      <w:outlineLvl w:val="1"/>
    </w:pPr>
    <w:rPr>
      <w:rFonts w:ascii="黑体" w:eastAsia="黑体"/>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30</TotalTime>
  <Pages>6</Pages>
  <Words>471</Words>
  <Characters>2691</Characters>
  <Application>Microsoft Office Word</Application>
  <DocSecurity>0</DocSecurity>
  <Lines>22</Lines>
  <Paragraphs>6</Paragraphs>
  <ScaleCrop>false</ScaleCrop>
  <Company>PCMI</Company>
  <LinksUpToDate>false</LinksUpToDate>
  <CharactersWithSpaces>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dell</cp:lastModifiedBy>
  <cp:revision>5</cp:revision>
  <cp:lastPrinted>2021-06-25T01:02:00Z</cp:lastPrinted>
  <dcterms:created xsi:type="dcterms:W3CDTF">2022-06-21T02:41:00Z</dcterms:created>
  <dcterms:modified xsi:type="dcterms:W3CDTF">2022-06-21T06:05:00Z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2052-11.1.0.11744</vt:lpwstr>
  </property>
  <property fmtid="{D5CDD505-2E9C-101B-9397-08002B2CF9AE}" pid="15" name="ICV">
    <vt:lpwstr>C63315291A664F80849B56182909F7AD</vt:lpwstr>
  </property>
</Properties>
</file>