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A6C7E">
        <w:tc>
          <w:tcPr>
            <w:tcW w:w="509" w:type="dxa"/>
          </w:tcPr>
          <w:p w:rsidR="001A6C7E" w:rsidRDefault="00E5206B">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A6C7E" w:rsidRDefault="00E5206B">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xxxxxxx</w:t>
            </w:r>
            <w:r>
              <w:rPr>
                <w:rFonts w:ascii="黑体" w:eastAsia="黑体" w:hAnsi="黑体"/>
                <w:sz w:val="21"/>
                <w:szCs w:val="21"/>
              </w:rPr>
              <w:fldChar w:fldCharType="end"/>
            </w:r>
            <w:bookmarkEnd w:id="0"/>
          </w:p>
        </w:tc>
      </w:tr>
      <w:tr w:rsidR="001A6C7E">
        <w:tc>
          <w:tcPr>
            <w:tcW w:w="509" w:type="dxa"/>
          </w:tcPr>
          <w:p w:rsidR="001A6C7E" w:rsidRDefault="00E5206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A6C7E" w:rsidRDefault="00E5206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xx</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1A6C7E">
        <w:tc>
          <w:tcPr>
            <w:tcW w:w="6661" w:type="dxa"/>
          </w:tcPr>
          <w:p w:rsidR="001A6C7E" w:rsidRDefault="00E5206B">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rsidR="001A6C7E" w:rsidRDefault="00E5206B">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1A6C7E" w:rsidRDefault="00E5206B">
      <w:pPr>
        <w:pStyle w:val="afffffffff6"/>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1A6C7E" w:rsidRDefault="00E5206B">
      <w:pPr>
        <w:pStyle w:val="afffffffff7"/>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A6C7E" w:rsidRDefault="00E5206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635"/>
                <wp:effectExtent l="0" t="0" r="0" b="0"/>
                <wp:wrapNone/>
                <wp:docPr id="1" name="直接连接符 73"/>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6CDC14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" o:allowoverlap="f">
                <w10:wrap anchorx="page" anchory="page"/>
              </v:line>
            </w:pict>
          </mc:Fallback>
        </mc:AlternateContent>
      </w:r>
    </w:p>
    <w:p w:rsidR="001A6C7E" w:rsidRDefault="001A6C7E">
      <w:pPr>
        <w:pStyle w:val="affff9"/>
        <w:framePr w:w="9639" w:h="6976" w:hRule="exact" w:hSpace="0" w:vSpace="0" w:wrap="around" w:hAnchor="page" w:y="6408"/>
        <w:jc w:val="center"/>
        <w:rPr>
          <w:rFonts w:ascii="黑体" w:eastAsia="黑体" w:hAnsi="黑体"/>
          <w:b w:val="0"/>
          <w:bCs w:val="0"/>
          <w:w w:val="100"/>
        </w:rPr>
      </w:pPr>
    </w:p>
    <w:p w:rsidR="001A6C7E" w:rsidRDefault="00E5206B">
      <w:pPr>
        <w:pStyle w:val="a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575E8">
        <w:rPr>
          <w:rFonts w:hint="eastAsia"/>
        </w:rPr>
        <w:t>陆河粉葛</w:t>
      </w:r>
      <w:r w:rsidR="007A4893" w:rsidRPr="007A4893">
        <w:rPr>
          <w:rFonts w:hint="eastAsia"/>
        </w:rPr>
        <w:t>规范化种植技术规程</w:t>
      </w:r>
      <w:r>
        <w:fldChar w:fldCharType="end"/>
      </w:r>
      <w:bookmarkEnd w:id="9"/>
    </w:p>
    <w:p w:rsidR="001A6C7E" w:rsidRDefault="001A6C7E">
      <w:pPr>
        <w:framePr w:w="9639" w:h="6974" w:hRule="exact" w:wrap="around" w:vAnchor="page" w:hAnchor="page" w:x="1419" w:y="6408" w:anchorLock="1"/>
        <w:ind w:left="-1418"/>
      </w:pPr>
    </w:p>
    <w:p w:rsidR="001A6C7E" w:rsidRDefault="00E5206B">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7A4893" w:rsidRPr="007A4893">
        <w:rPr>
          <w:rFonts w:eastAsia="黑体"/>
          <w:szCs w:val="28"/>
        </w:rPr>
        <w:t xml:space="preserve">Technical regulation for standardized plantation of </w:t>
      </w:r>
      <w:r w:rsidR="000575E8" w:rsidRPr="000575E8">
        <w:rPr>
          <w:rFonts w:eastAsia="黑体"/>
          <w:szCs w:val="28"/>
        </w:rPr>
        <w:t>Pueraria lobata (Willd.) Ohwi var. thomsonii (Benth.) Vaniot der Maesen</w:t>
      </w:r>
      <w:r>
        <w:rPr>
          <w:rFonts w:eastAsia="黑体" w:hint="eastAsia"/>
          <w:szCs w:val="28"/>
        </w:rPr>
        <w:t xml:space="preserve"> in the </w:t>
      </w:r>
      <w:r w:rsidR="000575E8">
        <w:rPr>
          <w:rFonts w:eastAsia="黑体" w:hint="eastAsia"/>
          <w:szCs w:val="28"/>
        </w:rPr>
        <w:t>Luhe</w:t>
      </w:r>
      <w:r w:rsidR="000575E8">
        <w:rPr>
          <w:rFonts w:eastAsia="黑体"/>
          <w:szCs w:val="28"/>
        </w:rPr>
        <w:t xml:space="preserve"> </w:t>
      </w:r>
      <w:r>
        <w:rPr>
          <w:rFonts w:eastAsia="黑体" w:hint="eastAsia"/>
          <w:szCs w:val="28"/>
        </w:rPr>
        <w:t>city</w:t>
      </w:r>
      <w:r>
        <w:rPr>
          <w:rFonts w:eastAsia="黑体"/>
          <w:szCs w:val="28"/>
        </w:rPr>
        <w:fldChar w:fldCharType="end"/>
      </w:r>
      <w:bookmarkEnd w:id="10"/>
    </w:p>
    <w:p w:rsidR="001A6C7E" w:rsidRDefault="001A6C7E">
      <w:pPr>
        <w:framePr w:w="9639" w:h="6974" w:hRule="exact" w:wrap="around" w:vAnchor="page" w:hAnchor="page" w:x="1419" w:y="6408" w:anchorLock="1"/>
        <w:spacing w:line="760" w:lineRule="exact"/>
        <w:ind w:left="-1418"/>
      </w:pPr>
    </w:p>
    <w:p w:rsidR="001A6C7E" w:rsidRDefault="00E5206B">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rsidR="001A6C7E" w:rsidRDefault="00E5206B">
      <w:pPr>
        <w:pStyle w:val="a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F501D1">
        <w:rPr>
          <w:sz w:val="24"/>
          <w:szCs w:val="28"/>
        </w:rPr>
      </w:r>
      <w:r w:rsidR="00F501D1">
        <w:rPr>
          <w:sz w:val="24"/>
          <w:szCs w:val="28"/>
        </w:rPr>
        <w:fldChar w:fldCharType="separate"/>
      </w:r>
      <w:r>
        <w:rPr>
          <w:sz w:val="24"/>
          <w:szCs w:val="28"/>
        </w:rPr>
        <w:fldChar w:fldCharType="end"/>
      </w:r>
      <w:bookmarkEnd w:id="12"/>
    </w:p>
    <w:p w:rsidR="001A6C7E" w:rsidRDefault="00E5206B">
      <w:pPr>
        <w:pStyle w:val="a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2022</w:t>
      </w:r>
      <w:r>
        <w:rPr>
          <w:rFonts w:hint="eastAsia"/>
          <w:sz w:val="21"/>
          <w:szCs w:val="28"/>
        </w:rPr>
        <w:t>年</w:t>
      </w:r>
      <w:r>
        <w:rPr>
          <w:rFonts w:hint="eastAsia"/>
          <w:sz w:val="21"/>
          <w:szCs w:val="28"/>
        </w:rPr>
        <w:t xml:space="preserve">  </w:t>
      </w:r>
      <w:r>
        <w:rPr>
          <w:rFonts w:hint="eastAsia"/>
          <w:sz w:val="21"/>
          <w:szCs w:val="28"/>
        </w:rPr>
        <w:t>月</w:t>
      </w:r>
      <w:r>
        <w:rPr>
          <w:rFonts w:hint="eastAsia"/>
          <w:sz w:val="21"/>
          <w:szCs w:val="28"/>
        </w:rPr>
        <w:t xml:space="preserve">   </w:t>
      </w:r>
      <w:r>
        <w:rPr>
          <w:rFonts w:hint="eastAsia"/>
          <w:sz w:val="21"/>
          <w:szCs w:val="28"/>
        </w:rPr>
        <w:t>日</w:t>
      </w:r>
      <w:r>
        <w:rPr>
          <w:sz w:val="21"/>
          <w:szCs w:val="28"/>
        </w:rPr>
        <w:fldChar w:fldCharType="end"/>
      </w:r>
      <w:bookmarkEnd w:id="13"/>
    </w:p>
    <w:p w:rsidR="001A6C7E" w:rsidRDefault="00E5206B">
      <w:pPr>
        <w:pStyle w:val="a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F501D1">
        <w:rPr>
          <w:b/>
          <w:sz w:val="21"/>
          <w:szCs w:val="28"/>
        </w:rPr>
      </w:r>
      <w:r w:rsidR="00F501D1">
        <w:rPr>
          <w:b/>
          <w:sz w:val="21"/>
          <w:szCs w:val="28"/>
        </w:rPr>
        <w:fldChar w:fldCharType="separate"/>
      </w:r>
      <w:r>
        <w:rPr>
          <w:b/>
          <w:sz w:val="21"/>
          <w:szCs w:val="28"/>
        </w:rPr>
        <w:fldChar w:fldCharType="end"/>
      </w:r>
      <w:bookmarkEnd w:id="14"/>
    </w:p>
    <w:p w:rsidR="001A6C7E" w:rsidRDefault="00E5206B">
      <w:pPr>
        <w:pStyle w:val="afffffffff4"/>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1A6C7E" w:rsidRDefault="00E5206B">
      <w:pPr>
        <w:pStyle w:val="afffffffff5"/>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1A6C7E" w:rsidRDefault="00E5206B">
      <w:pPr>
        <w:pStyle w:val="a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1A6C7E" w:rsidRDefault="00E5206B">
      <w:pPr>
        <w:rPr>
          <w:rFonts w:ascii="宋体" w:hAnsi="宋体"/>
          <w:sz w:val="28"/>
          <w:szCs w:val="28"/>
        </w:rPr>
        <w:sectPr w:rsidR="001A6C7E">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720"/>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635"/>
                <wp:effectExtent l="0" t="0" r="0" b="0"/>
                <wp:wrapNone/>
                <wp:docPr id="3" name="直接连接符 5"/>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16EC08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">
                <w10:wrap anchorx="page" anchory="page"/>
                <w10:anchorlock/>
              </v:line>
            </w:pict>
          </mc:Fallback>
        </mc:AlternateContent>
      </w:r>
    </w:p>
    <w:p w:rsidR="001A6C7E" w:rsidRDefault="00E5206B">
      <w:pPr>
        <w:pStyle w:val="a6"/>
        <w:spacing w:after="468"/>
      </w:pPr>
      <w:bookmarkStart w:id="22" w:name="_Toc63413200"/>
      <w:bookmarkStart w:id="23" w:name="BookMark1"/>
      <w:r>
        <w:rPr>
          <w:spacing w:val="320"/>
        </w:rPr>
        <w:lastRenderedPageBreak/>
        <w:t>前</w:t>
      </w:r>
      <w:r>
        <w:t>言</w:t>
      </w:r>
      <w:bookmarkEnd w:id="22"/>
    </w:p>
    <w:p w:rsidR="001A6C7E" w:rsidRDefault="00E5206B">
      <w:pPr>
        <w:pStyle w:val="afffffffffff3"/>
        <w:ind w:firstLine="420"/>
      </w:pPr>
      <w:r>
        <w:rPr>
          <w:rFonts w:hint="eastAsia"/>
        </w:rPr>
        <w:t>本标准编制所依据的起草规则为GB/T1.1-2020《标准化工作导则第1部分:标准的结构和编写》。</w:t>
      </w:r>
    </w:p>
    <w:p w:rsidR="001A6C7E" w:rsidRDefault="00E5206B">
      <w:pPr>
        <w:pStyle w:val="afffffffffff3"/>
        <w:ind w:firstLine="420"/>
      </w:pPr>
      <w:r>
        <w:rPr>
          <w:rFonts w:hint="eastAsia"/>
        </w:rPr>
        <w:t>本标准由汕尾市市场监督管理局提出并归口。</w:t>
      </w:r>
    </w:p>
    <w:p w:rsidR="002D14F2" w:rsidRDefault="002D14F2" w:rsidP="002D14F2">
      <w:pPr>
        <w:pStyle w:val="afffffffffff3"/>
        <w:ind w:firstLine="420"/>
      </w:pPr>
      <w:r>
        <w:rPr>
          <w:rFonts w:hint="eastAsia"/>
        </w:rPr>
        <w:t>本规程起草单位：广东省农业科学院作物研究所、汕尾市农业科学院</w:t>
      </w:r>
    </w:p>
    <w:p w:rsidR="001A6C7E" w:rsidRDefault="002D14F2" w:rsidP="002D14F2">
      <w:pPr>
        <w:pStyle w:val="afffffffffff3"/>
        <w:ind w:firstLine="420"/>
      </w:pPr>
      <w:r>
        <w:rPr>
          <w:rFonts w:hint="eastAsia"/>
        </w:rPr>
        <w:t>本标准主要起草人：蔡时可、徐世强、李向荣、梅瑜、方壮东、顾艳、王继华、廖永林</w:t>
      </w:r>
      <w:r w:rsidR="00E5206B">
        <w:rPr>
          <w:rFonts w:hint="eastAsia"/>
        </w:rPr>
        <w:t>。</w:t>
      </w:r>
    </w:p>
    <w:p w:rsidR="001A6C7E" w:rsidRDefault="001A6C7E">
      <w:pPr>
        <w:pStyle w:val="afffffffffff3"/>
        <w:ind w:firstLineChars="0" w:firstLine="0"/>
        <w:sectPr w:rsidR="001A6C7E">
          <w:headerReference w:type="even" r:id="rId13"/>
          <w:headerReference w:type="default" r:id="rId14"/>
          <w:footerReference w:type="default" r:id="rId15"/>
          <w:pgSz w:w="11906" w:h="16838"/>
          <w:pgMar w:top="1871" w:right="1134" w:bottom="1134" w:left="1134" w:header="1418" w:footer="1134" w:gutter="284"/>
          <w:pgNumType w:fmt="upperRoman" w:start="1"/>
          <w:cols w:space="720"/>
          <w:formProt w:val="0"/>
          <w:docGrid w:type="lines" w:linePitch="312"/>
        </w:sectPr>
      </w:pPr>
    </w:p>
    <w:p w:rsidR="001A6C7E" w:rsidRDefault="001A6C7E">
      <w:pPr>
        <w:spacing w:line="20" w:lineRule="exact"/>
        <w:jc w:val="center"/>
        <w:rPr>
          <w:rFonts w:ascii="黑体" w:eastAsia="黑体" w:hAnsi="黑体"/>
          <w:sz w:val="32"/>
          <w:szCs w:val="32"/>
        </w:rPr>
      </w:pPr>
      <w:bookmarkStart w:id="24" w:name="BookMark4"/>
      <w:bookmarkEnd w:id="23"/>
    </w:p>
    <w:p w:rsidR="001A6C7E" w:rsidRDefault="001A6C7E">
      <w:pPr>
        <w:spacing w:line="20" w:lineRule="exact"/>
        <w:jc w:val="center"/>
        <w:rPr>
          <w:rFonts w:ascii="黑体" w:eastAsia="黑体" w:hAnsi="黑体"/>
          <w:sz w:val="32"/>
          <w:szCs w:val="32"/>
        </w:rPr>
      </w:pPr>
    </w:p>
    <w:p w:rsidR="002D14F2" w:rsidRPr="002D14F2" w:rsidRDefault="000575E8" w:rsidP="002D14F2">
      <w:pPr>
        <w:pStyle w:val="affc"/>
        <w:numPr>
          <w:ilvl w:val="0"/>
          <w:numId w:val="0"/>
        </w:numPr>
        <w:spacing w:before="312" w:after="312"/>
        <w:ind w:firstLineChars="800" w:firstLine="2560"/>
      </w:pPr>
      <w:bookmarkStart w:id="25" w:name="_Toc26648465"/>
      <w:bookmarkStart w:id="26" w:name="_Toc26718930"/>
      <w:bookmarkStart w:id="27" w:name="_Toc17233325"/>
      <w:bookmarkStart w:id="28" w:name="_Toc54883693"/>
      <w:bookmarkStart w:id="29" w:name="_Toc26986530"/>
      <w:bookmarkStart w:id="30" w:name="_Toc54883662"/>
      <w:bookmarkStart w:id="31" w:name="_Toc24884211"/>
      <w:bookmarkStart w:id="32" w:name="_Toc26986771"/>
      <w:bookmarkStart w:id="33" w:name="_Toc63350156"/>
      <w:bookmarkStart w:id="34" w:name="_Toc17233333"/>
      <w:bookmarkStart w:id="35" w:name="_Toc24884218"/>
      <w:bookmarkStart w:id="36" w:name="_Toc63413201"/>
      <w:bookmarkStart w:id="37" w:name="_Toc54883705"/>
      <w:bookmarkEnd w:id="24"/>
      <w:r>
        <w:rPr>
          <w:rFonts w:hAnsi="黑体" w:hint="eastAsia"/>
          <w:kern w:val="2"/>
          <w:sz w:val="32"/>
          <w:szCs w:val="32"/>
        </w:rPr>
        <w:t>陆河粉葛</w:t>
      </w:r>
      <w:r w:rsidR="002D14F2" w:rsidRPr="002D14F2">
        <w:rPr>
          <w:rFonts w:hAnsi="黑体" w:hint="eastAsia"/>
          <w:kern w:val="2"/>
          <w:sz w:val="32"/>
          <w:szCs w:val="32"/>
        </w:rPr>
        <w:t>规范化种植技术规程</w:t>
      </w:r>
    </w:p>
    <w:p w:rsidR="001A6C7E" w:rsidRDefault="00E5206B" w:rsidP="002D14F2">
      <w:pPr>
        <w:pStyle w:val="affc"/>
        <w:spacing w:before="312" w:after="312"/>
      </w:pPr>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rsidR="001A6C7E" w:rsidRDefault="00E5206B">
      <w:pPr>
        <w:pStyle w:val="afffffffffff3"/>
        <w:tabs>
          <w:tab w:val="center" w:pos="4201"/>
          <w:tab w:val="right" w:leader="dot" w:pos="9298"/>
        </w:tabs>
        <w:ind w:firstLine="420"/>
      </w:pPr>
      <w:bookmarkStart w:id="38" w:name="_Toc24884219"/>
      <w:bookmarkStart w:id="39" w:name="_Toc63413202"/>
      <w:bookmarkStart w:id="40" w:name="_Toc26718931"/>
      <w:bookmarkStart w:id="41" w:name="_Toc54883706"/>
      <w:bookmarkStart w:id="42" w:name="_Toc24884212"/>
      <w:bookmarkStart w:id="43" w:name="_Toc26986531"/>
      <w:bookmarkStart w:id="44" w:name="_Toc63350157"/>
      <w:bookmarkStart w:id="45" w:name="_Toc54883694"/>
      <w:bookmarkStart w:id="46" w:name="_Toc17233326"/>
      <w:bookmarkStart w:id="47" w:name="_Toc26648466"/>
      <w:bookmarkStart w:id="48" w:name="_Toc17233334"/>
      <w:bookmarkStart w:id="49" w:name="_Toc54883663"/>
      <w:bookmarkStart w:id="50" w:name="_Toc26986772"/>
      <w:r>
        <w:rPr>
          <w:rFonts w:hint="eastAsia"/>
        </w:rPr>
        <w:t>本标准规定了</w:t>
      </w:r>
      <w:r w:rsidR="000575E8">
        <w:rPr>
          <w:rFonts w:hint="eastAsia"/>
        </w:rPr>
        <w:t>陆河粉葛</w:t>
      </w:r>
      <w:r>
        <w:rPr>
          <w:rFonts w:hint="eastAsia"/>
        </w:rPr>
        <w:t>的产地环境、栽培技术、病虫草害防治和采收等技术要求。</w:t>
      </w:r>
    </w:p>
    <w:p w:rsidR="001A6C7E" w:rsidRDefault="00E5206B">
      <w:pPr>
        <w:pStyle w:val="afffffffffff3"/>
        <w:tabs>
          <w:tab w:val="center" w:pos="4201"/>
          <w:tab w:val="right" w:leader="dot" w:pos="9298"/>
        </w:tabs>
        <w:ind w:firstLine="420"/>
      </w:pPr>
      <w:r>
        <w:rPr>
          <w:rFonts w:hint="eastAsia"/>
        </w:rPr>
        <w:t>本标准适用于</w:t>
      </w:r>
      <w:r w:rsidR="000575E8">
        <w:rPr>
          <w:rFonts w:hint="eastAsia"/>
        </w:rPr>
        <w:t>陆河县</w:t>
      </w:r>
      <w:r>
        <w:rPr>
          <w:rFonts w:hint="eastAsia"/>
        </w:rPr>
        <w:t>区域内</w:t>
      </w:r>
      <w:r w:rsidR="002D14F2">
        <w:rPr>
          <w:rFonts w:hint="eastAsia"/>
        </w:rPr>
        <w:t>牛大力</w:t>
      </w:r>
      <w:r>
        <w:rPr>
          <w:rFonts w:hint="eastAsia"/>
        </w:rPr>
        <w:t>生产。</w:t>
      </w:r>
    </w:p>
    <w:p w:rsidR="001A6C7E" w:rsidRDefault="00E5206B">
      <w:pPr>
        <w:pStyle w:val="affc"/>
        <w:spacing w:before="312" w:after="312"/>
      </w:pPr>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rsidR="001A6C7E" w:rsidRDefault="00E5206B">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A6C7E" w:rsidRDefault="00E5206B">
      <w:pPr>
        <w:pStyle w:val="afffffffffff3"/>
        <w:tabs>
          <w:tab w:val="center" w:pos="4201"/>
          <w:tab w:val="right" w:leader="dot" w:pos="9298"/>
        </w:tabs>
        <w:ind w:firstLine="420"/>
      </w:pPr>
      <w:r>
        <w:rPr>
          <w:rFonts w:hint="eastAsia"/>
        </w:rPr>
        <w:t>GB/T8321 (所有部分)农药合理使用准则</w:t>
      </w:r>
    </w:p>
    <w:p w:rsidR="001A6C7E" w:rsidRDefault="00E5206B">
      <w:pPr>
        <w:pStyle w:val="afffffffffff3"/>
        <w:tabs>
          <w:tab w:val="center" w:pos="4201"/>
          <w:tab w:val="right" w:leader="dot" w:pos="9298"/>
        </w:tabs>
        <w:ind w:firstLine="420"/>
      </w:pPr>
      <w:r>
        <w:rPr>
          <w:rFonts w:hint="eastAsia"/>
        </w:rPr>
        <w:t>NY/T496  肥料合理使用准则通则</w:t>
      </w:r>
    </w:p>
    <w:p w:rsidR="001A6C7E" w:rsidRDefault="00E5206B">
      <w:pPr>
        <w:pStyle w:val="afffffffffff3"/>
        <w:tabs>
          <w:tab w:val="center" w:pos="4201"/>
          <w:tab w:val="right" w:leader="dot" w:pos="9298"/>
        </w:tabs>
        <w:ind w:firstLine="420"/>
      </w:pPr>
      <w:r>
        <w:rPr>
          <w:rFonts w:hint="eastAsia"/>
        </w:rPr>
        <w:t>NY5010   无公害食品蔬菜产地环境条件</w:t>
      </w:r>
    </w:p>
    <w:p w:rsidR="001A6C7E" w:rsidRDefault="00E5206B">
      <w:pPr>
        <w:pStyle w:val="affc"/>
        <w:numPr>
          <w:ilvl w:val="1"/>
          <w:numId w:val="0"/>
        </w:numPr>
        <w:spacing w:before="312" w:after="312"/>
      </w:pPr>
      <w:bookmarkStart w:id="51" w:name="_Toc54883664"/>
      <w:bookmarkStart w:id="52" w:name="_Toc54883695"/>
      <w:bookmarkStart w:id="53" w:name="_Toc63350158"/>
      <w:bookmarkStart w:id="54" w:name="_Toc54883707"/>
      <w:bookmarkStart w:id="55" w:name="_Toc63413203"/>
      <w:r>
        <w:rPr>
          <w:rFonts w:hint="eastAsia"/>
          <w:szCs w:val="21"/>
        </w:rPr>
        <w:t>3 术语和定义</w:t>
      </w:r>
      <w:bookmarkEnd w:id="51"/>
      <w:bookmarkEnd w:id="52"/>
      <w:bookmarkEnd w:id="53"/>
      <w:bookmarkEnd w:id="54"/>
      <w:bookmarkEnd w:id="55"/>
    </w:p>
    <w:p w:rsidR="001A6C7E" w:rsidRDefault="00E5206B">
      <w:pPr>
        <w:pStyle w:val="affffe"/>
        <w:ind w:firstLine="420"/>
      </w:pPr>
      <w:bookmarkStart w:id="56" w:name="_Toc26986532"/>
      <w:bookmarkEnd w:id="56"/>
      <w:r>
        <w:rPr>
          <w:rFonts w:hint="eastAsia"/>
        </w:rPr>
        <w:t>本文件没有需要界定的术语和定义</w:t>
      </w:r>
      <w:r>
        <w:t>。</w:t>
      </w:r>
    </w:p>
    <w:p w:rsidR="001A6C7E" w:rsidRDefault="00E5206B">
      <w:pPr>
        <w:pStyle w:val="affc"/>
        <w:numPr>
          <w:ilvl w:val="1"/>
          <w:numId w:val="0"/>
        </w:numPr>
        <w:spacing w:before="312" w:after="312"/>
        <w:rPr>
          <w:szCs w:val="21"/>
        </w:rPr>
      </w:pPr>
      <w:bookmarkStart w:id="57" w:name="_Toc54883686"/>
      <w:r>
        <w:rPr>
          <w:rFonts w:hint="eastAsia"/>
          <w:szCs w:val="21"/>
        </w:rPr>
        <w:t>4 产地条件</w:t>
      </w:r>
    </w:p>
    <w:p w:rsidR="001A6C7E" w:rsidRDefault="00E5206B">
      <w:pPr>
        <w:pStyle w:val="afffffffffff5"/>
        <w:numPr>
          <w:ilvl w:val="2"/>
          <w:numId w:val="0"/>
        </w:numPr>
        <w:spacing w:line="360" w:lineRule="auto"/>
        <w:rPr>
          <w:rFonts w:ascii="黑体" w:hAnsi="黑体" w:cs="黑体"/>
        </w:rPr>
      </w:pPr>
      <w:r>
        <w:rPr>
          <w:rFonts w:ascii="黑体" w:hAnsi="黑体" w:cs="黑体" w:hint="eastAsia"/>
        </w:rPr>
        <w:t>4</w:t>
      </w:r>
      <w:r>
        <w:rPr>
          <w:rFonts w:ascii="黑体" w:hAnsi="黑体" w:cs="黑体"/>
        </w:rPr>
        <w:t xml:space="preserve">.1  </w:t>
      </w:r>
      <w:r>
        <w:rPr>
          <w:rFonts w:ascii="黑体" w:hAnsi="黑体" w:cs="黑体" w:hint="eastAsia"/>
        </w:rPr>
        <w:t>产地</w:t>
      </w:r>
      <w:r>
        <w:rPr>
          <w:rFonts w:ascii="黑体" w:hAnsi="黑体" w:cs="黑体"/>
        </w:rPr>
        <w:t>环境</w:t>
      </w:r>
    </w:p>
    <w:p w:rsidR="001A6C7E" w:rsidRDefault="00E5206B">
      <w:pPr>
        <w:pStyle w:val="affffe"/>
        <w:ind w:firstLine="420"/>
      </w:pPr>
      <w:r>
        <w:rPr>
          <w:rFonts w:hint="eastAsia"/>
        </w:rPr>
        <w:t>选择</w:t>
      </w:r>
      <w:r w:rsidR="000575E8">
        <w:rPr>
          <w:rFonts w:hint="eastAsia"/>
        </w:rPr>
        <w:t>光照充足</w:t>
      </w:r>
      <w:r w:rsidR="002D14F2" w:rsidRPr="002D14F2">
        <w:rPr>
          <w:rFonts w:hint="eastAsia"/>
        </w:rPr>
        <w:t>，土层深厚（约大于0.</w:t>
      </w:r>
      <w:r w:rsidR="002D14F2">
        <w:t>5</w:t>
      </w:r>
      <w:r w:rsidR="002D14F2" w:rsidRPr="002D14F2">
        <w:rPr>
          <w:rFonts w:hint="eastAsia"/>
        </w:rPr>
        <w:t xml:space="preserve"> m）、排水良好，土壤以弱酸性的沙壤土</w:t>
      </w:r>
      <w:r>
        <w:rPr>
          <w:rFonts w:hint="eastAsia"/>
        </w:rPr>
        <w:t>。环境质量应符合NY5010的规定。</w:t>
      </w:r>
    </w:p>
    <w:p w:rsidR="001A6C7E" w:rsidRDefault="00E5206B">
      <w:pPr>
        <w:pStyle w:val="afffffffffff5"/>
        <w:numPr>
          <w:ilvl w:val="2"/>
          <w:numId w:val="0"/>
        </w:numPr>
        <w:spacing w:line="360" w:lineRule="auto"/>
        <w:rPr>
          <w:rFonts w:ascii="黑体" w:hAnsi="黑体" w:cs="黑体"/>
        </w:rPr>
      </w:pPr>
      <w:r>
        <w:rPr>
          <w:rFonts w:ascii="黑体" w:hAnsi="黑体" w:cs="黑体" w:hint="eastAsia"/>
        </w:rPr>
        <w:t>4.2  生产设施</w:t>
      </w:r>
    </w:p>
    <w:p w:rsidR="001A6C7E" w:rsidRDefault="00E5206B">
      <w:pPr>
        <w:spacing w:line="360" w:lineRule="auto"/>
        <w:jc w:val="left"/>
        <w:rPr>
          <w:rFonts w:hAnsi="宋体"/>
          <w:sz w:val="24"/>
          <w:szCs w:val="24"/>
        </w:rPr>
      </w:pPr>
      <w:r>
        <w:rPr>
          <w:rFonts w:hAnsi="宋体" w:hint="eastAsia"/>
          <w:sz w:val="24"/>
          <w:szCs w:val="24"/>
        </w:rPr>
        <w:t>4.2.1</w:t>
      </w:r>
      <w:r>
        <w:rPr>
          <w:rFonts w:hAnsi="宋体"/>
          <w:sz w:val="24"/>
          <w:szCs w:val="24"/>
        </w:rPr>
        <w:t xml:space="preserve"> </w:t>
      </w:r>
      <w:r>
        <w:rPr>
          <w:rFonts w:hAnsi="宋体" w:hint="eastAsia"/>
          <w:sz w:val="24"/>
          <w:szCs w:val="24"/>
        </w:rPr>
        <w:t xml:space="preserve"> </w:t>
      </w:r>
      <w:r>
        <w:rPr>
          <w:rFonts w:ascii="宋体" w:hAnsi="Times New Roman" w:hint="eastAsia"/>
          <w:kern w:val="0"/>
          <w:szCs w:val="20"/>
        </w:rPr>
        <w:t>排灌设施根据地形条件，完善排水系统</w:t>
      </w:r>
      <w:r w:rsidR="002D14F2">
        <w:rPr>
          <w:rFonts w:ascii="宋体" w:hAnsi="Times New Roman" w:hint="eastAsia"/>
          <w:kern w:val="0"/>
          <w:szCs w:val="20"/>
        </w:rPr>
        <w:t>，</w:t>
      </w:r>
      <w:r>
        <w:rPr>
          <w:rFonts w:ascii="宋体" w:hAnsi="Times New Roman" w:hint="eastAsia"/>
          <w:kern w:val="0"/>
          <w:szCs w:val="20"/>
        </w:rPr>
        <w:t>视需要铺设滴灌系统。</w:t>
      </w:r>
    </w:p>
    <w:p w:rsidR="001A6C7E" w:rsidRDefault="00E5206B">
      <w:pPr>
        <w:spacing w:line="360" w:lineRule="auto"/>
        <w:jc w:val="left"/>
        <w:rPr>
          <w:rFonts w:ascii="宋体" w:hAnsi="Times New Roman"/>
          <w:kern w:val="0"/>
          <w:szCs w:val="20"/>
        </w:rPr>
      </w:pPr>
      <w:r>
        <w:rPr>
          <w:rFonts w:hAnsi="宋体" w:hint="eastAsia"/>
          <w:sz w:val="24"/>
          <w:szCs w:val="24"/>
        </w:rPr>
        <w:t xml:space="preserve">4.2.2 </w:t>
      </w:r>
      <w:r>
        <w:rPr>
          <w:rFonts w:hAnsi="宋体"/>
          <w:sz w:val="24"/>
          <w:szCs w:val="24"/>
        </w:rPr>
        <w:t xml:space="preserve"> </w:t>
      </w:r>
      <w:r>
        <w:rPr>
          <w:rFonts w:ascii="宋体" w:hAnsi="Times New Roman" w:hint="eastAsia"/>
          <w:kern w:val="0"/>
          <w:szCs w:val="20"/>
        </w:rPr>
        <w:t>配套设施根据</w:t>
      </w:r>
      <w:r w:rsidR="000575E8">
        <w:rPr>
          <w:rFonts w:ascii="宋体" w:hAnsi="Times New Roman" w:hint="eastAsia"/>
          <w:kern w:val="0"/>
          <w:szCs w:val="20"/>
        </w:rPr>
        <w:t>粉葛</w:t>
      </w:r>
      <w:r>
        <w:rPr>
          <w:rFonts w:ascii="宋体" w:hAnsi="Times New Roman" w:hint="eastAsia"/>
          <w:kern w:val="0"/>
          <w:szCs w:val="20"/>
        </w:rPr>
        <w:t>生产规模，建设和完善产区耕作道、</w:t>
      </w:r>
      <w:r w:rsidR="000575E8">
        <w:rPr>
          <w:rFonts w:ascii="宋体" w:hAnsi="Times New Roman" w:hint="eastAsia"/>
          <w:kern w:val="0"/>
          <w:szCs w:val="20"/>
        </w:rPr>
        <w:t>田间工作、</w:t>
      </w:r>
      <w:r>
        <w:rPr>
          <w:rFonts w:ascii="宋体" w:hAnsi="Times New Roman" w:hint="eastAsia"/>
          <w:kern w:val="0"/>
          <w:szCs w:val="20"/>
        </w:rPr>
        <w:t>装及贮藏库房等设施。</w:t>
      </w:r>
    </w:p>
    <w:p w:rsidR="008D7526" w:rsidRDefault="008D7526">
      <w:pPr>
        <w:spacing w:line="360" w:lineRule="auto"/>
        <w:jc w:val="left"/>
        <w:rPr>
          <w:rFonts w:hAnsi="宋体" w:hint="eastAsia"/>
          <w:sz w:val="24"/>
          <w:szCs w:val="24"/>
        </w:rPr>
      </w:pPr>
      <w:bookmarkStart w:id="58" w:name="_GoBack"/>
      <w:bookmarkEnd w:id="58"/>
    </w:p>
    <w:bookmarkEnd w:id="57"/>
    <w:p w:rsidR="008D7526" w:rsidRDefault="008D7526" w:rsidP="008D7526">
      <w:pPr>
        <w:spacing w:line="360" w:lineRule="auto"/>
        <w:rPr>
          <w:rFonts w:ascii="黑体" w:eastAsia="黑体" w:hAnsi="黑体" w:hint="eastAsia"/>
          <w:color w:val="000000" w:themeColor="text1"/>
        </w:rPr>
      </w:pPr>
      <w:r>
        <w:rPr>
          <w:rFonts w:ascii="黑体" w:eastAsia="黑体" w:hAnsi="黑体" w:hint="eastAsia"/>
          <w:color w:val="000000" w:themeColor="text1"/>
        </w:rPr>
        <w:t>5</w:t>
      </w:r>
      <w:r>
        <w:rPr>
          <w:rFonts w:ascii="黑体" w:eastAsia="黑体" w:hAnsi="黑体"/>
          <w:color w:val="000000" w:themeColor="text1"/>
        </w:rPr>
        <w:t xml:space="preserve"> 栽培技术</w:t>
      </w:r>
    </w:p>
    <w:p w:rsidR="008D7526" w:rsidRDefault="008D7526" w:rsidP="008D7526">
      <w:pPr>
        <w:spacing w:line="360" w:lineRule="auto"/>
        <w:rPr>
          <w:rFonts w:ascii="黑体" w:eastAsia="黑体" w:hAnsi="黑体"/>
          <w:color w:val="000000" w:themeColor="text1"/>
        </w:rPr>
      </w:pPr>
      <w:r>
        <w:rPr>
          <w:rFonts w:ascii="黑体" w:eastAsia="黑体" w:hAnsi="黑体" w:hint="eastAsia"/>
          <w:color w:val="000000" w:themeColor="text1"/>
        </w:rPr>
        <w:t>5.</w:t>
      </w:r>
      <w:r>
        <w:rPr>
          <w:rFonts w:ascii="黑体" w:eastAsia="黑体" w:hAnsi="黑体"/>
          <w:color w:val="000000" w:themeColor="text1"/>
        </w:rPr>
        <w:t>1</w:t>
      </w:r>
      <w:r>
        <w:rPr>
          <w:rFonts w:ascii="黑体" w:eastAsia="黑体" w:hAnsi="黑体" w:hint="eastAsia"/>
          <w:color w:val="000000" w:themeColor="text1"/>
        </w:rPr>
        <w:t>育苗</w:t>
      </w:r>
    </w:p>
    <w:p w:rsidR="008D7526" w:rsidRDefault="008D7526" w:rsidP="008D7526">
      <w:pPr>
        <w:spacing w:line="360" w:lineRule="auto"/>
        <w:rPr>
          <w:rFonts w:ascii="黑体" w:eastAsia="黑体" w:hAnsi="黑体"/>
          <w:color w:val="000000" w:themeColor="text1"/>
        </w:rPr>
      </w:pPr>
      <w:r>
        <w:rPr>
          <w:rFonts w:ascii="黑体" w:eastAsia="黑体" w:hAnsi="黑体" w:hint="eastAsia"/>
          <w:color w:val="000000" w:themeColor="text1"/>
        </w:rPr>
        <w:t>5.1.</w:t>
      </w:r>
      <w:r>
        <w:rPr>
          <w:rFonts w:ascii="黑体" w:eastAsia="黑体" w:hAnsi="黑体"/>
          <w:color w:val="000000" w:themeColor="text1"/>
        </w:rPr>
        <w:t>1</w:t>
      </w:r>
      <w:r>
        <w:rPr>
          <w:rFonts w:ascii="黑体" w:eastAsia="黑体" w:hAnsi="黑体" w:hint="eastAsia"/>
          <w:color w:val="000000" w:themeColor="text1"/>
        </w:rPr>
        <w:t>苗床准备</w:t>
      </w:r>
    </w:p>
    <w:p w:rsidR="008D7526" w:rsidRDefault="008D7526" w:rsidP="008D7526">
      <w:pPr>
        <w:spacing w:line="360" w:lineRule="auto"/>
        <w:ind w:firstLineChars="200" w:firstLine="420"/>
        <w:rPr>
          <w:color w:val="000000" w:themeColor="text1"/>
        </w:rPr>
      </w:pPr>
      <w:r>
        <w:rPr>
          <w:rFonts w:hint="eastAsia"/>
          <w:color w:val="000000" w:themeColor="text1"/>
        </w:rPr>
        <w:t>在选择土层深厚，通气排水良好的田块；施用有机肥或农家肥（</w:t>
      </w:r>
      <w:r>
        <w:rPr>
          <w:rFonts w:hint="eastAsia"/>
          <w:color w:val="000000" w:themeColor="text1"/>
        </w:rPr>
        <w:t>200-400kg/</w:t>
      </w:r>
      <w:r>
        <w:rPr>
          <w:rFonts w:hint="eastAsia"/>
          <w:color w:val="000000" w:themeColor="text1"/>
        </w:rPr>
        <w:t>亩）、深翻土层</w:t>
      </w:r>
      <w:r>
        <w:rPr>
          <w:rFonts w:hint="eastAsia"/>
          <w:color w:val="000000" w:themeColor="text1"/>
        </w:rPr>
        <w:t>40cm</w:t>
      </w:r>
      <w:r>
        <w:rPr>
          <w:rFonts w:hint="eastAsia"/>
          <w:color w:val="000000" w:themeColor="text1"/>
        </w:rPr>
        <w:t>以上、起畦，</w:t>
      </w:r>
      <w:r>
        <w:rPr>
          <w:rFonts w:hint="eastAsia"/>
          <w:color w:val="000000" w:themeColor="text1"/>
        </w:rPr>
        <w:t>1.</w:t>
      </w:r>
      <w:r>
        <w:rPr>
          <w:color w:val="000000" w:themeColor="text1"/>
        </w:rPr>
        <w:t>2</w:t>
      </w:r>
      <w:r>
        <w:rPr>
          <w:rFonts w:hint="eastAsia"/>
          <w:color w:val="000000" w:themeColor="text1"/>
        </w:rPr>
        <w:t>-</w:t>
      </w:r>
      <w:r>
        <w:rPr>
          <w:color w:val="000000" w:themeColor="text1"/>
        </w:rPr>
        <w:t>1.8</w:t>
      </w:r>
      <w:r>
        <w:rPr>
          <w:rFonts w:hint="eastAsia"/>
          <w:color w:val="000000" w:themeColor="text1"/>
        </w:rPr>
        <w:t>m</w:t>
      </w:r>
      <w:r>
        <w:rPr>
          <w:rFonts w:hint="eastAsia"/>
          <w:color w:val="000000" w:themeColor="text1"/>
        </w:rPr>
        <w:t>宽，高</w:t>
      </w:r>
      <w:r>
        <w:rPr>
          <w:rFonts w:hint="eastAsia"/>
          <w:color w:val="000000" w:themeColor="text1"/>
        </w:rPr>
        <w:t>18-22cm</w:t>
      </w:r>
      <w:r>
        <w:rPr>
          <w:rFonts w:hint="eastAsia"/>
          <w:color w:val="000000" w:themeColor="text1"/>
        </w:rPr>
        <w:t>，中间起沟，宽</w:t>
      </w:r>
      <w:r>
        <w:rPr>
          <w:color w:val="000000" w:themeColor="text1"/>
        </w:rPr>
        <w:t>20-30</w:t>
      </w:r>
      <w:r>
        <w:rPr>
          <w:rFonts w:hint="eastAsia"/>
          <w:color w:val="000000" w:themeColor="text1"/>
        </w:rPr>
        <w:t>cm</w:t>
      </w:r>
      <w:r>
        <w:rPr>
          <w:rFonts w:hint="eastAsia"/>
          <w:color w:val="000000" w:themeColor="text1"/>
        </w:rPr>
        <w:t>。</w:t>
      </w:r>
    </w:p>
    <w:p w:rsidR="008D7526" w:rsidRDefault="008D7526" w:rsidP="008D7526">
      <w:pPr>
        <w:spacing w:line="360" w:lineRule="auto"/>
        <w:rPr>
          <w:rFonts w:ascii="黑体" w:eastAsia="黑体" w:hAnsi="黑体"/>
          <w:color w:val="000000" w:themeColor="text1"/>
        </w:rPr>
      </w:pPr>
      <w:r>
        <w:rPr>
          <w:rFonts w:ascii="黑体" w:eastAsia="黑体" w:hAnsi="黑体" w:hint="eastAsia"/>
          <w:color w:val="000000" w:themeColor="text1"/>
        </w:rPr>
        <w:t>5.</w:t>
      </w:r>
      <w:r>
        <w:rPr>
          <w:rFonts w:ascii="黑体" w:eastAsia="黑体" w:hAnsi="黑体"/>
          <w:color w:val="000000" w:themeColor="text1"/>
        </w:rPr>
        <w:t>1.</w:t>
      </w:r>
      <w:r>
        <w:rPr>
          <w:rFonts w:ascii="黑体" w:eastAsia="黑体" w:hAnsi="黑体" w:hint="eastAsia"/>
          <w:color w:val="000000" w:themeColor="text1"/>
        </w:rPr>
        <w:t>2 种苗培育</w:t>
      </w:r>
    </w:p>
    <w:p w:rsidR="008D7526" w:rsidRDefault="008D7526" w:rsidP="008D7526">
      <w:pPr>
        <w:spacing w:line="360" w:lineRule="auto"/>
        <w:ind w:firstLineChars="200" w:firstLine="420"/>
        <w:rPr>
          <w:color w:val="000000" w:themeColor="text1"/>
        </w:rPr>
      </w:pPr>
      <w:r>
        <w:rPr>
          <w:rFonts w:hint="eastAsia"/>
          <w:color w:val="000000" w:themeColor="text1"/>
        </w:rPr>
        <w:lastRenderedPageBreak/>
        <w:t>选取健壮无病、直径</w:t>
      </w:r>
      <w:r>
        <w:rPr>
          <w:rFonts w:hint="eastAsia"/>
          <w:color w:val="000000" w:themeColor="text1"/>
        </w:rPr>
        <w:t>0.5cm</w:t>
      </w:r>
      <w:r>
        <w:rPr>
          <w:rFonts w:hint="eastAsia"/>
          <w:color w:val="000000" w:themeColor="text1"/>
        </w:rPr>
        <w:t>以上粉葛茎，用锋利剪刀剪成带芽茎段，生物学上端向上，直接插在奎面上，深度</w:t>
      </w:r>
      <w:r>
        <w:rPr>
          <w:rFonts w:hint="eastAsia"/>
          <w:color w:val="000000" w:themeColor="text1"/>
        </w:rPr>
        <w:t>2-5cm</w:t>
      </w:r>
      <w:r>
        <w:rPr>
          <w:rFonts w:hint="eastAsia"/>
          <w:color w:val="000000" w:themeColor="text1"/>
        </w:rPr>
        <w:t>左右，株、行距为</w:t>
      </w:r>
      <w:r>
        <w:rPr>
          <w:rFonts w:hint="eastAsia"/>
          <w:color w:val="000000" w:themeColor="text1"/>
        </w:rPr>
        <w:t>4-</w:t>
      </w:r>
      <w:r>
        <w:rPr>
          <w:color w:val="000000" w:themeColor="text1"/>
        </w:rPr>
        <w:t>8</w:t>
      </w:r>
      <w:r>
        <w:rPr>
          <w:rFonts w:hint="eastAsia"/>
          <w:color w:val="000000" w:themeColor="text1"/>
        </w:rPr>
        <w:t>cm</w:t>
      </w:r>
      <w:r>
        <w:rPr>
          <w:rFonts w:hint="eastAsia"/>
          <w:color w:val="000000" w:themeColor="text1"/>
        </w:rPr>
        <w:t>；浇透定根水；保持畦面土壤湿润，待侧芽萌发为</w:t>
      </w:r>
      <w:r>
        <w:rPr>
          <w:rFonts w:hint="eastAsia"/>
          <w:color w:val="000000" w:themeColor="text1"/>
        </w:rPr>
        <w:t>1-2</w:t>
      </w:r>
      <w:r>
        <w:rPr>
          <w:rFonts w:hint="eastAsia"/>
          <w:color w:val="000000" w:themeColor="text1"/>
        </w:rPr>
        <w:t>片叶即可移栽。</w:t>
      </w:r>
    </w:p>
    <w:p w:rsidR="008D7526" w:rsidRDefault="008D7526" w:rsidP="008D7526">
      <w:pPr>
        <w:spacing w:line="360" w:lineRule="auto"/>
        <w:rPr>
          <w:rFonts w:ascii="黑体" w:eastAsia="黑体" w:hAnsi="黑体" w:hint="eastAsia"/>
          <w:color w:val="000000" w:themeColor="text1"/>
        </w:rPr>
      </w:pPr>
      <w:r>
        <w:rPr>
          <w:rFonts w:ascii="黑体" w:eastAsia="黑体" w:hAnsi="黑体" w:hint="eastAsia"/>
          <w:color w:val="000000" w:themeColor="text1"/>
        </w:rPr>
        <w:t>5</w:t>
      </w:r>
      <w:r>
        <w:rPr>
          <w:rFonts w:ascii="黑体" w:eastAsia="黑体" w:hAnsi="黑体"/>
          <w:color w:val="000000" w:themeColor="text1"/>
        </w:rPr>
        <w:t>.2 移栽</w:t>
      </w:r>
    </w:p>
    <w:p w:rsidR="008D7526" w:rsidRDefault="008D7526" w:rsidP="008D7526">
      <w:pPr>
        <w:spacing w:line="360" w:lineRule="auto"/>
        <w:rPr>
          <w:rFonts w:ascii="黑体" w:eastAsia="黑体" w:hAnsi="黑体"/>
          <w:color w:val="000000" w:themeColor="text1"/>
        </w:rPr>
      </w:pPr>
      <w:r>
        <w:rPr>
          <w:rFonts w:ascii="黑体" w:eastAsia="黑体" w:hAnsi="黑体" w:hint="eastAsia"/>
          <w:color w:val="000000" w:themeColor="text1"/>
        </w:rPr>
        <w:t>5.</w:t>
      </w:r>
      <w:r>
        <w:rPr>
          <w:rFonts w:ascii="黑体" w:eastAsia="黑体" w:hAnsi="黑体"/>
          <w:color w:val="000000" w:themeColor="text1"/>
        </w:rPr>
        <w:t>2.1</w:t>
      </w:r>
      <w:r>
        <w:rPr>
          <w:rFonts w:ascii="黑体" w:eastAsia="黑体" w:hAnsi="黑体" w:hint="eastAsia"/>
          <w:color w:val="000000" w:themeColor="text1"/>
        </w:rPr>
        <w:t xml:space="preserve"> 整地</w:t>
      </w:r>
    </w:p>
    <w:p w:rsidR="008D7526" w:rsidRDefault="008D7526" w:rsidP="008D7526">
      <w:pPr>
        <w:spacing w:line="360" w:lineRule="auto"/>
        <w:ind w:firstLineChars="200" w:firstLine="420"/>
        <w:rPr>
          <w:color w:val="000000" w:themeColor="text1"/>
        </w:rPr>
      </w:pPr>
      <w:r>
        <w:rPr>
          <w:rFonts w:hint="eastAsia"/>
          <w:color w:val="000000" w:themeColor="text1"/>
        </w:rPr>
        <w:t>深翻</w:t>
      </w:r>
      <w:r>
        <w:rPr>
          <w:rFonts w:hint="eastAsia"/>
          <w:color w:val="000000" w:themeColor="text1"/>
        </w:rPr>
        <w:t>50-70cm</w:t>
      </w:r>
      <w:r>
        <w:rPr>
          <w:rFonts w:hint="eastAsia"/>
          <w:color w:val="000000" w:themeColor="text1"/>
        </w:rPr>
        <w:t>，清除杂草石块，施撒有机肥</w:t>
      </w:r>
      <w:r>
        <w:rPr>
          <w:rFonts w:hint="eastAsia"/>
          <w:color w:val="000000" w:themeColor="text1"/>
        </w:rPr>
        <w:t>500-1500kg/</w:t>
      </w:r>
      <w:r>
        <w:rPr>
          <w:rFonts w:hint="eastAsia"/>
          <w:color w:val="000000" w:themeColor="text1"/>
        </w:rPr>
        <w:t>亩，复合肥</w:t>
      </w:r>
      <w:r>
        <w:rPr>
          <w:rFonts w:hint="eastAsia"/>
          <w:color w:val="000000" w:themeColor="text1"/>
        </w:rPr>
        <w:t>20-50kg/</w:t>
      </w:r>
      <w:r>
        <w:rPr>
          <w:rFonts w:hint="eastAsia"/>
          <w:color w:val="000000" w:themeColor="text1"/>
        </w:rPr>
        <w:t>亩，起垄，垄高为</w:t>
      </w:r>
      <w:r>
        <w:rPr>
          <w:rFonts w:hint="eastAsia"/>
          <w:color w:val="000000" w:themeColor="text1"/>
        </w:rPr>
        <w:t>50-70cm</w:t>
      </w:r>
      <w:r>
        <w:rPr>
          <w:rFonts w:hint="eastAsia"/>
          <w:color w:val="000000" w:themeColor="text1"/>
        </w:rPr>
        <w:t>，行距为</w:t>
      </w:r>
      <w:r>
        <w:rPr>
          <w:rFonts w:hint="eastAsia"/>
          <w:color w:val="000000" w:themeColor="text1"/>
        </w:rPr>
        <w:t>100-120cm</w:t>
      </w:r>
      <w:r>
        <w:rPr>
          <w:rFonts w:hint="eastAsia"/>
          <w:color w:val="000000" w:themeColor="text1"/>
        </w:rPr>
        <w:t>，覆盖地膜（全膜覆盖），按株距</w:t>
      </w:r>
      <w:r>
        <w:rPr>
          <w:rFonts w:hint="eastAsia"/>
          <w:color w:val="000000" w:themeColor="text1"/>
        </w:rPr>
        <w:t>5</w:t>
      </w:r>
      <w:r>
        <w:rPr>
          <w:color w:val="000000" w:themeColor="text1"/>
        </w:rPr>
        <w:t xml:space="preserve">0-80cm </w:t>
      </w:r>
      <w:r>
        <w:rPr>
          <w:color w:val="000000" w:themeColor="text1"/>
        </w:rPr>
        <w:t>打好直径</w:t>
      </w:r>
      <w:r>
        <w:rPr>
          <w:rFonts w:hint="eastAsia"/>
          <w:color w:val="000000" w:themeColor="text1"/>
        </w:rPr>
        <w:t>1</w:t>
      </w:r>
      <w:r>
        <w:rPr>
          <w:color w:val="000000" w:themeColor="text1"/>
        </w:rPr>
        <w:t>0cm</w:t>
      </w:r>
      <w:r>
        <w:rPr>
          <w:color w:val="000000" w:themeColor="text1"/>
        </w:rPr>
        <w:t>的种植孔</w:t>
      </w:r>
      <w:r>
        <w:rPr>
          <w:rFonts w:hint="eastAsia"/>
          <w:color w:val="000000" w:themeColor="text1"/>
        </w:rPr>
        <w:t>。</w:t>
      </w:r>
    </w:p>
    <w:p w:rsidR="008D7526" w:rsidRDefault="008D7526" w:rsidP="008D7526">
      <w:pPr>
        <w:spacing w:line="360" w:lineRule="auto"/>
        <w:rPr>
          <w:color w:val="000000" w:themeColor="text1"/>
        </w:rPr>
      </w:pPr>
      <w:r>
        <w:rPr>
          <w:rFonts w:ascii="黑体" w:eastAsia="黑体" w:hAnsi="黑体" w:hint="eastAsia"/>
          <w:color w:val="000000" w:themeColor="text1"/>
        </w:rPr>
        <w:t>5.</w:t>
      </w:r>
      <w:r>
        <w:rPr>
          <w:rFonts w:ascii="黑体" w:eastAsia="黑体" w:hAnsi="黑体"/>
          <w:color w:val="000000" w:themeColor="text1"/>
        </w:rPr>
        <w:t>2.2</w:t>
      </w:r>
      <w:r>
        <w:rPr>
          <w:rFonts w:ascii="黑体" w:eastAsia="黑体" w:hAnsi="黑体" w:hint="eastAsia"/>
          <w:color w:val="000000" w:themeColor="text1"/>
        </w:rPr>
        <w:t xml:space="preserve"> 制作营养袋</w:t>
      </w:r>
    </w:p>
    <w:p w:rsidR="008D7526" w:rsidRDefault="008D7526" w:rsidP="008D7526">
      <w:pPr>
        <w:spacing w:line="360" w:lineRule="auto"/>
        <w:ind w:firstLineChars="200" w:firstLine="420"/>
        <w:rPr>
          <w:color w:val="000000" w:themeColor="text1"/>
        </w:rPr>
      </w:pPr>
      <w:r>
        <w:rPr>
          <w:rFonts w:hint="eastAsia"/>
          <w:color w:val="000000" w:themeColor="text1"/>
        </w:rPr>
        <w:t>选取土质疏松的泥土，混入</w:t>
      </w:r>
      <w:r>
        <w:rPr>
          <w:rFonts w:hint="eastAsia"/>
          <w:color w:val="000000" w:themeColor="text1"/>
        </w:rPr>
        <w:t>5%</w:t>
      </w:r>
      <w:r>
        <w:rPr>
          <w:rFonts w:hint="eastAsia"/>
          <w:color w:val="000000" w:themeColor="text1"/>
        </w:rPr>
        <w:t>以上有机肥，含水量</w:t>
      </w:r>
      <w:r>
        <w:rPr>
          <w:rFonts w:hint="eastAsia"/>
          <w:color w:val="000000" w:themeColor="text1"/>
        </w:rPr>
        <w:t>30%</w:t>
      </w:r>
      <w:r>
        <w:rPr>
          <w:rFonts w:hint="eastAsia"/>
          <w:color w:val="000000" w:themeColor="text1"/>
        </w:rPr>
        <w:t>以上，将营养土装入塑料袋或者塑料花盆中，制成营养杯，</w:t>
      </w:r>
      <w:r>
        <w:rPr>
          <w:rFonts w:hint="eastAsia"/>
          <w:color w:val="000000" w:themeColor="text1"/>
        </w:rPr>
        <w:t>2.5-5kg /</w:t>
      </w:r>
      <w:r>
        <w:rPr>
          <w:rFonts w:hint="eastAsia"/>
          <w:color w:val="000000" w:themeColor="text1"/>
        </w:rPr>
        <w:t>袋。</w:t>
      </w:r>
    </w:p>
    <w:p w:rsidR="008D7526" w:rsidRDefault="008D7526" w:rsidP="008D7526">
      <w:pPr>
        <w:spacing w:line="360" w:lineRule="auto"/>
        <w:rPr>
          <w:rFonts w:ascii="黑体" w:eastAsia="黑体" w:hAnsi="黑体"/>
          <w:color w:val="000000" w:themeColor="text1"/>
        </w:rPr>
      </w:pPr>
      <w:r>
        <w:rPr>
          <w:rFonts w:ascii="黑体" w:eastAsia="黑体" w:hAnsi="黑体" w:hint="eastAsia"/>
          <w:color w:val="000000" w:themeColor="text1"/>
        </w:rPr>
        <w:t>5.</w:t>
      </w:r>
      <w:r>
        <w:rPr>
          <w:rFonts w:ascii="黑体" w:eastAsia="黑体" w:hAnsi="黑体"/>
          <w:color w:val="000000" w:themeColor="text1"/>
        </w:rPr>
        <w:t>2.3</w:t>
      </w:r>
      <w:r>
        <w:rPr>
          <w:rFonts w:ascii="黑体" w:eastAsia="黑体" w:hAnsi="黑体" w:hint="eastAsia"/>
          <w:color w:val="000000" w:themeColor="text1"/>
        </w:rPr>
        <w:t xml:space="preserve"> 定植</w:t>
      </w:r>
    </w:p>
    <w:p w:rsidR="008D7526" w:rsidRDefault="008D7526" w:rsidP="008D7526">
      <w:pPr>
        <w:spacing w:line="360" w:lineRule="auto"/>
        <w:ind w:firstLineChars="200" w:firstLine="420"/>
        <w:rPr>
          <w:color w:val="000000" w:themeColor="text1"/>
        </w:rPr>
      </w:pPr>
      <w:r>
        <w:rPr>
          <w:rFonts w:hint="eastAsia"/>
          <w:color w:val="000000" w:themeColor="text1"/>
        </w:rPr>
        <w:t>时间选择在</w:t>
      </w:r>
      <w:r>
        <w:rPr>
          <w:rFonts w:hint="eastAsia"/>
          <w:color w:val="000000" w:themeColor="text1"/>
        </w:rPr>
        <w:t>2</w:t>
      </w:r>
      <w:r>
        <w:rPr>
          <w:rFonts w:hint="eastAsia"/>
          <w:color w:val="000000" w:themeColor="text1"/>
        </w:rPr>
        <w:t>月下旬到</w:t>
      </w:r>
      <w:r>
        <w:rPr>
          <w:color w:val="000000" w:themeColor="text1"/>
        </w:rPr>
        <w:t>3</w:t>
      </w:r>
      <w:r>
        <w:rPr>
          <w:rFonts w:hint="eastAsia"/>
          <w:color w:val="000000" w:themeColor="text1"/>
        </w:rPr>
        <w:t>月上旬，将营养袋（杯）摆放在垄上，间距</w:t>
      </w:r>
      <w:r w:rsidRPr="00650AA3">
        <w:rPr>
          <w:color w:val="000000" w:themeColor="text1"/>
        </w:rPr>
        <w:t>50-80cm</w:t>
      </w:r>
      <w:r>
        <w:rPr>
          <w:rFonts w:hint="eastAsia"/>
          <w:color w:val="000000" w:themeColor="text1"/>
        </w:rPr>
        <w:t>，底部与地膜上的种植孔充分接触，选择健壮、根系正常、</w:t>
      </w:r>
      <w:r>
        <w:rPr>
          <w:color w:val="000000" w:themeColor="text1"/>
        </w:rPr>
        <w:t>1-2</w:t>
      </w:r>
      <w:r>
        <w:rPr>
          <w:rFonts w:hint="eastAsia"/>
          <w:color w:val="000000" w:themeColor="text1"/>
        </w:rPr>
        <w:t>片展开叶的粉葛种苗，将其插入营养袋基质中，压紧，深度</w:t>
      </w:r>
      <w:r>
        <w:rPr>
          <w:color w:val="000000" w:themeColor="text1"/>
        </w:rPr>
        <w:t>2-10cm</w:t>
      </w:r>
      <w:r>
        <w:rPr>
          <w:rFonts w:hint="eastAsia"/>
          <w:color w:val="000000" w:themeColor="text1"/>
        </w:rPr>
        <w:t>，浇足定根水。</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 xml:space="preserve">5.3 </w:t>
      </w:r>
      <w:r>
        <w:rPr>
          <w:rFonts w:ascii="黑体" w:eastAsia="黑体" w:hAnsi="黑体" w:hint="eastAsia"/>
          <w:color w:val="000000" w:themeColor="text1"/>
        </w:rPr>
        <w:t>栽培管理</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5.3</w:t>
      </w:r>
      <w:r>
        <w:rPr>
          <w:rFonts w:ascii="黑体" w:eastAsia="黑体" w:hAnsi="黑体" w:hint="eastAsia"/>
          <w:color w:val="000000" w:themeColor="text1"/>
        </w:rPr>
        <w:t>.1 给排水</w:t>
      </w:r>
    </w:p>
    <w:p w:rsidR="008D7526" w:rsidRDefault="008D7526" w:rsidP="008D7526">
      <w:pPr>
        <w:spacing w:line="360" w:lineRule="auto"/>
        <w:ind w:firstLineChars="200" w:firstLine="420"/>
        <w:rPr>
          <w:color w:val="000000" w:themeColor="text1"/>
        </w:rPr>
      </w:pPr>
      <w:r>
        <w:rPr>
          <w:rFonts w:hint="eastAsia"/>
          <w:color w:val="000000" w:themeColor="text1"/>
        </w:rPr>
        <w:t>粉葛种苗定植后，保持根部基质湿润，忌涝。</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5.3</w:t>
      </w:r>
      <w:r>
        <w:rPr>
          <w:rFonts w:ascii="黑体" w:eastAsia="黑体" w:hAnsi="黑体" w:hint="eastAsia"/>
          <w:color w:val="000000" w:themeColor="text1"/>
        </w:rPr>
        <w:t>.2 除草</w:t>
      </w:r>
    </w:p>
    <w:p w:rsidR="008D7526" w:rsidRDefault="008D7526" w:rsidP="008D7526">
      <w:pPr>
        <w:spacing w:line="360" w:lineRule="auto"/>
        <w:ind w:firstLineChars="200" w:firstLine="420"/>
        <w:rPr>
          <w:color w:val="000000" w:themeColor="text1"/>
        </w:rPr>
      </w:pPr>
      <w:r>
        <w:rPr>
          <w:rFonts w:hint="eastAsia"/>
          <w:color w:val="000000" w:themeColor="text1"/>
        </w:rPr>
        <w:t>及时清除田头或营养袋中的杂草。</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5.3</w:t>
      </w:r>
      <w:r>
        <w:rPr>
          <w:rFonts w:ascii="黑体" w:eastAsia="黑体" w:hAnsi="黑体" w:hint="eastAsia"/>
          <w:color w:val="000000" w:themeColor="text1"/>
        </w:rPr>
        <w:t>.3 补植</w:t>
      </w:r>
    </w:p>
    <w:p w:rsidR="008D7526" w:rsidRDefault="008D7526" w:rsidP="008D7526">
      <w:pPr>
        <w:spacing w:line="360" w:lineRule="auto"/>
        <w:ind w:firstLineChars="200" w:firstLine="420"/>
        <w:rPr>
          <w:color w:val="000000" w:themeColor="text1"/>
        </w:rPr>
      </w:pPr>
      <w:r>
        <w:rPr>
          <w:rFonts w:hint="eastAsia"/>
          <w:color w:val="000000" w:themeColor="text1"/>
        </w:rPr>
        <w:t>定植后</w:t>
      </w:r>
      <w:r>
        <w:rPr>
          <w:rFonts w:hint="eastAsia"/>
          <w:color w:val="000000" w:themeColor="text1"/>
        </w:rPr>
        <w:t>15d</w:t>
      </w:r>
      <w:r>
        <w:rPr>
          <w:rFonts w:hint="eastAsia"/>
          <w:color w:val="000000" w:themeColor="text1"/>
        </w:rPr>
        <w:t>进行检查，一个月内及时补植适龄苗。</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5.3</w:t>
      </w:r>
      <w:r>
        <w:rPr>
          <w:rFonts w:ascii="黑体" w:eastAsia="黑体" w:hAnsi="黑体" w:hint="eastAsia"/>
          <w:color w:val="000000" w:themeColor="text1"/>
        </w:rPr>
        <w:t>.4 施肥</w:t>
      </w:r>
    </w:p>
    <w:p w:rsidR="008D7526" w:rsidRDefault="008D7526" w:rsidP="008D7526">
      <w:pPr>
        <w:spacing w:line="360" w:lineRule="auto"/>
        <w:ind w:firstLineChars="200" w:firstLine="420"/>
        <w:rPr>
          <w:rFonts w:ascii="Times New Roman" w:hAnsi="Times New Roman"/>
          <w:color w:val="000000" w:themeColor="text1"/>
        </w:rPr>
      </w:pPr>
      <w:r>
        <w:rPr>
          <w:rFonts w:ascii="Times New Roman" w:hAnsi="Times New Roman" w:hint="eastAsia"/>
          <w:color w:val="000000" w:themeColor="text1"/>
        </w:rPr>
        <w:t>肥料应符合</w:t>
      </w:r>
      <w:r>
        <w:rPr>
          <w:rFonts w:ascii="Times New Roman" w:hAnsi="Times New Roman" w:hint="eastAsia"/>
          <w:color w:val="000000" w:themeColor="text1"/>
        </w:rPr>
        <w:t>N</w:t>
      </w:r>
      <w:r>
        <w:rPr>
          <w:rFonts w:ascii="Times New Roman" w:hAnsi="Times New Roman"/>
          <w:color w:val="000000" w:themeColor="text1"/>
        </w:rPr>
        <w:t>Y/T394</w:t>
      </w:r>
      <w:r>
        <w:rPr>
          <w:rFonts w:ascii="Times New Roman" w:hAnsi="Times New Roman" w:hint="eastAsia"/>
          <w:color w:val="000000" w:themeColor="text1"/>
        </w:rPr>
        <w:t>的规定。追施复合肥等。</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5.3</w:t>
      </w:r>
      <w:r>
        <w:rPr>
          <w:rFonts w:ascii="黑体" w:eastAsia="黑体" w:hAnsi="黑体" w:hint="eastAsia"/>
          <w:color w:val="000000" w:themeColor="text1"/>
        </w:rPr>
        <w:t>.5 引蔓搭架</w:t>
      </w:r>
    </w:p>
    <w:p w:rsidR="008D7526" w:rsidRDefault="008D7526" w:rsidP="008D7526">
      <w:pPr>
        <w:spacing w:line="360" w:lineRule="auto"/>
        <w:ind w:firstLineChars="200" w:firstLine="420"/>
        <w:rPr>
          <w:rFonts w:ascii="Times New Roman" w:hAnsi="Times New Roman"/>
          <w:color w:val="000000" w:themeColor="text1"/>
        </w:rPr>
      </w:pPr>
      <w:r>
        <w:rPr>
          <w:rFonts w:ascii="Times New Roman" w:hAnsi="Times New Roman" w:hint="eastAsia"/>
          <w:color w:val="000000" w:themeColor="text1"/>
        </w:rPr>
        <w:t>待苗高</w:t>
      </w:r>
      <w:r>
        <w:rPr>
          <w:rFonts w:ascii="Times New Roman" w:hAnsi="Times New Roman" w:hint="eastAsia"/>
          <w:color w:val="000000" w:themeColor="text1"/>
        </w:rPr>
        <w:t>35-45cm</w:t>
      </w:r>
      <w:r>
        <w:rPr>
          <w:rFonts w:ascii="Times New Roman" w:hAnsi="Times New Roman" w:hint="eastAsia"/>
          <w:color w:val="000000" w:themeColor="text1"/>
        </w:rPr>
        <w:t>在垄边插入</w:t>
      </w:r>
      <w:r>
        <w:rPr>
          <w:rFonts w:ascii="Times New Roman" w:hAnsi="Times New Roman" w:hint="eastAsia"/>
          <w:color w:val="000000" w:themeColor="text1"/>
        </w:rPr>
        <w:t>1.5-2.2m</w:t>
      </w:r>
      <w:r>
        <w:rPr>
          <w:rFonts w:ascii="Times New Roman" w:hAnsi="Times New Roman" w:hint="eastAsia"/>
          <w:color w:val="000000" w:themeColor="text1"/>
        </w:rPr>
        <w:t>高的竹竿，将粉葛主茎牵引并固定到竹竿上，逆时针缠绕，防治脱落。</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5.3</w:t>
      </w:r>
      <w:r>
        <w:rPr>
          <w:rFonts w:ascii="黑体" w:eastAsia="黑体" w:hAnsi="黑体" w:hint="eastAsia"/>
          <w:color w:val="000000" w:themeColor="text1"/>
        </w:rPr>
        <w:t>.</w:t>
      </w:r>
      <w:r>
        <w:rPr>
          <w:rFonts w:ascii="黑体" w:eastAsia="黑体" w:hAnsi="黑体"/>
          <w:color w:val="000000" w:themeColor="text1"/>
        </w:rPr>
        <w:t>6</w:t>
      </w:r>
      <w:r>
        <w:rPr>
          <w:rFonts w:ascii="黑体" w:eastAsia="黑体" w:hAnsi="黑体" w:hint="eastAsia"/>
          <w:color w:val="000000" w:themeColor="text1"/>
        </w:rPr>
        <w:t>控制株型</w:t>
      </w:r>
    </w:p>
    <w:p w:rsidR="008D7526" w:rsidRDefault="008D7526" w:rsidP="008D7526">
      <w:pPr>
        <w:spacing w:line="360" w:lineRule="auto"/>
        <w:ind w:firstLineChars="200" w:firstLine="420"/>
        <w:rPr>
          <w:rFonts w:ascii="Times New Roman" w:hAnsi="Times New Roman"/>
          <w:color w:val="000000" w:themeColor="text1"/>
        </w:rPr>
      </w:pPr>
      <w:r>
        <w:rPr>
          <w:rFonts w:ascii="Times New Roman" w:hAnsi="Times New Roman" w:hint="eastAsia"/>
          <w:color w:val="000000" w:themeColor="text1"/>
        </w:rPr>
        <w:t>定期抹掉靠地</w:t>
      </w:r>
      <w:r>
        <w:rPr>
          <w:rFonts w:ascii="Times New Roman" w:hAnsi="Times New Roman" w:hint="eastAsia"/>
          <w:color w:val="000000" w:themeColor="text1"/>
        </w:rPr>
        <w:t>5</w:t>
      </w:r>
      <w:r>
        <w:rPr>
          <w:rFonts w:ascii="Times New Roman" w:hAnsi="Times New Roman"/>
          <w:color w:val="000000" w:themeColor="text1"/>
        </w:rPr>
        <w:t>0cm</w:t>
      </w:r>
      <w:r>
        <w:rPr>
          <w:rFonts w:ascii="Times New Roman" w:hAnsi="Times New Roman" w:hint="eastAsia"/>
          <w:color w:val="000000" w:themeColor="text1"/>
        </w:rPr>
        <w:t>的侧芽；及时进行打枝、摘顶。</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5.3</w:t>
      </w:r>
      <w:r>
        <w:rPr>
          <w:rFonts w:ascii="黑体" w:eastAsia="黑体" w:hAnsi="黑体" w:hint="eastAsia"/>
          <w:color w:val="000000" w:themeColor="text1"/>
        </w:rPr>
        <w:t>.</w:t>
      </w:r>
      <w:r>
        <w:rPr>
          <w:rFonts w:ascii="黑体" w:eastAsia="黑体" w:hAnsi="黑体"/>
          <w:color w:val="000000" w:themeColor="text1"/>
        </w:rPr>
        <w:t>7</w:t>
      </w:r>
      <w:r>
        <w:rPr>
          <w:rFonts w:ascii="黑体" w:eastAsia="黑体" w:hAnsi="黑体" w:hint="eastAsia"/>
          <w:color w:val="000000" w:themeColor="text1"/>
        </w:rPr>
        <w:t>选葛</w:t>
      </w:r>
    </w:p>
    <w:p w:rsidR="008D7526" w:rsidRDefault="008D7526" w:rsidP="008D7526">
      <w:pPr>
        <w:spacing w:line="360" w:lineRule="auto"/>
        <w:ind w:firstLineChars="200" w:firstLine="420"/>
        <w:rPr>
          <w:rFonts w:ascii="Times New Roman" w:hAnsi="Times New Roman"/>
          <w:color w:val="000000" w:themeColor="text1"/>
        </w:rPr>
      </w:pPr>
      <w:r>
        <w:rPr>
          <w:rFonts w:ascii="Times New Roman" w:hAnsi="Times New Roman" w:hint="eastAsia"/>
          <w:color w:val="000000" w:themeColor="text1"/>
        </w:rPr>
        <w:lastRenderedPageBreak/>
        <w:t>在</w:t>
      </w:r>
      <w:r>
        <w:rPr>
          <w:rFonts w:ascii="Times New Roman" w:hAnsi="Times New Roman" w:hint="eastAsia"/>
          <w:color w:val="000000" w:themeColor="text1"/>
        </w:rPr>
        <w:t>7</w:t>
      </w:r>
      <w:r>
        <w:rPr>
          <w:rFonts w:ascii="Times New Roman" w:hAnsi="Times New Roman" w:hint="eastAsia"/>
          <w:color w:val="000000" w:themeColor="text1"/>
        </w:rPr>
        <w:t>月份左右，进行修根，每株留下</w:t>
      </w:r>
      <w:r>
        <w:rPr>
          <w:rFonts w:ascii="Times New Roman" w:hAnsi="Times New Roman" w:hint="eastAsia"/>
          <w:color w:val="000000" w:themeColor="text1"/>
        </w:rPr>
        <w:t>1-2</w:t>
      </w:r>
      <w:r>
        <w:rPr>
          <w:rFonts w:ascii="Times New Roman" w:hAnsi="Times New Roman" w:hint="eastAsia"/>
          <w:color w:val="000000" w:themeColor="text1"/>
        </w:rPr>
        <w:t>条主根，剪掉其余须根。</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6</w:t>
      </w:r>
      <w:r>
        <w:rPr>
          <w:rFonts w:ascii="黑体" w:eastAsia="黑体" w:hAnsi="黑体" w:hint="eastAsia"/>
          <w:color w:val="000000" w:themeColor="text1"/>
        </w:rPr>
        <w:t xml:space="preserve"> 病虫害防治</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6</w:t>
      </w:r>
      <w:r>
        <w:rPr>
          <w:rFonts w:ascii="黑体" w:eastAsia="黑体" w:hAnsi="黑体" w:hint="eastAsia"/>
          <w:color w:val="000000" w:themeColor="text1"/>
        </w:rPr>
        <w:t>.1 防治原则</w:t>
      </w:r>
    </w:p>
    <w:p w:rsidR="008D7526" w:rsidRDefault="008D7526" w:rsidP="008D7526">
      <w:pPr>
        <w:spacing w:line="360" w:lineRule="auto"/>
        <w:ind w:firstLineChars="200" w:firstLine="420"/>
        <w:rPr>
          <w:color w:val="000000" w:themeColor="text1"/>
        </w:rPr>
      </w:pPr>
      <w:r>
        <w:rPr>
          <w:rFonts w:hint="eastAsia"/>
          <w:color w:val="000000" w:themeColor="text1"/>
        </w:rPr>
        <w:t>采取综合防治措施。选用符合国家规定，选择高效低毒的农药，使用准则按</w:t>
      </w:r>
      <w:r>
        <w:rPr>
          <w:rFonts w:hint="eastAsia"/>
          <w:color w:val="000000" w:themeColor="text1"/>
        </w:rPr>
        <w:t>GB/T 8321</w:t>
      </w:r>
      <w:r>
        <w:rPr>
          <w:rFonts w:hint="eastAsia"/>
          <w:color w:val="000000" w:themeColor="text1"/>
        </w:rPr>
        <w:t>（所有部分）的规定执行。</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6</w:t>
      </w:r>
      <w:r>
        <w:rPr>
          <w:rFonts w:ascii="黑体" w:eastAsia="黑体" w:hAnsi="黑体" w:hint="eastAsia"/>
          <w:color w:val="000000" w:themeColor="text1"/>
        </w:rPr>
        <w:t>.2 主要病虫害、防治</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6</w:t>
      </w:r>
      <w:r>
        <w:rPr>
          <w:rFonts w:ascii="黑体" w:eastAsia="黑体" w:hAnsi="黑体" w:hint="eastAsia"/>
          <w:color w:val="000000" w:themeColor="text1"/>
        </w:rPr>
        <w:t>.2.1霉霜病</w:t>
      </w:r>
    </w:p>
    <w:p w:rsidR="008D7526" w:rsidRDefault="008D7526" w:rsidP="008D7526">
      <w:pPr>
        <w:spacing w:line="360" w:lineRule="auto"/>
        <w:ind w:firstLineChars="200" w:firstLine="420"/>
        <w:rPr>
          <w:color w:val="000000" w:themeColor="text1"/>
        </w:rPr>
      </w:pPr>
      <w:r>
        <w:rPr>
          <w:rFonts w:hint="eastAsia"/>
          <w:color w:val="000000" w:themeColor="text1"/>
        </w:rPr>
        <w:t>防治方法：甲霜灵</w:t>
      </w:r>
      <w:r>
        <w:rPr>
          <w:rFonts w:hint="eastAsia"/>
          <w:color w:val="000000" w:themeColor="text1"/>
        </w:rPr>
        <w:t>600~800</w:t>
      </w:r>
      <w:r>
        <w:rPr>
          <w:rFonts w:hint="eastAsia"/>
          <w:color w:val="000000" w:themeColor="text1"/>
        </w:rPr>
        <w:t>倍液、</w:t>
      </w:r>
      <w:r>
        <w:rPr>
          <w:rFonts w:hint="eastAsia"/>
          <w:color w:val="000000" w:themeColor="text1"/>
        </w:rPr>
        <w:t>50%</w:t>
      </w:r>
      <w:r>
        <w:rPr>
          <w:rFonts w:hint="eastAsia"/>
          <w:color w:val="000000" w:themeColor="text1"/>
        </w:rPr>
        <w:t>多菌灵</w:t>
      </w:r>
      <w:r>
        <w:rPr>
          <w:rFonts w:hint="eastAsia"/>
          <w:color w:val="000000" w:themeColor="text1"/>
        </w:rPr>
        <w:t>600</w:t>
      </w:r>
      <w:r>
        <w:rPr>
          <w:rFonts w:hint="eastAsia"/>
          <w:color w:val="000000" w:themeColor="text1"/>
        </w:rPr>
        <w:t>倍液或</w:t>
      </w:r>
      <w:r>
        <w:rPr>
          <w:rFonts w:hint="eastAsia"/>
          <w:color w:val="000000" w:themeColor="text1"/>
        </w:rPr>
        <w:t>70%</w:t>
      </w:r>
      <w:r>
        <w:rPr>
          <w:rFonts w:hint="eastAsia"/>
          <w:color w:val="000000" w:themeColor="text1"/>
        </w:rPr>
        <w:t>甲基托布津可湿性粉剂</w:t>
      </w:r>
      <w:r>
        <w:rPr>
          <w:rFonts w:hint="eastAsia"/>
          <w:color w:val="000000" w:themeColor="text1"/>
        </w:rPr>
        <w:t>800</w:t>
      </w:r>
      <w:r>
        <w:rPr>
          <w:rFonts w:hint="eastAsia"/>
          <w:color w:val="000000" w:themeColor="text1"/>
        </w:rPr>
        <w:t>倍液防治。</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6</w:t>
      </w:r>
      <w:r>
        <w:rPr>
          <w:rFonts w:ascii="黑体" w:eastAsia="黑体" w:hAnsi="黑体" w:hint="eastAsia"/>
          <w:color w:val="000000" w:themeColor="text1"/>
        </w:rPr>
        <w:t>.2.2炭疽病</w:t>
      </w:r>
    </w:p>
    <w:p w:rsidR="008D7526" w:rsidRDefault="008D7526" w:rsidP="008D7526">
      <w:pPr>
        <w:spacing w:line="360" w:lineRule="auto"/>
        <w:ind w:firstLineChars="200" w:firstLine="420"/>
        <w:rPr>
          <w:color w:val="000000" w:themeColor="text1"/>
        </w:rPr>
      </w:pPr>
      <w:r>
        <w:rPr>
          <w:rFonts w:hint="eastAsia"/>
          <w:color w:val="000000" w:themeColor="text1"/>
        </w:rPr>
        <w:t>防治方法：</w:t>
      </w:r>
      <w:r>
        <w:rPr>
          <w:rFonts w:hint="eastAsia"/>
          <w:color w:val="000000" w:themeColor="text1"/>
        </w:rPr>
        <w:t xml:space="preserve"> 50%</w:t>
      </w:r>
      <w:r>
        <w:rPr>
          <w:rFonts w:hint="eastAsia"/>
          <w:color w:val="000000" w:themeColor="text1"/>
        </w:rPr>
        <w:t>多菌灵</w:t>
      </w:r>
      <w:r>
        <w:rPr>
          <w:rFonts w:hint="eastAsia"/>
          <w:color w:val="000000" w:themeColor="text1"/>
        </w:rPr>
        <w:t>600</w:t>
      </w:r>
      <w:r>
        <w:rPr>
          <w:rFonts w:hint="eastAsia"/>
          <w:color w:val="000000" w:themeColor="text1"/>
        </w:rPr>
        <w:t>倍液或</w:t>
      </w:r>
      <w:r>
        <w:rPr>
          <w:rFonts w:hint="eastAsia"/>
          <w:color w:val="000000" w:themeColor="text1"/>
        </w:rPr>
        <w:t>70%</w:t>
      </w:r>
      <w:r>
        <w:rPr>
          <w:rFonts w:hint="eastAsia"/>
          <w:color w:val="000000" w:themeColor="text1"/>
        </w:rPr>
        <w:t>甲基托布津可湿性粉剂</w:t>
      </w:r>
      <w:r>
        <w:rPr>
          <w:rFonts w:hint="eastAsia"/>
          <w:color w:val="000000" w:themeColor="text1"/>
        </w:rPr>
        <w:t>800</w:t>
      </w:r>
      <w:r>
        <w:rPr>
          <w:rFonts w:hint="eastAsia"/>
          <w:color w:val="000000" w:themeColor="text1"/>
        </w:rPr>
        <w:t>倍液防治。</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6</w:t>
      </w:r>
      <w:r>
        <w:rPr>
          <w:rFonts w:ascii="黑体" w:eastAsia="黑体" w:hAnsi="黑体" w:hint="eastAsia"/>
          <w:color w:val="000000" w:themeColor="text1"/>
        </w:rPr>
        <w:t>.2.3根腐病</w:t>
      </w:r>
    </w:p>
    <w:p w:rsidR="008D7526" w:rsidRDefault="008D7526" w:rsidP="008D7526">
      <w:pPr>
        <w:spacing w:line="360" w:lineRule="auto"/>
        <w:ind w:firstLineChars="200" w:firstLine="420"/>
        <w:rPr>
          <w:color w:val="000000" w:themeColor="text1"/>
        </w:rPr>
      </w:pPr>
      <w:r>
        <w:rPr>
          <w:rFonts w:hint="eastAsia"/>
          <w:color w:val="000000" w:themeColor="text1"/>
        </w:rPr>
        <w:t>防治方法：使用铜制剂或甲霜恶霉灵进行防治。发病时用甲霜恶霉灵或铜制剂进行灌根，避免连作。</w:t>
      </w:r>
    </w:p>
    <w:p w:rsidR="008D7526" w:rsidRDefault="008D7526" w:rsidP="008D7526">
      <w:pPr>
        <w:spacing w:line="360" w:lineRule="auto"/>
        <w:rPr>
          <w:rFonts w:ascii="黑体" w:eastAsia="黑体" w:hAnsi="黑体"/>
          <w:color w:val="000000" w:themeColor="text1"/>
        </w:rPr>
      </w:pPr>
      <w:r>
        <w:rPr>
          <w:rFonts w:ascii="黑体" w:eastAsia="黑体" w:hAnsi="黑体"/>
          <w:color w:val="000000" w:themeColor="text1"/>
        </w:rPr>
        <w:t>6</w:t>
      </w:r>
      <w:r>
        <w:rPr>
          <w:rFonts w:ascii="黑体" w:eastAsia="黑体" w:hAnsi="黑体" w:hint="eastAsia"/>
          <w:color w:val="000000" w:themeColor="text1"/>
        </w:rPr>
        <w:t>.2.</w:t>
      </w:r>
      <w:r>
        <w:rPr>
          <w:rFonts w:ascii="黑体" w:eastAsia="黑体" w:hAnsi="黑体"/>
          <w:color w:val="000000" w:themeColor="text1"/>
        </w:rPr>
        <w:t>4</w:t>
      </w:r>
      <w:r>
        <w:rPr>
          <w:rFonts w:ascii="黑体" w:eastAsia="黑体" w:hAnsi="黑体" w:hint="eastAsia"/>
          <w:color w:val="000000" w:themeColor="text1"/>
        </w:rPr>
        <w:t>金龟子</w:t>
      </w:r>
    </w:p>
    <w:p w:rsidR="008D7526" w:rsidRDefault="008D7526" w:rsidP="008D7526">
      <w:pPr>
        <w:spacing w:line="360" w:lineRule="auto"/>
        <w:ind w:firstLineChars="200" w:firstLine="420"/>
        <w:rPr>
          <w:color w:val="000000" w:themeColor="text1"/>
        </w:rPr>
      </w:pPr>
      <w:r>
        <w:rPr>
          <w:rFonts w:hint="eastAsia"/>
          <w:color w:val="000000" w:themeColor="text1"/>
        </w:rPr>
        <w:t>幼虫危害粉葛的根部，防治措施：人工捕杀、灯光诱杀。</w:t>
      </w:r>
    </w:p>
    <w:p w:rsidR="008D7526" w:rsidRDefault="008D7526" w:rsidP="008D7526">
      <w:pPr>
        <w:spacing w:line="360" w:lineRule="auto"/>
        <w:jc w:val="left"/>
        <w:rPr>
          <w:rFonts w:ascii="黑体" w:eastAsia="黑体" w:hAnsi="黑体"/>
          <w:color w:val="000000" w:themeColor="text1"/>
        </w:rPr>
      </w:pPr>
      <w:r>
        <w:rPr>
          <w:rFonts w:ascii="黑体" w:eastAsia="黑体" w:hAnsi="黑体"/>
          <w:color w:val="000000" w:themeColor="text1"/>
        </w:rPr>
        <w:t>7</w:t>
      </w:r>
      <w:r>
        <w:rPr>
          <w:rFonts w:ascii="黑体" w:eastAsia="黑体" w:hAnsi="黑体" w:hint="eastAsia"/>
          <w:color w:val="000000" w:themeColor="text1"/>
        </w:rPr>
        <w:t xml:space="preserve"> 采收、加工、包装</w:t>
      </w:r>
    </w:p>
    <w:p w:rsidR="008D7526" w:rsidRDefault="008D7526" w:rsidP="008D7526">
      <w:pPr>
        <w:spacing w:line="360" w:lineRule="auto"/>
        <w:jc w:val="left"/>
        <w:rPr>
          <w:rFonts w:ascii="黑体" w:eastAsia="黑体" w:hAnsi="黑体"/>
          <w:color w:val="000000" w:themeColor="text1"/>
        </w:rPr>
      </w:pPr>
      <w:r>
        <w:rPr>
          <w:rFonts w:ascii="黑体" w:eastAsia="黑体" w:hAnsi="黑体"/>
          <w:color w:val="000000" w:themeColor="text1"/>
        </w:rPr>
        <w:t>7</w:t>
      </w:r>
      <w:r>
        <w:rPr>
          <w:rFonts w:ascii="黑体" w:eastAsia="黑体" w:hAnsi="黑体" w:hint="eastAsia"/>
          <w:color w:val="000000" w:themeColor="text1"/>
        </w:rPr>
        <w:t>.1 采收</w:t>
      </w:r>
    </w:p>
    <w:p w:rsidR="008D7526" w:rsidRDefault="008D7526" w:rsidP="008D7526">
      <w:pPr>
        <w:spacing w:line="360" w:lineRule="auto"/>
        <w:ind w:firstLineChars="200" w:firstLine="420"/>
        <w:jc w:val="left"/>
        <w:rPr>
          <w:rFonts w:ascii="Times New Roman" w:hAnsi="Times New Roman"/>
          <w:color w:val="000000" w:themeColor="text1"/>
        </w:rPr>
      </w:pPr>
      <w:r>
        <w:rPr>
          <w:rFonts w:ascii="Times New Roman" w:hAnsi="Times New Roman" w:hint="eastAsia"/>
          <w:color w:val="000000" w:themeColor="text1"/>
        </w:rPr>
        <w:t>11</w:t>
      </w:r>
      <w:r>
        <w:rPr>
          <w:rFonts w:ascii="Times New Roman" w:hAnsi="Times New Roman" w:hint="eastAsia"/>
          <w:color w:val="000000" w:themeColor="text1"/>
        </w:rPr>
        <w:t>月左右粉葛成熟后，</w:t>
      </w:r>
      <w:r w:rsidRPr="00765327">
        <w:rPr>
          <w:rFonts w:ascii="Times New Roman" w:hAnsi="Times New Roman" w:hint="eastAsia"/>
          <w:color w:val="000000" w:themeColor="text1"/>
        </w:rPr>
        <w:t>选择晴好天气适时收获。</w:t>
      </w:r>
      <w:r>
        <w:rPr>
          <w:rFonts w:ascii="Times New Roman" w:hAnsi="Times New Roman" w:hint="eastAsia"/>
          <w:color w:val="000000" w:themeColor="text1"/>
        </w:rPr>
        <w:t>将粉葛头部以上到直径小于</w:t>
      </w:r>
      <w:r>
        <w:rPr>
          <w:rFonts w:ascii="Times New Roman" w:hAnsi="Times New Roman" w:hint="eastAsia"/>
          <w:color w:val="000000" w:themeColor="text1"/>
        </w:rPr>
        <w:t>0.5cm</w:t>
      </w:r>
      <w:r>
        <w:rPr>
          <w:rFonts w:ascii="Times New Roman" w:hAnsi="Times New Roman" w:hint="eastAsia"/>
          <w:color w:val="000000" w:themeColor="text1"/>
        </w:rPr>
        <w:t>的茎段剪开，留作种苗；木质化部分用于加工生产葛根茶等；挖出地下部分的粉葛，</w:t>
      </w:r>
      <w:r w:rsidRPr="00765327">
        <w:rPr>
          <w:rFonts w:ascii="Times New Roman" w:hAnsi="Times New Roman" w:hint="eastAsia"/>
          <w:color w:val="000000" w:themeColor="text1"/>
        </w:rPr>
        <w:t>收获时注意</w:t>
      </w:r>
      <w:r>
        <w:rPr>
          <w:rFonts w:ascii="Times New Roman" w:hAnsi="Times New Roman" w:hint="eastAsia"/>
          <w:color w:val="000000" w:themeColor="text1"/>
        </w:rPr>
        <w:t>操作，</w:t>
      </w:r>
      <w:r w:rsidRPr="00765327">
        <w:rPr>
          <w:rFonts w:ascii="Times New Roman" w:hAnsi="Times New Roman" w:hint="eastAsia"/>
          <w:color w:val="000000" w:themeColor="text1"/>
        </w:rPr>
        <w:t>防止破伤，影响质量</w:t>
      </w:r>
      <w:r>
        <w:rPr>
          <w:rFonts w:ascii="Times New Roman" w:hAnsi="Times New Roman" w:hint="eastAsia"/>
          <w:color w:val="000000" w:themeColor="text1"/>
        </w:rPr>
        <w:t>，存储到荫凉地方。</w:t>
      </w:r>
    </w:p>
    <w:p w:rsidR="008D7526" w:rsidRDefault="008D7526" w:rsidP="008D7526">
      <w:pPr>
        <w:spacing w:line="360" w:lineRule="auto"/>
        <w:jc w:val="left"/>
        <w:rPr>
          <w:rFonts w:ascii="黑体" w:eastAsia="黑体" w:hAnsi="黑体"/>
          <w:color w:val="000000" w:themeColor="text1"/>
        </w:rPr>
      </w:pPr>
      <w:r>
        <w:rPr>
          <w:rFonts w:ascii="黑体" w:eastAsia="黑体" w:hAnsi="黑体"/>
          <w:color w:val="000000" w:themeColor="text1"/>
        </w:rPr>
        <w:t>7</w:t>
      </w:r>
      <w:r>
        <w:rPr>
          <w:rFonts w:ascii="黑体" w:eastAsia="黑体" w:hAnsi="黑体" w:hint="eastAsia"/>
          <w:color w:val="000000" w:themeColor="text1"/>
        </w:rPr>
        <w:t>.</w:t>
      </w:r>
      <w:r>
        <w:rPr>
          <w:rFonts w:ascii="黑体" w:eastAsia="黑体" w:hAnsi="黑体"/>
          <w:color w:val="000000" w:themeColor="text1"/>
        </w:rPr>
        <w:t>2</w:t>
      </w:r>
      <w:r>
        <w:rPr>
          <w:rFonts w:ascii="黑体" w:eastAsia="黑体" w:hAnsi="黑体" w:hint="eastAsia"/>
          <w:color w:val="000000" w:themeColor="text1"/>
        </w:rPr>
        <w:t xml:space="preserve"> 运输</w:t>
      </w:r>
    </w:p>
    <w:p w:rsidR="008D7526" w:rsidRDefault="008D7526" w:rsidP="008D7526">
      <w:pPr>
        <w:spacing w:line="360" w:lineRule="auto"/>
        <w:ind w:firstLineChars="200" w:firstLine="420"/>
        <w:jc w:val="left"/>
        <w:rPr>
          <w:rFonts w:ascii="Times New Roman" w:hAnsi="Times New Roman"/>
          <w:color w:val="000000" w:themeColor="text1"/>
        </w:rPr>
      </w:pPr>
      <w:r>
        <w:rPr>
          <w:rFonts w:ascii="Times New Roman" w:hAnsi="Times New Roman" w:hint="eastAsia"/>
          <w:color w:val="000000" w:themeColor="text1"/>
        </w:rPr>
        <w:t>运输工具必须清洁、无污染，运输途中应防止日晒、雨淋、潮湿、损坏、污染。严禁与可能污染其品质的货物混装运输。</w:t>
      </w:r>
    </w:p>
    <w:p w:rsidR="008D7526" w:rsidRDefault="008D7526" w:rsidP="008D7526">
      <w:pPr>
        <w:spacing w:line="360" w:lineRule="auto"/>
        <w:jc w:val="left"/>
        <w:rPr>
          <w:rFonts w:ascii="黑体" w:eastAsia="黑体" w:hAnsi="黑体"/>
          <w:color w:val="000000" w:themeColor="text1"/>
        </w:rPr>
      </w:pPr>
      <w:r>
        <w:rPr>
          <w:rFonts w:ascii="黑体" w:eastAsia="黑体" w:hAnsi="黑体"/>
          <w:color w:val="000000" w:themeColor="text1"/>
        </w:rPr>
        <w:t>7</w:t>
      </w:r>
      <w:r>
        <w:rPr>
          <w:rFonts w:ascii="黑体" w:eastAsia="黑体" w:hAnsi="黑体" w:hint="eastAsia"/>
          <w:color w:val="000000" w:themeColor="text1"/>
        </w:rPr>
        <w:t>.</w:t>
      </w:r>
      <w:r>
        <w:rPr>
          <w:rFonts w:ascii="黑体" w:eastAsia="黑体" w:hAnsi="黑体"/>
          <w:color w:val="000000" w:themeColor="text1"/>
        </w:rPr>
        <w:t>3</w:t>
      </w:r>
      <w:r>
        <w:rPr>
          <w:rFonts w:ascii="黑体" w:eastAsia="黑体" w:hAnsi="黑体" w:hint="eastAsia"/>
          <w:color w:val="000000" w:themeColor="text1"/>
        </w:rPr>
        <w:t xml:space="preserve"> 贮藏</w:t>
      </w:r>
    </w:p>
    <w:p w:rsidR="008D7526" w:rsidRDefault="008D7526" w:rsidP="008D7526">
      <w:pPr>
        <w:spacing w:line="360" w:lineRule="auto"/>
        <w:ind w:firstLineChars="200" w:firstLine="420"/>
        <w:jc w:val="left"/>
        <w:rPr>
          <w:rFonts w:ascii="Times New Roman" w:hAnsi="Times New Roman"/>
          <w:color w:val="000000" w:themeColor="text1"/>
        </w:rPr>
      </w:pPr>
      <w:r>
        <w:rPr>
          <w:rFonts w:ascii="Times New Roman" w:hAnsi="Times New Roman" w:hint="eastAsia"/>
          <w:color w:val="000000" w:themeColor="text1"/>
        </w:rPr>
        <w:t>粉葛利用沙藏存放在通风、荫凉，具有防潮、防水、防虫、防鼠、防晒设施的专用库房，库房内不得堆放其他工具、货物等。</w:t>
      </w:r>
    </w:p>
    <w:p w:rsidR="008D7526" w:rsidRDefault="008D7526" w:rsidP="008D7526">
      <w:pPr>
        <w:spacing w:line="360" w:lineRule="auto"/>
        <w:jc w:val="left"/>
        <w:rPr>
          <w:rFonts w:ascii="黑体" w:eastAsia="黑体" w:hAnsi="黑体"/>
          <w:color w:val="000000" w:themeColor="text1"/>
        </w:rPr>
      </w:pPr>
      <w:r>
        <w:rPr>
          <w:rFonts w:ascii="黑体" w:eastAsia="黑体" w:hAnsi="黑体"/>
          <w:color w:val="000000" w:themeColor="text1"/>
        </w:rPr>
        <w:t>7</w:t>
      </w:r>
      <w:r>
        <w:rPr>
          <w:rFonts w:ascii="黑体" w:eastAsia="黑体" w:hAnsi="黑体" w:hint="eastAsia"/>
          <w:color w:val="000000" w:themeColor="text1"/>
        </w:rPr>
        <w:t>.</w:t>
      </w:r>
      <w:r>
        <w:rPr>
          <w:rFonts w:ascii="黑体" w:eastAsia="黑体" w:hAnsi="黑体"/>
          <w:color w:val="000000" w:themeColor="text1"/>
        </w:rPr>
        <w:t>4</w:t>
      </w:r>
      <w:r>
        <w:rPr>
          <w:rFonts w:ascii="黑体" w:eastAsia="黑体" w:hAnsi="黑体" w:hint="eastAsia"/>
          <w:color w:val="000000" w:themeColor="text1"/>
        </w:rPr>
        <w:t>包装</w:t>
      </w:r>
    </w:p>
    <w:p w:rsidR="008D7526" w:rsidRDefault="008D7526" w:rsidP="008D7526">
      <w:pPr>
        <w:spacing w:line="360" w:lineRule="auto"/>
        <w:ind w:firstLineChars="200" w:firstLine="420"/>
        <w:jc w:val="left"/>
        <w:rPr>
          <w:rFonts w:ascii="Times New Roman" w:hAnsi="Times New Roman"/>
          <w:color w:val="000000" w:themeColor="text1"/>
        </w:rPr>
      </w:pPr>
      <w:r>
        <w:rPr>
          <w:rFonts w:ascii="Times New Roman" w:hAnsi="Times New Roman" w:hint="eastAsia"/>
          <w:color w:val="000000" w:themeColor="text1"/>
        </w:rPr>
        <w:t>清除粉葛表明土壤，选用不易破损的环保材料制成的容器进行包装。长距离运输可包裹防挤压泡沫。</w:t>
      </w:r>
    </w:p>
    <w:p w:rsidR="008D7526" w:rsidRDefault="008D7526" w:rsidP="008D7526">
      <w:pPr>
        <w:spacing w:line="360" w:lineRule="auto"/>
        <w:ind w:firstLineChars="200" w:firstLine="420"/>
        <w:jc w:val="left"/>
        <w:rPr>
          <w:rFonts w:ascii="Times New Roman" w:hAnsi="Times New Roman"/>
          <w:color w:val="000000" w:themeColor="text1"/>
        </w:rPr>
      </w:pPr>
    </w:p>
    <w:p w:rsidR="001A6C7E" w:rsidRDefault="001A6C7E">
      <w:pPr>
        <w:pStyle w:val="affffe"/>
        <w:ind w:firstLineChars="0" w:firstLine="0"/>
        <w:jc w:val="center"/>
      </w:pPr>
    </w:p>
    <w:sectPr w:rsidR="001A6C7E">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1D1" w:rsidRDefault="00F501D1">
      <w:pPr>
        <w:spacing w:line="240" w:lineRule="auto"/>
      </w:pPr>
      <w:r>
        <w:separator/>
      </w:r>
    </w:p>
  </w:endnote>
  <w:endnote w:type="continuationSeparator" w:id="0">
    <w:p w:rsidR="00F501D1" w:rsidRDefault="00F501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E5206B">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1A6C7E">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E5206B">
    <w:pPr>
      <w:pStyle w:val="affffb"/>
    </w:pPr>
    <w:r>
      <w:fldChar w:fldCharType="begin"/>
    </w:r>
    <w:r>
      <w:instrText>PAGE   \* MERGEFORMAT</w:instrText>
    </w:r>
    <w:r>
      <w:fldChar w:fldCharType="separate"/>
    </w:r>
    <w:r w:rsidR="008D7526">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1D1" w:rsidRDefault="00F501D1">
      <w:pPr>
        <w:spacing w:line="240" w:lineRule="auto"/>
      </w:pPr>
      <w:r>
        <w:separator/>
      </w:r>
    </w:p>
  </w:footnote>
  <w:footnote w:type="continuationSeparator" w:id="0">
    <w:p w:rsidR="00F501D1" w:rsidRDefault="00F501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E5206B">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1A6C7E">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E5206B">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4415/T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C7E" w:rsidRDefault="00E5206B">
    <w:pPr>
      <w:pStyle w:val="afffff3"/>
    </w:pPr>
    <w:r>
      <w:fldChar w:fldCharType="begin"/>
    </w:r>
    <w:r>
      <w:instrText xml:space="preserve"> STYLEREF  标准文件_文件编号  \* MERGEFORMAT </w:instrText>
    </w:r>
    <w:r>
      <w:fldChar w:fldCharType="separate"/>
    </w:r>
    <w:r w:rsidR="008D7526">
      <w:rPr>
        <w:noProof/>
      </w:rPr>
      <w:t>DB 4415/T XXXXX</w:t>
    </w:r>
    <w:r w:rsidR="008D7526">
      <w:rPr>
        <w:noProof/>
      </w:rPr>
      <w:t>—</w:t>
    </w:r>
    <w:r w:rsidR="008D7526">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jYTYxY2JkNDIxMzhmMTlkNTllN2I0YWI4MmU4OGIifQ=="/>
  </w:docVars>
  <w:rsids>
    <w:rsidRoot w:val="003133C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5E8"/>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C7E"/>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4F2"/>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5FE"/>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006"/>
    <w:rsid w:val="006D04EA"/>
    <w:rsid w:val="006D16C4"/>
    <w:rsid w:val="006D3E96"/>
    <w:rsid w:val="006D4515"/>
    <w:rsid w:val="006D4BB1"/>
    <w:rsid w:val="006D6593"/>
    <w:rsid w:val="006F03A8"/>
    <w:rsid w:val="006F0FE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893"/>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526"/>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9FC"/>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9D1"/>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06B"/>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01D1"/>
    <w:rsid w:val="00F515EE"/>
    <w:rsid w:val="00F56511"/>
    <w:rsid w:val="00F6194E"/>
    <w:rsid w:val="00F623AC"/>
    <w:rsid w:val="00F6412A"/>
    <w:rsid w:val="00F65893"/>
    <w:rsid w:val="00F66A4A"/>
    <w:rsid w:val="00F71E22"/>
    <w:rsid w:val="00F72142"/>
    <w:rsid w:val="00F72AE7"/>
    <w:rsid w:val="00F72F6A"/>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9C51B1"/>
    <w:rsid w:val="0C2144F6"/>
    <w:rsid w:val="0C541CC6"/>
    <w:rsid w:val="0E734A59"/>
    <w:rsid w:val="0E920377"/>
    <w:rsid w:val="11AE5061"/>
    <w:rsid w:val="14A35CE8"/>
    <w:rsid w:val="150F669C"/>
    <w:rsid w:val="15F63A51"/>
    <w:rsid w:val="160305AF"/>
    <w:rsid w:val="19B22E30"/>
    <w:rsid w:val="1AD37022"/>
    <w:rsid w:val="1D4F5B0B"/>
    <w:rsid w:val="1FDD69B2"/>
    <w:rsid w:val="23C50DBF"/>
    <w:rsid w:val="25C315D8"/>
    <w:rsid w:val="267C5D09"/>
    <w:rsid w:val="277D0F63"/>
    <w:rsid w:val="297E60A1"/>
    <w:rsid w:val="2AA42601"/>
    <w:rsid w:val="2FD30600"/>
    <w:rsid w:val="341B7960"/>
    <w:rsid w:val="36820DFD"/>
    <w:rsid w:val="37D320D5"/>
    <w:rsid w:val="380A7980"/>
    <w:rsid w:val="380D113A"/>
    <w:rsid w:val="39A7027D"/>
    <w:rsid w:val="3C2D507F"/>
    <w:rsid w:val="3C581BAF"/>
    <w:rsid w:val="3D392026"/>
    <w:rsid w:val="3D5742AE"/>
    <w:rsid w:val="3DC03D9F"/>
    <w:rsid w:val="3F9625DF"/>
    <w:rsid w:val="439C027C"/>
    <w:rsid w:val="442B2FE3"/>
    <w:rsid w:val="4468266A"/>
    <w:rsid w:val="459B1F40"/>
    <w:rsid w:val="4F105D44"/>
    <w:rsid w:val="50095472"/>
    <w:rsid w:val="50147B70"/>
    <w:rsid w:val="59E04A84"/>
    <w:rsid w:val="5B890F4B"/>
    <w:rsid w:val="5CCF70F6"/>
    <w:rsid w:val="5F9A313B"/>
    <w:rsid w:val="605A14C2"/>
    <w:rsid w:val="60B24332"/>
    <w:rsid w:val="621701DE"/>
    <w:rsid w:val="63F34F3A"/>
    <w:rsid w:val="64AB13C3"/>
    <w:rsid w:val="675E1E05"/>
    <w:rsid w:val="68CC58FB"/>
    <w:rsid w:val="699318AC"/>
    <w:rsid w:val="6A666A6F"/>
    <w:rsid w:val="6B213BD1"/>
    <w:rsid w:val="6D3950EF"/>
    <w:rsid w:val="6DC16B63"/>
    <w:rsid w:val="6FC1122F"/>
    <w:rsid w:val="700233CF"/>
    <w:rsid w:val="713E1DD0"/>
    <w:rsid w:val="714E594B"/>
    <w:rsid w:val="71FF6396"/>
    <w:rsid w:val="731B57FF"/>
    <w:rsid w:val="73C41E81"/>
    <w:rsid w:val="73DB6E48"/>
    <w:rsid w:val="74BC3EB4"/>
    <w:rsid w:val="759813F3"/>
    <w:rsid w:val="76D52484"/>
    <w:rsid w:val="79F42ABF"/>
    <w:rsid w:val="7AD0650C"/>
    <w:rsid w:val="7BA47B75"/>
    <w:rsid w:val="7C712359"/>
    <w:rsid w:val="7CA36FBB"/>
    <w:rsid w:val="7CCD2AB6"/>
    <w:rsid w:val="7E8C502E"/>
    <w:rsid w:val="7ECF7C7D"/>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8A8D99D3-76DF-48E6-A57E-FE028E65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rPr>
  </w:style>
  <w:style w:type="character" w:styleId="affff6">
    <w:name w:val="annotation reference"/>
    <w:basedOn w:val="afff6"/>
    <w:semiHidden/>
    <w:qFormat/>
    <w:rPr>
      <w:sz w:val="21"/>
      <w:szCs w:val="21"/>
    </w:rPr>
  </w:style>
  <w:style w:type="character" w:styleId="affff7">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5"/>
    <w:uiPriority w:val="29"/>
    <w:qFormat/>
    <w:rPr>
      <w:i/>
      <w:iCs/>
      <w:color w:val="000000"/>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227"/>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paragraph" w:customStyle="1" w:styleId="ad">
    <w:name w:val="标准文件_方框数字列项"/>
    <w:basedOn w:val="affffe"/>
    <w:qFormat/>
    <w:pPr>
      <w:numPr>
        <w:numId w:val="3"/>
      </w:numPr>
      <w:ind w:firstLineChars="0" w:firstLine="0"/>
    </w:pPr>
  </w:style>
  <w:style w:type="paragraph" w:customStyle="1" w:styleId="afffff6">
    <w:name w:val="标准文件_封面标准编号"/>
    <w:basedOn w:val="afff5"/>
    <w:next w:val="afffff1"/>
    <w:qFormat/>
    <w:pPr>
      <w:spacing w:line="310" w:lineRule="exact"/>
      <w:jc w:val="right"/>
    </w:pPr>
    <w:rPr>
      <w:rFonts w:ascii="黑体" w:eastAsia="黑体"/>
      <w:kern w:val="0"/>
      <w:sz w:val="28"/>
    </w:rPr>
  </w:style>
  <w:style w:type="paragraph" w:customStyle="1" w:styleId="afffff7">
    <w:name w:val="标准文件_封面标准分类号"/>
    <w:basedOn w:val="afff5"/>
    <w:qFormat/>
    <w:rPr>
      <w:rFonts w:ascii="黑体" w:eastAsia="黑体"/>
      <w:b/>
      <w:kern w:val="0"/>
      <w:sz w:val="28"/>
    </w:rPr>
  </w:style>
  <w:style w:type="paragraph" w:customStyle="1" w:styleId="afffff8">
    <w:name w:val="标准文件_封面标准名称"/>
    <w:basedOn w:val="afff5"/>
    <w:qFormat/>
    <w:pPr>
      <w:spacing w:line="240" w:lineRule="auto"/>
      <w:jc w:val="center"/>
    </w:pPr>
    <w:rPr>
      <w:rFonts w:ascii="黑体" w:eastAsia="黑体"/>
      <w:kern w:val="0"/>
      <w:sz w:val="52"/>
    </w:rPr>
  </w:style>
  <w:style w:type="paragraph" w:customStyle="1" w:styleId="afffff9">
    <w:name w:val="标准文件_封面标准英文名称"/>
    <w:basedOn w:val="afff5"/>
    <w:qFormat/>
    <w:pPr>
      <w:spacing w:line="240" w:lineRule="auto"/>
      <w:jc w:val="center"/>
    </w:pPr>
    <w:rPr>
      <w:rFonts w:ascii="黑体" w:eastAsia="黑体"/>
      <w:b/>
      <w:sz w:val="28"/>
    </w:rPr>
  </w:style>
  <w:style w:type="paragraph" w:customStyle="1" w:styleId="afffffa">
    <w:name w:val="标准文件_封面发布日期"/>
    <w:basedOn w:val="afff5"/>
    <w:qFormat/>
    <w:pPr>
      <w:spacing w:line="310" w:lineRule="exact"/>
    </w:pPr>
    <w:rPr>
      <w:rFonts w:ascii="黑体" w:eastAsia="黑体"/>
      <w:kern w:val="0"/>
      <w:sz w:val="28"/>
    </w:rPr>
  </w:style>
  <w:style w:type="paragraph" w:customStyle="1" w:styleId="afffffb">
    <w:name w:val="标准文件_封面密级"/>
    <w:basedOn w:val="afff5"/>
    <w:qFormat/>
    <w:rPr>
      <w:rFonts w:eastAsia="黑体"/>
      <w:sz w:val="32"/>
    </w:rPr>
  </w:style>
  <w:style w:type="paragraph" w:customStyle="1" w:styleId="afffffc">
    <w:name w:val="标准文件_封面实施日期"/>
    <w:basedOn w:val="afff5"/>
    <w:qFormat/>
    <w:pPr>
      <w:spacing w:line="310" w:lineRule="exact"/>
      <w:jc w:val="right"/>
    </w:pPr>
    <w:rPr>
      <w:rFonts w:ascii="黑体" w:eastAsia="黑体"/>
      <w:sz w:val="28"/>
    </w:rPr>
  </w:style>
  <w:style w:type="paragraph" w:customStyle="1" w:styleId="afffffd">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0">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1">
    <w:name w:val="标准文件_目次、标准名称标题"/>
    <w:basedOn w:val="a6"/>
    <w:next w:val="affffe"/>
    <w:pPr>
      <w:spacing w:line="460" w:lineRule="exact"/>
    </w:pPr>
  </w:style>
  <w:style w:type="paragraph" w:customStyle="1" w:styleId="affffff2">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paragraph" w:customStyle="1" w:styleId="affffff3">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paragraph" w:customStyle="1" w:styleId="affffff4">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5">
    <w:name w:val="标准文件_一致程度"/>
    <w:basedOn w:val="afff5"/>
    <w:qFormat/>
    <w:pPr>
      <w:spacing w:line="440" w:lineRule="exact"/>
      <w:jc w:val="center"/>
    </w:pPr>
    <w:rPr>
      <w:sz w:val="28"/>
    </w:rPr>
  </w:style>
  <w:style w:type="paragraph" w:customStyle="1" w:styleId="affffff6">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7">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8">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9">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a">
    <w:name w:val="发布日期"/>
    <w:qFormat/>
    <w:rPr>
      <w:rFonts w:eastAsia="黑体"/>
      <w:sz w:val="28"/>
    </w:rPr>
  </w:style>
  <w:style w:type="paragraph" w:customStyle="1" w:styleId="affffffb">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qFormat/>
    <w:pPr>
      <w:widowControl w:val="0"/>
      <w:spacing w:line="680" w:lineRule="exact"/>
      <w:jc w:val="center"/>
      <w:textAlignment w:val="center"/>
    </w:pPr>
    <w:rPr>
      <w:rFonts w:ascii="黑体" w:eastAsia="黑体"/>
      <w:sz w:val="52"/>
    </w:rPr>
  </w:style>
  <w:style w:type="paragraph" w:customStyle="1" w:styleId="affffffd">
    <w:name w:val="封面标准文稿编辑信息"/>
    <w:qFormat/>
    <w:pPr>
      <w:spacing w:before="180" w:line="180" w:lineRule="exact"/>
      <w:jc w:val="center"/>
    </w:pPr>
    <w:rPr>
      <w:rFonts w:ascii="宋体"/>
      <w:sz w:val="21"/>
    </w:rPr>
  </w:style>
  <w:style w:type="paragraph" w:customStyle="1" w:styleId="affffffe">
    <w:name w:val="封面标准文稿类别"/>
    <w:qFormat/>
    <w:pPr>
      <w:spacing w:before="440" w:line="400" w:lineRule="exact"/>
      <w:jc w:val="center"/>
    </w:pPr>
    <w:rPr>
      <w:rFonts w:ascii="宋体"/>
      <w:sz w:val="24"/>
    </w:rPr>
  </w:style>
  <w:style w:type="paragraph" w:customStyle="1" w:styleId="afffffff">
    <w:name w:val="封面标准英文名称"/>
    <w:qFormat/>
    <w:pPr>
      <w:widowControl w:val="0"/>
      <w:spacing w:line="360" w:lineRule="exact"/>
      <w:jc w:val="center"/>
    </w:pPr>
    <w:rPr>
      <w:sz w:val="28"/>
    </w:rPr>
  </w:style>
  <w:style w:type="paragraph" w:customStyle="1" w:styleId="afffffff0">
    <w:name w:val="封面一致性程度标识"/>
    <w:qFormat/>
    <w:pPr>
      <w:spacing w:before="440" w:line="440" w:lineRule="exact"/>
      <w:jc w:val="center"/>
    </w:pPr>
    <w:rPr>
      <w:sz w:val="28"/>
    </w:rPr>
  </w:style>
  <w:style w:type="paragraph" w:customStyle="1" w:styleId="afffffff1">
    <w:name w:val="封面正文"/>
    <w:qFormat/>
    <w:pPr>
      <w:jc w:val="both"/>
    </w:pPr>
  </w:style>
  <w:style w:type="paragraph" w:customStyle="1" w:styleId="afffffff2">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e"/>
    <w:qFormat/>
    <w:pPr>
      <w:outlineLvl w:val="4"/>
    </w:pPr>
  </w:style>
  <w:style w:type="paragraph" w:customStyle="1" w:styleId="afffffff4">
    <w:name w:val="附录四级无标题条"/>
    <w:basedOn w:val="afffffff3"/>
    <w:next w:val="affffe"/>
    <w:qFormat/>
    <w:pPr>
      <w:outlineLvl w:val="5"/>
    </w:pPr>
  </w:style>
  <w:style w:type="paragraph" w:customStyle="1" w:styleId="afffffff5">
    <w:name w:val="附录图"/>
    <w:next w:val="affffe"/>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6">
    <w:name w:val="附录五级无标题条"/>
    <w:basedOn w:val="afffffff4"/>
    <w:next w:val="affffe"/>
    <w:pPr>
      <w:outlineLvl w:val="6"/>
    </w:pPr>
  </w:style>
  <w:style w:type="paragraph" w:customStyle="1" w:styleId="afffffff7">
    <w:name w:val="附录性质"/>
    <w:basedOn w:val="afff5"/>
    <w:qFormat/>
    <w:pPr>
      <w:widowControl/>
      <w:adjustRightInd/>
      <w:jc w:val="center"/>
    </w:pPr>
    <w:rPr>
      <w:rFonts w:ascii="黑体" w:eastAsia="黑体"/>
    </w:rPr>
  </w:style>
  <w:style w:type="paragraph" w:customStyle="1" w:styleId="afffffff8">
    <w:name w:val="附录一级无标题条"/>
    <w:basedOn w:val="affffff"/>
    <w:next w:val="affffe"/>
    <w:qFormat/>
    <w:pPr>
      <w:autoSpaceDN w:val="0"/>
      <w:outlineLvl w:val="2"/>
    </w:pPr>
    <w:rPr>
      <w:rFonts w:ascii="宋体" w:eastAsia="宋体" w:hAnsi="宋体"/>
    </w:rPr>
  </w:style>
  <w:style w:type="paragraph" w:customStyle="1" w:styleId="a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a">
    <w:name w:val="列项·"/>
    <w:basedOn w:val="affffe"/>
    <w:qFormat/>
    <w:pPr>
      <w:tabs>
        <w:tab w:val="left" w:pos="840"/>
      </w:tabs>
    </w:pPr>
  </w:style>
  <w:style w:type="paragraph" w:customStyle="1" w:styleId="afffffffb">
    <w:name w:val="目次、索引正文"/>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c">
    <w:name w:val="其他标准称谓"/>
    <w:qFormat/>
    <w:pPr>
      <w:spacing w:line="0" w:lineRule="atLeast"/>
      <w:jc w:val="distribute"/>
    </w:pPr>
    <w:rPr>
      <w:rFonts w:ascii="黑体" w:eastAsia="黑体" w:hAnsi="宋体"/>
      <w:sz w:val="52"/>
    </w:rPr>
  </w:style>
  <w:style w:type="paragraph" w:customStyle="1" w:styleId="afffffffd">
    <w:name w:val="其他发布部门"/>
    <w:basedOn w:val="affffff9"/>
    <w:pPr>
      <w:framePr w:wrap="around"/>
      <w:spacing w:line="0" w:lineRule="atLeast"/>
    </w:pPr>
    <w:rPr>
      <w:rFonts w:ascii="黑体" w:eastAsia="黑体"/>
      <w:b w:val="0"/>
    </w:rPr>
  </w:style>
  <w:style w:type="paragraph" w:customStyle="1" w:styleId="afffffffe">
    <w:name w:val="前言标题"/>
    <w:next w:val="afff5"/>
    <w:p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
    <w:name w:val="实施日期"/>
    <w:basedOn w:val="affffffa"/>
    <w:qFormat/>
    <w:pPr>
      <w:framePr w:wrap="around" w:hAnchor="text" w:xAlign="right" w:y="1"/>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0">
    <w:name w:val="文献分类号"/>
    <w:qFormat/>
    <w:pPr>
      <w:widowControl w:val="0"/>
      <w:textAlignment w:val="center"/>
    </w:pPr>
    <w:rPr>
      <w:rFonts w:eastAsia="黑体"/>
      <w:sz w:val="21"/>
    </w:rPr>
  </w:style>
  <w:style w:type="paragraph" w:customStyle="1" w:styleId="affffffff1">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2">
    <w:name w:val="注:后续"/>
    <w:qFormat/>
    <w:pPr>
      <w:spacing w:line="300" w:lineRule="exact"/>
      <w:ind w:leftChars="400" w:left="600" w:hangingChars="200" w:hanging="200"/>
      <w:jc w:val="both"/>
    </w:pPr>
    <w:rPr>
      <w:rFonts w:ascii="宋体"/>
      <w:sz w:val="18"/>
    </w:rPr>
  </w:style>
  <w:style w:type="paragraph" w:customStyle="1" w:styleId="affffffff3">
    <w:name w:val="注×:后续"/>
    <w:basedOn w:val="affffffff2"/>
    <w:qFormat/>
    <w:pPr>
      <w:ind w:leftChars="0" w:left="1406" w:firstLineChars="0" w:hanging="499"/>
    </w:pPr>
  </w:style>
  <w:style w:type="paragraph" w:customStyle="1" w:styleId="affffffff4">
    <w:name w:val="标准文件_一级无标题"/>
    <w:basedOn w:val="affd"/>
    <w:qFormat/>
    <w:pPr>
      <w:spacing w:beforeLines="0" w:before="0" w:afterLines="0" w:after="0"/>
      <w:outlineLvl w:val="9"/>
    </w:pPr>
    <w:rPr>
      <w:rFonts w:ascii="宋体" w:eastAsia="宋体"/>
    </w:rPr>
  </w:style>
  <w:style w:type="paragraph" w:customStyle="1" w:styleId="affffffff5">
    <w:name w:val="标准文件_五级无标题"/>
    <w:basedOn w:val="afff1"/>
    <w:qFormat/>
    <w:pPr>
      <w:spacing w:beforeLines="0" w:before="0" w:afterLines="0" w:after="0"/>
      <w:outlineLvl w:val="9"/>
    </w:pPr>
    <w:rPr>
      <w:rFonts w:ascii="宋体" w:eastAsia="宋体"/>
    </w:rPr>
  </w:style>
  <w:style w:type="paragraph" w:customStyle="1" w:styleId="affffffff6">
    <w:name w:val="标准文件_三级无标题"/>
    <w:basedOn w:val="afff"/>
    <w:qFormat/>
    <w:pPr>
      <w:spacing w:beforeLines="0" w:before="0" w:afterLines="0" w:after="0"/>
      <w:outlineLvl w:val="9"/>
    </w:pPr>
    <w:rPr>
      <w:rFonts w:ascii="宋体" w:eastAsia="宋体"/>
    </w:rPr>
  </w:style>
  <w:style w:type="paragraph" w:customStyle="1" w:styleId="affffffff7">
    <w:name w:val="标准文件_二级无标题"/>
    <w:basedOn w:val="affe"/>
    <w:qFormat/>
    <w:pPr>
      <w:spacing w:beforeLines="0" w:before="0" w:afterLines="0" w:after="0"/>
      <w:outlineLvl w:val="9"/>
    </w:pPr>
    <w:rPr>
      <w:rFonts w:ascii="宋体" w:eastAsia="宋体"/>
    </w:rPr>
  </w:style>
  <w:style w:type="paragraph" w:customStyle="1" w:styleId="affffffff8">
    <w:name w:val="标准_四级无标题"/>
    <w:basedOn w:val="afff0"/>
    <w:next w:val="affffe"/>
    <w:qFormat/>
    <w:rPr>
      <w:rFonts w:eastAsia="宋体"/>
    </w:rPr>
  </w:style>
  <w:style w:type="paragraph" w:customStyle="1" w:styleId="affffffff9">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a">
    <w:name w:val="标准文件_附录标题"/>
    <w:basedOn w:val="aff3"/>
    <w:qFormat/>
    <w:pPr>
      <w:numPr>
        <w:numId w:val="0"/>
      </w:numPr>
      <w:spacing w:after="280"/>
      <w:outlineLvl w:val="9"/>
    </w:pPr>
  </w:style>
  <w:style w:type="paragraph" w:customStyle="1" w:styleId="affffffffb">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c">
    <w:name w:val="标准文件_索引字母"/>
    <w:next w:val="affffe"/>
    <w:qFormat/>
    <w:pPr>
      <w:jc w:val="center"/>
    </w:pPr>
    <w:rPr>
      <w:rFonts w:ascii="宋体" w:eastAsia="Times New Roman" w:hAnsi="宋体"/>
      <w:b/>
      <w:kern w:val="2"/>
      <w:sz w:val="21"/>
    </w:rPr>
  </w:style>
  <w:style w:type="paragraph" w:customStyle="1" w:styleId="affffffffd">
    <w:name w:val="标准文件_附录前"/>
    <w:next w:val="affffe"/>
    <w:qFormat/>
    <w:pPr>
      <w:spacing w:line="20" w:lineRule="atLeast"/>
      <w:ind w:firstLine="200"/>
    </w:pPr>
    <w:rPr>
      <w:rFonts w:ascii="宋体" w:hAnsi="宋体"/>
      <w:kern w:val="2"/>
      <w:sz w:val="10"/>
    </w:rPr>
  </w:style>
  <w:style w:type="paragraph" w:customStyle="1" w:styleId="affffffffe">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0"/>
    <w:qFormat/>
    <w:pPr>
      <w:widowControl w:val="0"/>
      <w:numPr>
        <w:numId w:val="28"/>
      </w:numPr>
      <w:jc w:val="both"/>
    </w:pPr>
    <w:rPr>
      <w:rFonts w:ascii="宋体"/>
      <w:sz w:val="18"/>
      <w:szCs w:val="18"/>
    </w:rPr>
  </w:style>
  <w:style w:type="paragraph" w:customStyle="1" w:styleId="afffffffff0">
    <w:name w:val="标准文件_示例内容"/>
    <w:basedOn w:val="affffe"/>
    <w:qFormat/>
    <w:pPr>
      <w:ind w:firstLine="420"/>
    </w:pPr>
    <w:rPr>
      <w:sz w:val="18"/>
    </w:rPr>
  </w:style>
  <w:style w:type="paragraph" w:customStyle="1" w:styleId="afa">
    <w:name w:val="标准文件_示例×："/>
    <w:basedOn w:val="afff5"/>
    <w:next w:val="afffffffff0"/>
    <w:qFormat/>
    <w:pPr>
      <w:widowControl/>
      <w:numPr>
        <w:numId w:val="29"/>
      </w:numPr>
      <w:adjustRightInd/>
      <w:spacing w:line="240" w:lineRule="auto"/>
    </w:pPr>
    <w:rPr>
      <w:rFonts w:ascii="宋体" w:hAnsi="Times New Roman"/>
      <w:kern w:val="0"/>
      <w:sz w:val="18"/>
      <w:szCs w:val="18"/>
    </w:rPr>
  </w:style>
  <w:style w:type="paragraph" w:customStyle="1" w:styleId="afffffffff1">
    <w:name w:val="标准文件_表格续"/>
    <w:basedOn w:val="affffe"/>
    <w:next w:val="affffe"/>
    <w:qFormat/>
    <w:pPr>
      <w:jc w:val="center"/>
    </w:pPr>
    <w:rPr>
      <w:rFonts w:ascii="黑体" w:eastAsia="黑体" w:hAnsi="黑体"/>
    </w:rPr>
  </w:style>
  <w:style w:type="paragraph" w:customStyle="1" w:styleId="2">
    <w:name w:val="标准文件_二级项2"/>
    <w:basedOn w:val="affffe"/>
    <w:qFormat/>
    <w:pPr>
      <w:numPr>
        <w:ilvl w:val="1"/>
        <w:numId w:val="21"/>
      </w:numPr>
      <w:tabs>
        <w:tab w:val="left" w:pos="851"/>
      </w:tabs>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2">
    <w:name w:val="标准文件_提示"/>
    <w:basedOn w:val="affffe"/>
    <w:next w:val="affffe"/>
    <w:qFormat/>
    <w:pPr>
      <w:ind w:firstLine="420"/>
    </w:pPr>
    <w:rPr>
      <w:rFonts w:ascii="黑体" w:eastAsia="黑体"/>
    </w:rPr>
  </w:style>
  <w:style w:type="paragraph" w:customStyle="1" w:styleId="afffffffff3">
    <w:name w:val="标准文件_图表说明"/>
    <w:qFormat/>
    <w:pPr>
      <w:spacing w:line="276" w:lineRule="auto"/>
      <w:ind w:firstLine="420"/>
    </w:pPr>
    <w:rPr>
      <w:rFonts w:ascii="宋体" w:hAnsi="宋体"/>
      <w:kern w:val="2"/>
      <w:sz w:val="18"/>
    </w:rPr>
  </w:style>
  <w:style w:type="paragraph" w:customStyle="1" w:styleId="afffffffff4">
    <w:name w:val="其他发布日期"/>
    <w:basedOn w:val="affffffa"/>
    <w:qFormat/>
    <w:pPr>
      <w:framePr w:w="3997" w:h="471" w:hRule="exact" w:vSpace="181" w:wrap="around" w:vAnchor="page" w:hAnchor="page" w:x="1419" w:y="14097"/>
    </w:pPr>
  </w:style>
  <w:style w:type="paragraph" w:customStyle="1" w:styleId="afffffffff5">
    <w:name w:val="其他实施日期"/>
    <w:basedOn w:val="affffffff"/>
    <w:qFormat/>
    <w:pPr>
      <w:framePr w:w="3997" w:h="471" w:hRule="exact" w:vSpace="181" w:wrap="around" w:vAnchor="page" w:hAnchor="page" w:x="7089" w:y="14097"/>
    </w:pPr>
  </w:style>
  <w:style w:type="paragraph" w:customStyle="1" w:styleId="afffffffff6">
    <w:name w:val="标准文件_文件编号"/>
    <w:basedOn w:val="affff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7">
    <w:name w:val="标准文件_替换文件编号"/>
    <w:basedOn w:val="afffffffff6"/>
    <w:qFormat/>
    <w:pPr>
      <w:framePr w:wrap="around"/>
      <w:spacing w:before="57"/>
    </w:pPr>
    <w:rPr>
      <w:sz w:val="21"/>
    </w:rPr>
  </w:style>
  <w:style w:type="paragraph" w:customStyle="1" w:styleId="afffffffff8">
    <w:name w:val="标准文件_文件名称"/>
    <w:basedOn w:val="affffe"/>
    <w:next w:val="affffe"/>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9">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a">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paragraph" w:customStyle="1" w:styleId="afffffffffb">
    <w:name w:val="标准文件_索引项"/>
    <w:basedOn w:val="affffe"/>
    <w:next w:val="affffe"/>
    <w:qFormat/>
    <w:pPr>
      <w:tabs>
        <w:tab w:val="right" w:leader="dot" w:pos="9356"/>
      </w:tabs>
      <w:ind w:left="210" w:firstLineChars="0" w:hanging="210"/>
      <w:jc w:val="left"/>
    </w:pPr>
  </w:style>
  <w:style w:type="paragraph" w:customStyle="1" w:styleId="afffffffffc">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d">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e">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0">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1">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2">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3">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4">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5">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6">
    <w:name w:val="标准文件_索引标题"/>
    <w:basedOn w:val="afffff5"/>
    <w:next w:val="affffe"/>
    <w:qFormat/>
    <w:rPr>
      <w:rFonts w:hAnsi="黑体"/>
    </w:rPr>
  </w:style>
  <w:style w:type="paragraph" w:customStyle="1" w:styleId="affffffffff7">
    <w:name w:val="标准文件_脚注内容"/>
    <w:basedOn w:val="affffe"/>
    <w:qFormat/>
    <w:pPr>
      <w:ind w:leftChars="200" w:left="400" w:hangingChars="200" w:hanging="200"/>
    </w:pPr>
    <w:rPr>
      <w:sz w:val="15"/>
    </w:rPr>
  </w:style>
  <w:style w:type="paragraph" w:customStyle="1" w:styleId="affffffffff8">
    <w:name w:val="标准文件_术语条一"/>
    <w:basedOn w:val="affffffff4"/>
    <w:next w:val="affffe"/>
    <w:qFormat/>
  </w:style>
  <w:style w:type="paragraph" w:customStyle="1" w:styleId="affffffffff9">
    <w:name w:val="标准文件_术语条二"/>
    <w:basedOn w:val="affffffff7"/>
    <w:next w:val="affffe"/>
    <w:qFormat/>
  </w:style>
  <w:style w:type="paragraph" w:customStyle="1" w:styleId="affffffffffa">
    <w:name w:val="标准文件_术语条三"/>
    <w:basedOn w:val="affffffff6"/>
    <w:next w:val="affffe"/>
    <w:qFormat/>
  </w:style>
  <w:style w:type="paragraph" w:customStyle="1" w:styleId="affffffffffb">
    <w:name w:val="标准文件_术语条四"/>
    <w:basedOn w:val="affffffff9"/>
    <w:next w:val="affffe"/>
    <w:qFormat/>
  </w:style>
  <w:style w:type="paragraph" w:customStyle="1" w:styleId="affffffffffc">
    <w:name w:val="标准文件_术语条五"/>
    <w:basedOn w:val="affffffff5"/>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character" w:customStyle="1" w:styleId="Char5">
    <w:name w:val="引用 Char"/>
    <w:link w:val="11"/>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character" w:customStyle="1" w:styleId="affffffffffd">
    <w:name w:val="标准文件_发布"/>
    <w:qFormat/>
    <w:rPr>
      <w:rFonts w:ascii="黑体" w:eastAsia="黑体"/>
      <w:spacing w:val="0"/>
      <w:w w:val="100"/>
      <w:position w:val="3"/>
      <w:sz w:val="28"/>
    </w:rPr>
  </w:style>
  <w:style w:type="character" w:customStyle="1" w:styleId="Char">
    <w:name w:val="正文文本 Char"/>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Char3">
    <w:name w:val="脚注文本 Char"/>
    <w:link w:val="afffe"/>
    <w:semiHidden/>
    <w:qFormat/>
    <w:rPr>
      <w:rFonts w:ascii="宋体" w:eastAsia="宋体" w:hAnsi="Times New Roman" w:cs="Times New Roman"/>
      <w:sz w:val="18"/>
      <w:szCs w:val="18"/>
    </w:rPr>
  </w:style>
  <w:style w:type="character" w:customStyle="1" w:styleId="affffffffffe">
    <w:name w:val="标准文件_图表脚注内容"/>
    <w:qFormat/>
    <w:rPr>
      <w:rFonts w:ascii="宋体" w:eastAsia="宋体" w:hAnsi="宋体" w:cs="Times New Roman"/>
      <w:spacing w:val="0"/>
      <w:sz w:val="18"/>
      <w:vertAlign w:val="superscript"/>
    </w:rPr>
  </w:style>
  <w:style w:type="character" w:customStyle="1" w:styleId="afffffffffff">
    <w:name w:val="个人答复风格"/>
    <w:qFormat/>
    <w:rPr>
      <w:rFonts w:ascii="Arial" w:eastAsia="宋体" w:hAnsi="Arial" w:cs="Arial"/>
      <w:color w:val="auto"/>
      <w:spacing w:val="0"/>
      <w:sz w:val="20"/>
    </w:rPr>
  </w:style>
  <w:style w:type="character" w:customStyle="1" w:styleId="afffffffffff0">
    <w:name w:val="个人撰写风格"/>
    <w:qFormat/>
    <w:rPr>
      <w:rFonts w:ascii="Arial" w:eastAsia="宋体" w:hAnsi="Arial" w:cs="Arial"/>
      <w:color w:val="auto"/>
      <w:spacing w:val="0"/>
      <w:sz w:val="20"/>
    </w:rPr>
  </w:style>
  <w:style w:type="character" w:customStyle="1" w:styleId="Char6">
    <w:name w:val="标准文件_段 Char"/>
    <w:link w:val="affffe"/>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1">
    <w:name w:val="标准文件_来源"/>
    <w:basedOn w:val="afff6"/>
    <w:uiPriority w:val="1"/>
    <w:qFormat/>
    <w:rPr>
      <w:rFonts w:eastAsia="宋体"/>
      <w:sz w:val="21"/>
    </w:rPr>
  </w:style>
  <w:style w:type="character" w:customStyle="1" w:styleId="X1">
    <w:name w:val="标准文件_示例X后 字符"/>
    <w:basedOn w:val="Char6"/>
    <w:link w:val="X0"/>
    <w:qFormat/>
    <w:rPr>
      <w:rFonts w:ascii="宋体" w:hAnsi="Times New Roman"/>
      <w:sz w:val="18"/>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段"/>
    <w:qFormat/>
    <w:pPr>
      <w:autoSpaceDE w:val="0"/>
      <w:autoSpaceDN w:val="0"/>
      <w:ind w:firstLineChars="200" w:firstLine="200"/>
      <w:jc w:val="both"/>
    </w:pPr>
    <w:rPr>
      <w:rFonts w:ascii="宋体"/>
      <w:sz w:val="21"/>
    </w:rPr>
  </w:style>
  <w:style w:type="paragraph" w:customStyle="1" w:styleId="afffffffffff4">
    <w:name w:val="章标题"/>
    <w:next w:val="afffffffffff3"/>
    <w:qFormat/>
    <w:pPr>
      <w:spacing w:beforeLines="50" w:before="50" w:afterLines="50" w:after="50"/>
      <w:jc w:val="both"/>
      <w:outlineLvl w:val="1"/>
    </w:pPr>
    <w:rPr>
      <w:rFonts w:ascii="黑体" w:eastAsia="黑体"/>
      <w:sz w:val="21"/>
    </w:rPr>
  </w:style>
  <w:style w:type="paragraph" w:customStyle="1" w:styleId="afffffffffff5">
    <w:name w:val="一级条标题"/>
    <w:next w:val="afffffffffff3"/>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6">
    <w:name w:val="附录标识"/>
    <w:basedOn w:val="affb"/>
    <w:next w:val="afffffffffff3"/>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7">
    <w:name w:val="附录章标题"/>
    <w:next w:val="afffffffffff3"/>
    <w:qFormat/>
    <w:pPr>
      <w:wordWrap w:val="0"/>
      <w:overflowPunct w:val="0"/>
      <w:autoSpaceDE w:val="0"/>
      <w:spacing w:beforeLines="50" w:before="50" w:afterLines="50" w:after="50"/>
      <w:jc w:val="both"/>
      <w:textAlignment w:val="baseline"/>
      <w:outlineLvl w:val="1"/>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21</TotalTime>
  <Pages>6</Pages>
  <Words>385</Words>
  <Characters>2195</Characters>
  <Application>Microsoft Office Word</Application>
  <DocSecurity>0</DocSecurity>
  <Lines>18</Lines>
  <Paragraphs>5</Paragraphs>
  <ScaleCrop>false</ScaleCrop>
  <Company>PCMI</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dell</cp:lastModifiedBy>
  <cp:revision>4</cp:revision>
  <cp:lastPrinted>2021-06-25T01:02:00Z</cp:lastPrinted>
  <dcterms:created xsi:type="dcterms:W3CDTF">2022-06-21T02:09:00Z</dcterms:created>
  <dcterms:modified xsi:type="dcterms:W3CDTF">2022-06-21T06:31:00Z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C63315291A664F80849B56182909F7AD</vt:lpwstr>
  </property>
</Properties>
</file>