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080"/>
        </w:tabs>
        <w:spacing w:line="560" w:lineRule="exact"/>
        <w:jc w:val="left"/>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eastAsia="zh-CN"/>
        </w:rPr>
        <w:t>附件</w:t>
      </w:r>
      <w:r>
        <w:rPr>
          <w:rFonts w:hint="eastAsia" w:ascii="仿宋_GB2312" w:hAnsi="仿宋_GB2312" w:eastAsia="仿宋_GB2312" w:cs="仿宋_GB2312"/>
          <w:color w:val="000000"/>
          <w:sz w:val="32"/>
          <w:szCs w:val="32"/>
          <w:lang w:val="en-US" w:eastAsia="zh-CN"/>
        </w:rPr>
        <w:t>11</w:t>
      </w:r>
      <w:bookmarkStart w:id="0" w:name="_GoBack"/>
      <w:bookmarkEnd w:id="0"/>
    </w:p>
    <w:p>
      <w:pPr>
        <w:tabs>
          <w:tab w:val="left" w:pos="1080"/>
        </w:tabs>
        <w:spacing w:line="56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汕尾</w:t>
      </w:r>
      <w:r>
        <w:rPr>
          <w:rFonts w:hint="eastAsia" w:ascii="方正小标宋简体" w:hAnsi="方正小标宋简体" w:eastAsia="方正小标宋简体" w:cs="方正小标宋简体"/>
          <w:sz w:val="44"/>
          <w:szCs w:val="44"/>
        </w:rPr>
        <w:t>市卫生巾产品质量监督抽查</w:t>
      </w:r>
      <w:r>
        <w:rPr>
          <w:rFonts w:hint="eastAsia" w:ascii="方正小标宋简体" w:hAnsi="方正小标宋简体" w:eastAsia="方正小标宋简体" w:cs="方正小标宋简体"/>
          <w:sz w:val="44"/>
          <w:szCs w:val="44"/>
          <w:lang w:eastAsia="zh-CN"/>
        </w:rPr>
        <w:t>实施细则</w:t>
      </w:r>
    </w:p>
    <w:p>
      <w:pPr>
        <w:spacing w:line="560" w:lineRule="exact"/>
        <w:rPr>
          <w:rFonts w:ascii="仿宋_GB2312" w:hAnsi="仿宋_GB2312" w:eastAsia="仿宋_GB2312" w:cs="仿宋_GB2312"/>
          <w:sz w:val="32"/>
          <w:szCs w:val="32"/>
        </w:rPr>
      </w:pPr>
    </w:p>
    <w:p>
      <w:pPr>
        <w:numPr>
          <w:ilvl w:val="0"/>
          <w:numId w:val="0"/>
        </w:numPr>
        <w:spacing w:line="600" w:lineRule="exact"/>
        <w:ind w:left="0" w:leftChars="0"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一、抽样方法</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以随机抽样的方式在被抽查市场主体的待销产品中抽取。</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随机数一般可使用随机数表等方法产生。</w:t>
      </w:r>
    </w:p>
    <w:p>
      <w:pPr>
        <w:spacing w:line="560" w:lineRule="exact"/>
        <w:ind w:firstLine="640" w:firstLineChars="200"/>
        <w:rPr>
          <w:rFonts w:ascii="仿宋_GB2312" w:hAnsi="楷体" w:eastAsia="仿宋_GB2312" w:cs="楷体"/>
          <w:sz w:val="32"/>
          <w:szCs w:val="32"/>
        </w:rPr>
      </w:pPr>
      <w:r>
        <w:rPr>
          <w:rFonts w:hint="eastAsia" w:ascii="仿宋_GB2312" w:hAnsi="仿宋_GB2312" w:eastAsia="仿宋_GB2312" w:cs="仿宋_GB2312"/>
          <w:color w:val="000000"/>
          <w:sz w:val="32"/>
          <w:szCs w:val="32"/>
          <w:lang w:eastAsia="zh-CN"/>
        </w:rPr>
        <w:t>抽查数量：</w:t>
      </w:r>
      <w:r>
        <w:rPr>
          <w:rFonts w:hint="eastAsia" w:ascii="仿宋_GB2312" w:hAnsi="楷体" w:eastAsia="仿宋_GB2312" w:cs="楷体"/>
          <w:sz w:val="32"/>
          <w:szCs w:val="32"/>
        </w:rPr>
        <w:t>随机抽取2组同款样品（根据产品抽取同品种、型号(货号)或同款式、同生产批次的产品）第1组用于检验，第2组用于备样。抽样数量见下表。</w:t>
      </w:r>
    </w:p>
    <w:tbl>
      <w:tblPr>
        <w:tblStyle w:val="2"/>
        <w:tblW w:w="78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436"/>
        <w:gridCol w:w="2237"/>
        <w:gridCol w:w="2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4"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序号</w:t>
            </w:r>
          </w:p>
        </w:tc>
        <w:tc>
          <w:tcPr>
            <w:tcW w:w="2436"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产品名称</w:t>
            </w:r>
          </w:p>
        </w:tc>
        <w:tc>
          <w:tcPr>
            <w:tcW w:w="2237"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第1组数量</w:t>
            </w:r>
          </w:p>
        </w:tc>
        <w:tc>
          <w:tcPr>
            <w:tcW w:w="2280"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2" w:hRule="exact"/>
          <w:jc w:val="center"/>
        </w:trPr>
        <w:tc>
          <w:tcPr>
            <w:tcW w:w="864" w:type="dxa"/>
            <w:vAlign w:val="center"/>
          </w:tcPr>
          <w:p>
            <w:pPr>
              <w:adjustRightInd w:val="0"/>
              <w:snapToGrid w:val="0"/>
              <w:spacing w:line="590" w:lineRule="exact"/>
              <w:jc w:val="center"/>
              <w:rPr>
                <w:rFonts w:hint="eastAsia" w:ascii="Times New Roman" w:hAnsi="Times New Roman" w:eastAsia="仿宋_GB2312" w:cs="仿宋_GB2312"/>
                <w:sz w:val="28"/>
                <w:szCs w:val="28"/>
                <w:lang w:eastAsia="zh-CN"/>
              </w:rPr>
            </w:pPr>
            <w:r>
              <w:rPr>
                <w:rFonts w:hint="eastAsia" w:ascii="Times New Roman" w:hAnsi="Times New Roman" w:eastAsia="仿宋_GB2312" w:cs="仿宋_GB2312"/>
                <w:sz w:val="28"/>
                <w:szCs w:val="28"/>
                <w:lang w:val="en-US" w:eastAsia="zh-CN"/>
              </w:rPr>
              <w:t>1</w:t>
            </w:r>
          </w:p>
        </w:tc>
        <w:tc>
          <w:tcPr>
            <w:tcW w:w="2436" w:type="dxa"/>
            <w:vAlign w:val="center"/>
          </w:tcPr>
          <w:p>
            <w:pPr>
              <w:adjustRightInd w:val="0"/>
              <w:snapToGrid w:val="0"/>
              <w:spacing w:line="360" w:lineRule="exact"/>
              <w:jc w:val="center"/>
              <w:rPr>
                <w:rFonts w:hint="eastAsia" w:ascii="Times New Roman" w:hAnsi="Times New Roman" w:cs="仿宋_GB2312" w:eastAsiaTheme="minorEastAsia"/>
                <w:sz w:val="28"/>
                <w:szCs w:val="28"/>
                <w:lang w:val="en-US" w:eastAsia="zh-CN"/>
              </w:rPr>
            </w:pPr>
            <w:r>
              <w:rPr>
                <w:rFonts w:hint="eastAsia" w:ascii="仿宋_GB2312" w:hAnsi="宋体" w:cs="宋体"/>
                <w:sz w:val="28"/>
                <w:szCs w:val="28"/>
              </w:rPr>
              <w:t>卫生巾（护垫）</w:t>
            </w:r>
            <w:r>
              <w:rPr>
                <w:rFonts w:hint="eastAsia" w:ascii="仿宋_GB2312" w:hAnsi="宋体" w:cs="宋体"/>
                <w:sz w:val="28"/>
                <w:szCs w:val="28"/>
                <w:lang w:eastAsia="zh-CN"/>
              </w:rPr>
              <w:t>（</w:t>
            </w:r>
            <w:r>
              <w:rPr>
                <w:rFonts w:hint="eastAsia"/>
                <w:sz w:val="24"/>
              </w:rPr>
              <w:t>单片</w:t>
            </w:r>
            <w:r>
              <w:rPr>
                <w:rFonts w:hint="eastAsia"/>
                <w:sz w:val="24"/>
                <w:lang w:val="en-US" w:eastAsia="zh-CN"/>
              </w:rPr>
              <w:t>)</w:t>
            </w:r>
          </w:p>
        </w:tc>
        <w:tc>
          <w:tcPr>
            <w:tcW w:w="2237" w:type="dxa"/>
            <w:vAlign w:val="center"/>
          </w:tcPr>
          <w:p>
            <w:pPr>
              <w:adjustRightInd w:val="0"/>
              <w:snapToGrid w:val="0"/>
              <w:spacing w:line="360" w:lineRule="exact"/>
              <w:jc w:val="center"/>
              <w:rPr>
                <w:rFonts w:hint="eastAsia" w:ascii="Times New Roman" w:hAnsi="Times New Roman" w:eastAsia="仿宋_GB2312" w:cs="仿宋_GB2312"/>
                <w:sz w:val="28"/>
                <w:szCs w:val="28"/>
                <w:lang w:val="en-US" w:eastAsia="zh-CN"/>
              </w:rPr>
            </w:pPr>
            <w:r>
              <w:rPr>
                <w:rFonts w:hint="eastAsia"/>
                <w:sz w:val="24"/>
              </w:rPr>
              <w:t>4</w:t>
            </w:r>
            <w:r>
              <w:rPr>
                <w:sz w:val="24"/>
              </w:rPr>
              <w:t>0</w:t>
            </w:r>
            <w:r>
              <w:rPr>
                <w:rFonts w:hint="eastAsia"/>
                <w:sz w:val="24"/>
              </w:rPr>
              <w:t>片</w:t>
            </w:r>
          </w:p>
        </w:tc>
        <w:tc>
          <w:tcPr>
            <w:tcW w:w="2280" w:type="dxa"/>
            <w:vAlign w:val="center"/>
          </w:tcPr>
          <w:p>
            <w:pPr>
              <w:adjustRightInd w:val="0"/>
              <w:snapToGrid w:val="0"/>
              <w:spacing w:line="360" w:lineRule="exact"/>
              <w:jc w:val="center"/>
              <w:rPr>
                <w:rFonts w:hint="eastAsia" w:ascii="Times New Roman" w:hAnsi="Times New Roman" w:eastAsia="仿宋_GB2312" w:cs="仿宋_GB2312"/>
                <w:sz w:val="28"/>
                <w:szCs w:val="28"/>
                <w:lang w:val="en-US" w:eastAsia="zh-CN"/>
              </w:rPr>
            </w:pPr>
            <w:r>
              <w:rPr>
                <w:rFonts w:hint="eastAsia"/>
                <w:sz w:val="24"/>
              </w:rPr>
              <w:t>4</w:t>
            </w:r>
            <w:r>
              <w:rPr>
                <w:sz w:val="24"/>
              </w:rPr>
              <w:t>0</w:t>
            </w:r>
            <w:r>
              <w:rPr>
                <w:rFonts w:hint="eastAsia"/>
                <w:sz w:val="24"/>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7" w:hRule="exact"/>
          <w:jc w:val="center"/>
        </w:trPr>
        <w:tc>
          <w:tcPr>
            <w:tcW w:w="864" w:type="dxa"/>
            <w:vAlign w:val="center"/>
          </w:tcPr>
          <w:p>
            <w:pPr>
              <w:adjustRightInd w:val="0"/>
              <w:snapToGrid w:val="0"/>
              <w:spacing w:line="590" w:lineRule="exact"/>
              <w:jc w:val="center"/>
              <w:rPr>
                <w:rFonts w:hint="eastAsia" w:ascii="Times New Roman" w:hAnsi="Times New Roman" w:eastAsia="仿宋_GB2312" w:cs="仿宋_GB2312"/>
                <w:sz w:val="28"/>
                <w:szCs w:val="28"/>
                <w:lang w:eastAsia="zh-CN"/>
              </w:rPr>
            </w:pPr>
            <w:r>
              <w:rPr>
                <w:rFonts w:hint="eastAsia" w:ascii="Times New Roman" w:hAnsi="Times New Roman" w:eastAsia="仿宋_GB2312" w:cs="仿宋_GB2312"/>
                <w:sz w:val="28"/>
                <w:szCs w:val="28"/>
                <w:lang w:val="en-US" w:eastAsia="zh-CN"/>
              </w:rPr>
              <w:t>2</w:t>
            </w:r>
          </w:p>
        </w:tc>
        <w:tc>
          <w:tcPr>
            <w:tcW w:w="2436" w:type="dxa"/>
            <w:vAlign w:val="center"/>
          </w:tcPr>
          <w:p>
            <w:pPr>
              <w:adjustRightInd w:val="0"/>
              <w:snapToGrid w:val="0"/>
              <w:spacing w:line="360" w:lineRule="exact"/>
              <w:jc w:val="center"/>
              <w:rPr>
                <w:rFonts w:hint="eastAsia" w:ascii="Times New Roman" w:hAnsi="Times New Roman" w:cs="仿宋_GB2312" w:eastAsiaTheme="minorEastAsia"/>
                <w:sz w:val="28"/>
                <w:szCs w:val="28"/>
                <w:lang w:val="en-US" w:eastAsia="zh-CN"/>
              </w:rPr>
            </w:pPr>
            <w:r>
              <w:rPr>
                <w:rFonts w:hint="eastAsia" w:ascii="仿宋_GB2312" w:hAnsi="宋体" w:cs="宋体"/>
                <w:sz w:val="28"/>
                <w:szCs w:val="28"/>
              </w:rPr>
              <w:t>卫生巾（护垫）</w:t>
            </w:r>
            <w:r>
              <w:rPr>
                <w:rFonts w:hint="eastAsia" w:ascii="仿宋_GB2312" w:hAnsi="宋体" w:cs="宋体"/>
                <w:sz w:val="28"/>
                <w:szCs w:val="28"/>
                <w:lang w:eastAsia="zh-CN"/>
              </w:rPr>
              <w:t>（</w:t>
            </w:r>
            <w:r>
              <w:rPr>
                <w:rFonts w:hint="eastAsia"/>
                <w:sz w:val="24"/>
              </w:rPr>
              <w:t>大于3片</w:t>
            </w:r>
            <w:r>
              <w:rPr>
                <w:sz w:val="24"/>
              </w:rPr>
              <w:t>小</w:t>
            </w:r>
            <w:r>
              <w:rPr>
                <w:rFonts w:hint="eastAsia"/>
                <w:sz w:val="24"/>
              </w:rPr>
              <w:t>于5片</w:t>
            </w:r>
            <w:r>
              <w:rPr>
                <w:rFonts w:hint="eastAsia"/>
                <w:sz w:val="24"/>
                <w:lang w:val="en-US" w:eastAsia="zh-CN"/>
              </w:rPr>
              <w:t>)</w:t>
            </w:r>
          </w:p>
        </w:tc>
        <w:tc>
          <w:tcPr>
            <w:tcW w:w="2237" w:type="dxa"/>
            <w:vAlign w:val="center"/>
          </w:tcPr>
          <w:p>
            <w:pPr>
              <w:adjustRightInd w:val="0"/>
              <w:snapToGrid w:val="0"/>
              <w:spacing w:line="360" w:lineRule="exact"/>
              <w:jc w:val="center"/>
              <w:rPr>
                <w:rFonts w:hint="default" w:ascii="Times New Roman" w:hAnsi="Times New Roman" w:eastAsia="仿宋_GB2312" w:cs="仿宋_GB2312"/>
                <w:sz w:val="28"/>
                <w:szCs w:val="28"/>
                <w:lang w:val="en-US" w:eastAsia="zh-CN"/>
              </w:rPr>
            </w:pPr>
            <w:r>
              <w:rPr>
                <w:sz w:val="24"/>
              </w:rPr>
              <w:t>20</w:t>
            </w:r>
            <w:r>
              <w:rPr>
                <w:rFonts w:hint="eastAsia"/>
                <w:sz w:val="24"/>
              </w:rPr>
              <w:t>包</w:t>
            </w:r>
          </w:p>
        </w:tc>
        <w:tc>
          <w:tcPr>
            <w:tcW w:w="2280" w:type="dxa"/>
            <w:vAlign w:val="center"/>
          </w:tcPr>
          <w:p>
            <w:pPr>
              <w:adjustRightInd w:val="0"/>
              <w:snapToGrid w:val="0"/>
              <w:spacing w:line="360" w:lineRule="exact"/>
              <w:jc w:val="center"/>
              <w:rPr>
                <w:rFonts w:hint="default" w:ascii="Times New Roman" w:hAnsi="Times New Roman" w:eastAsia="仿宋_GB2312" w:cs="仿宋_GB2312"/>
                <w:sz w:val="28"/>
                <w:szCs w:val="28"/>
                <w:lang w:val="en-US" w:eastAsia="zh-CN"/>
              </w:rPr>
            </w:pPr>
            <w:r>
              <w:rPr>
                <w:sz w:val="24"/>
              </w:rPr>
              <w:t>20</w:t>
            </w:r>
            <w:r>
              <w:rPr>
                <w:rFonts w:hint="eastAsia"/>
                <w:sz w:val="24"/>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2" w:hRule="exact"/>
          <w:jc w:val="center"/>
        </w:trPr>
        <w:tc>
          <w:tcPr>
            <w:tcW w:w="864" w:type="dxa"/>
            <w:vAlign w:val="center"/>
          </w:tcPr>
          <w:p>
            <w:pPr>
              <w:adjustRightInd w:val="0"/>
              <w:snapToGrid w:val="0"/>
              <w:spacing w:line="590" w:lineRule="exact"/>
              <w:jc w:val="center"/>
              <w:rPr>
                <w:rFonts w:hint="default"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3</w:t>
            </w:r>
          </w:p>
        </w:tc>
        <w:tc>
          <w:tcPr>
            <w:tcW w:w="2436" w:type="dxa"/>
            <w:vAlign w:val="center"/>
          </w:tcPr>
          <w:p>
            <w:pPr>
              <w:adjustRightInd w:val="0"/>
              <w:snapToGrid w:val="0"/>
              <w:spacing w:line="360" w:lineRule="exact"/>
              <w:jc w:val="center"/>
              <w:rPr>
                <w:rFonts w:hint="eastAsia" w:ascii="宋体" w:hAnsi="宋体" w:cs="宋体" w:eastAsiaTheme="minorEastAsia"/>
                <w:sz w:val="21"/>
                <w:szCs w:val="21"/>
                <w:lang w:val="en-US" w:eastAsia="zh-CN"/>
              </w:rPr>
            </w:pPr>
            <w:r>
              <w:rPr>
                <w:rFonts w:hint="eastAsia" w:ascii="仿宋_GB2312" w:hAnsi="宋体" w:cs="宋体"/>
                <w:sz w:val="28"/>
                <w:szCs w:val="28"/>
              </w:rPr>
              <w:t>卫生巾（护垫）</w:t>
            </w:r>
            <w:r>
              <w:rPr>
                <w:rFonts w:hint="eastAsia" w:ascii="仿宋_GB2312" w:hAnsi="宋体" w:cs="宋体"/>
                <w:sz w:val="28"/>
                <w:szCs w:val="28"/>
                <w:lang w:val="en-US" w:eastAsia="zh-CN"/>
              </w:rPr>
              <w:t>(</w:t>
            </w:r>
            <w:r>
              <w:rPr>
                <w:rFonts w:hint="eastAsia"/>
                <w:sz w:val="24"/>
              </w:rPr>
              <w:t>大于5片</w:t>
            </w:r>
            <w:r>
              <w:rPr>
                <w:sz w:val="24"/>
              </w:rPr>
              <w:t>小于</w:t>
            </w:r>
            <w:r>
              <w:rPr>
                <w:rFonts w:hint="eastAsia"/>
                <w:sz w:val="24"/>
              </w:rPr>
              <w:t>10片</w:t>
            </w:r>
            <w:r>
              <w:rPr>
                <w:rFonts w:hint="eastAsia"/>
                <w:sz w:val="24"/>
                <w:lang w:val="en-US" w:eastAsia="zh-CN"/>
              </w:rPr>
              <w:t>)</w:t>
            </w:r>
          </w:p>
        </w:tc>
        <w:tc>
          <w:tcPr>
            <w:tcW w:w="2237" w:type="dxa"/>
            <w:vAlign w:val="center"/>
          </w:tcPr>
          <w:p>
            <w:pPr>
              <w:adjustRightInd w:val="0"/>
              <w:snapToGrid w:val="0"/>
              <w:spacing w:line="360" w:lineRule="exact"/>
              <w:jc w:val="center"/>
              <w:rPr>
                <w:rFonts w:hint="default" w:ascii="Times New Roman" w:hAnsi="Times New Roman" w:eastAsia="仿宋_GB2312" w:cs="仿宋_GB2312"/>
                <w:sz w:val="28"/>
                <w:szCs w:val="28"/>
                <w:lang w:val="en-US" w:eastAsia="zh-CN"/>
              </w:rPr>
            </w:pPr>
            <w:r>
              <w:rPr>
                <w:sz w:val="24"/>
              </w:rPr>
              <w:t>15</w:t>
            </w:r>
            <w:r>
              <w:rPr>
                <w:rFonts w:hint="eastAsia"/>
                <w:sz w:val="24"/>
              </w:rPr>
              <w:t>包</w:t>
            </w:r>
          </w:p>
        </w:tc>
        <w:tc>
          <w:tcPr>
            <w:tcW w:w="2280" w:type="dxa"/>
            <w:vAlign w:val="center"/>
          </w:tcPr>
          <w:p>
            <w:pPr>
              <w:adjustRightInd w:val="0"/>
              <w:snapToGrid w:val="0"/>
              <w:spacing w:line="360" w:lineRule="exact"/>
              <w:jc w:val="center"/>
              <w:rPr>
                <w:rFonts w:hint="default" w:ascii="Times New Roman" w:hAnsi="Times New Roman" w:eastAsia="仿宋_GB2312" w:cs="仿宋_GB2312"/>
                <w:sz w:val="28"/>
                <w:szCs w:val="28"/>
                <w:lang w:val="en-US" w:eastAsia="zh-CN"/>
              </w:rPr>
            </w:pPr>
            <w:r>
              <w:rPr>
                <w:rFonts w:hint="eastAsia"/>
                <w:sz w:val="24"/>
              </w:rPr>
              <w:t>15包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2" w:hRule="exact"/>
          <w:jc w:val="center"/>
        </w:trPr>
        <w:tc>
          <w:tcPr>
            <w:tcW w:w="864" w:type="dxa"/>
            <w:vAlign w:val="center"/>
          </w:tcPr>
          <w:p>
            <w:pPr>
              <w:adjustRightInd w:val="0"/>
              <w:snapToGrid w:val="0"/>
              <w:spacing w:line="590" w:lineRule="exact"/>
              <w:jc w:val="center"/>
              <w:rPr>
                <w:rFonts w:hint="default"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4</w:t>
            </w:r>
          </w:p>
        </w:tc>
        <w:tc>
          <w:tcPr>
            <w:tcW w:w="2436" w:type="dxa"/>
            <w:vAlign w:val="center"/>
          </w:tcPr>
          <w:p>
            <w:pPr>
              <w:adjustRightInd w:val="0"/>
              <w:snapToGrid w:val="0"/>
              <w:spacing w:line="360" w:lineRule="exact"/>
              <w:jc w:val="center"/>
              <w:rPr>
                <w:rFonts w:hint="eastAsia" w:ascii="仿宋_GB2312" w:hAnsi="宋体" w:eastAsiaTheme="minorEastAsia"/>
                <w:sz w:val="28"/>
                <w:szCs w:val="28"/>
                <w:lang w:val="en-US" w:eastAsia="zh-CN"/>
              </w:rPr>
            </w:pPr>
            <w:r>
              <w:rPr>
                <w:rFonts w:hint="eastAsia" w:ascii="仿宋_GB2312" w:hAnsi="宋体" w:cs="宋体"/>
                <w:sz w:val="28"/>
                <w:szCs w:val="28"/>
              </w:rPr>
              <w:t>卫生巾（护垫）</w:t>
            </w:r>
            <w:r>
              <w:rPr>
                <w:rFonts w:hint="eastAsia" w:ascii="仿宋_GB2312" w:hAnsi="宋体" w:cs="宋体"/>
                <w:sz w:val="28"/>
                <w:szCs w:val="28"/>
                <w:lang w:val="en-US" w:eastAsia="zh-CN"/>
              </w:rPr>
              <w:t>(</w:t>
            </w:r>
            <w:r>
              <w:rPr>
                <w:rFonts w:hint="eastAsia"/>
                <w:sz w:val="24"/>
              </w:rPr>
              <w:t>10片</w:t>
            </w:r>
            <w:r>
              <w:rPr>
                <w:sz w:val="24"/>
              </w:rPr>
              <w:t>以上</w:t>
            </w:r>
            <w:r>
              <w:rPr>
                <w:rFonts w:hint="eastAsia"/>
                <w:sz w:val="24"/>
                <w:lang w:val="en-US" w:eastAsia="zh-CN"/>
              </w:rPr>
              <w:t>)</w:t>
            </w:r>
          </w:p>
        </w:tc>
        <w:tc>
          <w:tcPr>
            <w:tcW w:w="2237" w:type="dxa"/>
            <w:vAlign w:val="center"/>
          </w:tcPr>
          <w:p>
            <w:pPr>
              <w:adjustRightInd w:val="0"/>
              <w:snapToGrid w:val="0"/>
              <w:spacing w:line="360" w:lineRule="exact"/>
              <w:jc w:val="center"/>
              <w:rPr>
                <w:rFonts w:hint="default" w:ascii="Times New Roman" w:hAnsi="Times New Roman" w:eastAsia="仿宋_GB2312" w:cs="仿宋_GB2312"/>
                <w:sz w:val="28"/>
                <w:szCs w:val="28"/>
                <w:lang w:val="en-US" w:eastAsia="zh-CN"/>
              </w:rPr>
            </w:pPr>
            <w:r>
              <w:rPr>
                <w:rFonts w:hint="eastAsia"/>
                <w:sz w:val="24"/>
              </w:rPr>
              <w:t>10包</w:t>
            </w:r>
          </w:p>
        </w:tc>
        <w:tc>
          <w:tcPr>
            <w:tcW w:w="2280" w:type="dxa"/>
            <w:vAlign w:val="center"/>
          </w:tcPr>
          <w:p>
            <w:pPr>
              <w:adjustRightInd w:val="0"/>
              <w:snapToGrid w:val="0"/>
              <w:spacing w:line="360" w:lineRule="exact"/>
              <w:jc w:val="center"/>
              <w:rPr>
                <w:rFonts w:hint="default" w:ascii="Times New Roman" w:hAnsi="Times New Roman" w:eastAsia="仿宋_GB2312" w:cs="仿宋_GB2312"/>
                <w:sz w:val="28"/>
                <w:szCs w:val="28"/>
                <w:lang w:val="en-US" w:eastAsia="zh-CN"/>
              </w:rPr>
            </w:pPr>
            <w:r>
              <w:rPr>
                <w:rFonts w:hint="eastAsia"/>
                <w:sz w:val="24"/>
              </w:rPr>
              <w:t>10包</w:t>
            </w:r>
          </w:p>
        </w:tc>
      </w:tr>
    </w:tbl>
    <w:p>
      <w:pPr>
        <w:spacing w:line="60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抽样方法：确定被抽样对象应符合</w:t>
      </w:r>
      <w:r>
        <w:rPr>
          <w:rFonts w:hint="eastAsia" w:ascii="仿宋_GB2312" w:hAnsi="仿宋_GB2312" w:eastAsia="仿宋_GB2312" w:cs="仿宋_GB2312"/>
          <w:kern w:val="0"/>
          <w:sz w:val="32"/>
          <w:szCs w:val="32"/>
        </w:rPr>
        <w:t>T/GDAQI 020-202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《产品质量监督抽查抽样检验技术服务规范》5.3.3.3</w:t>
      </w:r>
      <w:r>
        <w:rPr>
          <w:rFonts w:hint="eastAsia" w:ascii="仿宋_GB2312" w:hAnsi="仿宋_GB2312" w:eastAsia="仿宋_GB2312" w:cs="仿宋_GB2312"/>
          <w:kern w:val="0"/>
          <w:sz w:val="32"/>
          <w:szCs w:val="32"/>
          <w:lang w:eastAsia="zh-CN"/>
        </w:rPr>
        <w:t>和第</w:t>
      </w:r>
      <w:r>
        <w:rPr>
          <w:rFonts w:hint="eastAsia" w:ascii="仿宋_GB2312" w:hAnsi="仿宋_GB2312" w:eastAsia="仿宋_GB2312" w:cs="仿宋_GB2312"/>
          <w:kern w:val="0"/>
          <w:sz w:val="32"/>
          <w:szCs w:val="32"/>
          <w:lang w:val="en-US" w:eastAsia="zh-CN"/>
        </w:rPr>
        <w:t>6章、第7章抽样的相关要求。抽取标称同一商标（或标称同一生产者）、同一型号规格的产品。</w:t>
      </w:r>
    </w:p>
    <w:p>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封样要求：抽取的样品应当场封样，由抽样单位抽样人员、被抽样市场主体签字确认，每款产品的</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组样品分别封样，抽样机构应采取防拆封措施。样品全部带回实验室。</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val="en-US" w:eastAsia="zh-CN"/>
        </w:rPr>
        <w:t>在生产企业抽样时，如果样品标注的信息不全，必须与生产企业进行确认该产品的质量等级。样品明示的执行标准明显不适用时，应在抽样单中注明适用的标准，并与生产企业进行确认。</w:t>
      </w:r>
    </w:p>
    <w:p>
      <w:pPr>
        <w:spacing w:before="156" w:beforeLines="50" w:line="560" w:lineRule="exact"/>
        <w:ind w:firstLine="640" w:firstLineChars="200"/>
        <w:rPr>
          <w:rFonts w:eastAsia="黑体"/>
          <w:sz w:val="32"/>
          <w:szCs w:val="32"/>
        </w:rPr>
      </w:pPr>
      <w:r>
        <w:rPr>
          <w:rFonts w:hint="eastAsia" w:eastAsia="黑体"/>
          <w:sz w:val="32"/>
          <w:szCs w:val="32"/>
          <w:lang w:eastAsia="zh-CN"/>
        </w:rPr>
        <w:t>二</w:t>
      </w:r>
      <w:r>
        <w:rPr>
          <w:rFonts w:eastAsia="黑体"/>
          <w:sz w:val="32"/>
          <w:szCs w:val="32"/>
        </w:rPr>
        <w:t>、主要检验项目及</w:t>
      </w:r>
      <w:r>
        <w:rPr>
          <w:rFonts w:hint="eastAsia" w:eastAsia="黑体"/>
          <w:sz w:val="32"/>
          <w:szCs w:val="32"/>
        </w:rPr>
        <w:t>不合格类别的划分指标</w:t>
      </w:r>
    </w:p>
    <w:p>
      <w:pPr>
        <w:numPr>
          <w:ilvl w:val="0"/>
          <w:numId w:val="0"/>
        </w:numPr>
        <w:spacing w:line="560" w:lineRule="exact"/>
        <w:rPr>
          <w:rFonts w:hint="eastAsia" w:ascii="楷体" w:hAnsi="楷体" w:eastAsia="楷体"/>
          <w:sz w:val="32"/>
          <w:szCs w:val="32"/>
        </w:rPr>
      </w:pPr>
      <w:r>
        <w:rPr>
          <w:rFonts w:hint="eastAsia" w:ascii="仿宋_GB2312" w:hAnsi="仿宋_GB2312" w:eastAsia="仿宋_GB2312" w:cs="仿宋_GB2312"/>
          <w:sz w:val="32"/>
          <w:szCs w:val="32"/>
        </w:rPr>
        <w:t>卫生巾（护垫）</w:t>
      </w:r>
      <w:r>
        <w:rPr>
          <w:rFonts w:hint="eastAsia" w:ascii="楷体" w:hAnsi="楷体" w:eastAsia="楷体"/>
          <w:sz w:val="32"/>
          <w:szCs w:val="32"/>
        </w:rPr>
        <w:t>检验项目及重要性划分表</w:t>
      </w:r>
    </w:p>
    <w:tbl>
      <w:tblPr>
        <w:tblStyle w:val="2"/>
        <w:tblW w:w="80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1879"/>
        <w:gridCol w:w="3225"/>
        <w:gridCol w:w="1170"/>
        <w:gridCol w:w="1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blHeader/>
          <w:jc w:val="center"/>
        </w:trPr>
        <w:tc>
          <w:tcPr>
            <w:tcW w:w="562" w:type="dxa"/>
            <w:vMerge w:val="restart"/>
            <w:tcBorders>
              <w:top w:val="single" w:color="auto" w:sz="4" w:space="0"/>
              <w:left w:val="single" w:color="auto" w:sz="4" w:space="0"/>
              <w:right w:val="single" w:color="auto" w:sz="4" w:space="0"/>
            </w:tcBorders>
            <w:vAlign w:val="center"/>
          </w:tcPr>
          <w:p>
            <w:pPr>
              <w:rPr>
                <w:rFonts w:ascii="仿宋_GB2312" w:hAnsi="宋体"/>
                <w:sz w:val="24"/>
              </w:rPr>
            </w:pPr>
            <w:r>
              <w:rPr>
                <w:rFonts w:hint="eastAsia" w:ascii="仿宋_GB2312" w:hAnsi="宋体"/>
                <w:sz w:val="24"/>
              </w:rPr>
              <w:t>序号</w:t>
            </w:r>
          </w:p>
        </w:tc>
        <w:tc>
          <w:tcPr>
            <w:tcW w:w="1879" w:type="dxa"/>
            <w:vMerge w:val="restart"/>
            <w:tcBorders>
              <w:top w:val="single" w:color="auto" w:sz="4" w:space="0"/>
              <w:left w:val="single" w:color="auto" w:sz="4" w:space="0"/>
              <w:right w:val="single" w:color="auto" w:sz="4" w:space="0"/>
            </w:tcBorders>
            <w:vAlign w:val="center"/>
          </w:tcPr>
          <w:p>
            <w:pPr>
              <w:snapToGrid w:val="0"/>
              <w:rPr>
                <w:rFonts w:ascii="仿宋_GB2312" w:hAnsi="宋体"/>
                <w:sz w:val="24"/>
              </w:rPr>
            </w:pPr>
            <w:r>
              <w:rPr>
                <w:rFonts w:hint="eastAsia" w:ascii="仿宋_GB2312" w:hAnsi="宋体"/>
                <w:sz w:val="24"/>
              </w:rPr>
              <w:t>检验项目</w:t>
            </w:r>
          </w:p>
        </w:tc>
        <w:tc>
          <w:tcPr>
            <w:tcW w:w="3225" w:type="dxa"/>
            <w:vMerge w:val="restart"/>
            <w:tcBorders>
              <w:top w:val="single" w:color="auto" w:sz="4" w:space="0"/>
              <w:left w:val="single" w:color="auto" w:sz="4" w:space="0"/>
              <w:right w:val="single" w:color="auto" w:sz="4" w:space="0"/>
            </w:tcBorders>
            <w:vAlign w:val="center"/>
          </w:tcPr>
          <w:p>
            <w:pPr>
              <w:snapToGrid w:val="0"/>
              <w:rPr>
                <w:rFonts w:ascii="仿宋_GB2312" w:hAnsi="宋体"/>
                <w:sz w:val="24"/>
              </w:rPr>
            </w:pPr>
            <w:r>
              <w:rPr>
                <w:rFonts w:hint="eastAsia" w:ascii="仿宋_GB2312" w:hAnsi="宋体"/>
                <w:sz w:val="24"/>
              </w:rPr>
              <w:t>依据法律法规或标准</w:t>
            </w:r>
          </w:p>
        </w:tc>
        <w:tc>
          <w:tcPr>
            <w:tcW w:w="2350"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sz w:val="24"/>
              </w:rPr>
            </w:pPr>
            <w:r>
              <w:rPr>
                <w:rFonts w:hint="eastAsia" w:ascii="等线" w:hAnsi="等线" w:eastAsia="等线" w:cs="宋体"/>
                <w:color w:val="000000"/>
                <w:sz w:val="22"/>
                <w:szCs w:val="22"/>
              </w:rPr>
              <w:t>重要程度分类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7" w:hRule="atLeast"/>
          <w:tblHeader/>
          <w:jc w:val="center"/>
        </w:trPr>
        <w:tc>
          <w:tcPr>
            <w:tcW w:w="562" w:type="dxa"/>
            <w:vMerge w:val="continue"/>
            <w:tcBorders>
              <w:left w:val="single" w:color="auto" w:sz="4" w:space="0"/>
              <w:bottom w:val="single" w:color="auto" w:sz="4" w:space="0"/>
              <w:right w:val="single" w:color="auto" w:sz="4" w:space="0"/>
            </w:tcBorders>
            <w:vAlign w:val="center"/>
          </w:tcPr>
          <w:p>
            <w:pPr>
              <w:rPr>
                <w:rFonts w:hint="eastAsia" w:ascii="仿宋_GB2312" w:hAnsi="宋体"/>
                <w:sz w:val="24"/>
              </w:rPr>
            </w:pPr>
          </w:p>
        </w:tc>
        <w:tc>
          <w:tcPr>
            <w:tcW w:w="1879" w:type="dxa"/>
            <w:vMerge w:val="continue"/>
            <w:tcBorders>
              <w:left w:val="single" w:color="auto" w:sz="4" w:space="0"/>
              <w:bottom w:val="single" w:color="auto" w:sz="4" w:space="0"/>
              <w:right w:val="single" w:color="auto" w:sz="4" w:space="0"/>
            </w:tcBorders>
            <w:vAlign w:val="center"/>
          </w:tcPr>
          <w:p>
            <w:pPr>
              <w:snapToGrid w:val="0"/>
              <w:rPr>
                <w:rFonts w:hint="eastAsia" w:ascii="仿宋_GB2312" w:hAnsi="宋体"/>
                <w:sz w:val="24"/>
              </w:rPr>
            </w:pPr>
          </w:p>
        </w:tc>
        <w:tc>
          <w:tcPr>
            <w:tcW w:w="3225" w:type="dxa"/>
            <w:vMerge w:val="continue"/>
            <w:tcBorders>
              <w:left w:val="single" w:color="auto" w:sz="4" w:space="0"/>
              <w:bottom w:val="single" w:color="auto" w:sz="4" w:space="0"/>
              <w:right w:val="single" w:color="auto" w:sz="4" w:space="0"/>
            </w:tcBorders>
            <w:vAlign w:val="center"/>
          </w:tcPr>
          <w:p>
            <w:pPr>
              <w:snapToGrid w:val="0"/>
              <w:rPr>
                <w:rFonts w:hint="eastAsia" w:ascii="仿宋_GB2312" w:hAnsi="宋体"/>
                <w:sz w:val="24"/>
              </w:rPr>
            </w:pPr>
          </w:p>
        </w:tc>
        <w:tc>
          <w:tcPr>
            <w:tcW w:w="11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等线" w:hAnsi="等线" w:eastAsia="等线" w:cs="宋体"/>
                <w:color w:val="000000"/>
                <w:sz w:val="22"/>
                <w:szCs w:val="22"/>
              </w:rPr>
            </w:pPr>
            <w:r>
              <w:rPr>
                <w:rFonts w:hint="eastAsia" w:ascii="等线" w:hAnsi="等线" w:eastAsia="等线" w:cs="宋体"/>
                <w:color w:val="000000"/>
                <w:sz w:val="22"/>
                <w:szCs w:val="22"/>
              </w:rPr>
              <w:t>A类</w:t>
            </w:r>
          </w:p>
        </w:tc>
        <w:tc>
          <w:tcPr>
            <w:tcW w:w="11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等线" w:hAnsi="等线" w:eastAsia="等线" w:cs="宋体"/>
                <w:color w:val="000000"/>
                <w:sz w:val="22"/>
                <w:szCs w:val="22"/>
              </w:rPr>
            </w:pPr>
            <w:r>
              <w:rPr>
                <w:rFonts w:hint="eastAsia" w:ascii="等线" w:hAnsi="等线" w:eastAsia="等线" w:cs="宋体"/>
                <w:color w:val="000000"/>
                <w:sz w:val="22"/>
                <w:szCs w:val="22"/>
              </w:rPr>
              <w:t>B类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62" w:type="dxa"/>
            <w:vAlign w:val="center"/>
          </w:tcPr>
          <w:p>
            <w:pPr>
              <w:rPr>
                <w:rFonts w:ascii="仿宋_GB2312" w:hAnsi="宋体"/>
                <w:sz w:val="24"/>
              </w:rPr>
            </w:pPr>
            <w:r>
              <w:rPr>
                <w:rFonts w:ascii="仿宋_GB2312" w:hAnsi="宋体"/>
                <w:sz w:val="24"/>
              </w:rPr>
              <w:t>1</w:t>
            </w:r>
          </w:p>
        </w:tc>
        <w:tc>
          <w:tcPr>
            <w:tcW w:w="1879" w:type="dxa"/>
            <w:vAlign w:val="center"/>
          </w:tcPr>
          <w:p>
            <w:pPr>
              <w:snapToGrid w:val="0"/>
              <w:rPr>
                <w:rFonts w:ascii="仿宋_GB2312" w:hAnsi="宋体"/>
                <w:sz w:val="24"/>
              </w:rPr>
            </w:pPr>
            <w:r>
              <w:rPr>
                <w:rFonts w:hint="eastAsia" w:ascii="仿宋_GB2312" w:hAnsi="宋体"/>
                <w:sz w:val="24"/>
              </w:rPr>
              <w:t>全长</w:t>
            </w:r>
            <w:r>
              <w:rPr>
                <w:rFonts w:ascii="仿宋_GB2312" w:hAnsi="宋体"/>
                <w:sz w:val="24"/>
              </w:rPr>
              <w:t>偏差</w:t>
            </w:r>
          </w:p>
        </w:tc>
        <w:tc>
          <w:tcPr>
            <w:tcW w:w="3225" w:type="dxa"/>
            <w:vAlign w:val="center"/>
          </w:tcPr>
          <w:p>
            <w:pPr>
              <w:rPr>
                <w:rFonts w:ascii="仿宋_GB2312" w:hAnsi="宋体"/>
                <w:sz w:val="24"/>
              </w:rPr>
            </w:pPr>
            <w:r>
              <w:rPr>
                <w:rFonts w:ascii="仿宋_GB2312" w:hAnsi="宋体"/>
                <w:sz w:val="24"/>
              </w:rPr>
              <w:t>GB/T 8939-2018</w:t>
            </w:r>
          </w:p>
        </w:tc>
        <w:tc>
          <w:tcPr>
            <w:tcW w:w="1170" w:type="dxa"/>
            <w:vAlign w:val="center"/>
          </w:tcPr>
          <w:p>
            <w:pPr>
              <w:adjustRightInd w:val="0"/>
              <w:jc w:val="center"/>
              <w:rPr>
                <w:rFonts w:ascii="仿宋_GB2312" w:hAnsi="宋体"/>
                <w:sz w:val="24"/>
              </w:rPr>
            </w:pPr>
          </w:p>
        </w:tc>
        <w:tc>
          <w:tcPr>
            <w:tcW w:w="1180" w:type="dxa"/>
            <w:vAlign w:val="center"/>
          </w:tcPr>
          <w:p>
            <w:pPr>
              <w:adjustRightInd w:val="0"/>
              <w:jc w:val="center"/>
              <w:rPr>
                <w:rFonts w:ascii="仿宋_GB2312" w:hAnsi="宋体"/>
                <w:sz w:val="24"/>
              </w:rPr>
            </w:pPr>
            <w:r>
              <w:rPr>
                <w:rFonts w:hint="eastAsia" w:ascii="仿宋_GB2312"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62" w:type="dxa"/>
            <w:vAlign w:val="center"/>
          </w:tcPr>
          <w:p>
            <w:pPr>
              <w:rPr>
                <w:rFonts w:ascii="仿宋_GB2312" w:hAnsi="宋体"/>
                <w:sz w:val="24"/>
              </w:rPr>
            </w:pPr>
            <w:r>
              <w:rPr>
                <w:rFonts w:ascii="仿宋_GB2312" w:hAnsi="宋体"/>
                <w:sz w:val="24"/>
              </w:rPr>
              <w:t>2</w:t>
            </w:r>
          </w:p>
        </w:tc>
        <w:tc>
          <w:tcPr>
            <w:tcW w:w="1879" w:type="dxa"/>
            <w:tcBorders>
              <w:bottom w:val="single" w:color="auto" w:sz="4" w:space="0"/>
            </w:tcBorders>
            <w:vAlign w:val="center"/>
          </w:tcPr>
          <w:p>
            <w:pPr>
              <w:snapToGrid w:val="0"/>
              <w:rPr>
                <w:rFonts w:ascii="仿宋_GB2312" w:hAnsi="宋体"/>
                <w:sz w:val="24"/>
              </w:rPr>
            </w:pPr>
            <w:r>
              <w:rPr>
                <w:rFonts w:hint="eastAsia" w:ascii="仿宋_GB2312" w:hAnsi="宋体"/>
                <w:sz w:val="24"/>
              </w:rPr>
              <w:t>条</w:t>
            </w:r>
            <w:r>
              <w:rPr>
                <w:rFonts w:ascii="仿宋_GB2312" w:hAnsi="宋体"/>
                <w:sz w:val="24"/>
              </w:rPr>
              <w:t>质量偏差</w:t>
            </w:r>
          </w:p>
        </w:tc>
        <w:tc>
          <w:tcPr>
            <w:tcW w:w="3225" w:type="dxa"/>
            <w:vAlign w:val="center"/>
          </w:tcPr>
          <w:p>
            <w:pPr>
              <w:rPr>
                <w:rFonts w:ascii="仿宋_GB2312" w:hAnsi="宋体"/>
                <w:sz w:val="24"/>
              </w:rPr>
            </w:pPr>
            <w:r>
              <w:rPr>
                <w:rFonts w:ascii="仿宋_GB2312" w:hAnsi="宋体"/>
                <w:sz w:val="24"/>
              </w:rPr>
              <w:t>GB/T 8939-2018</w:t>
            </w:r>
          </w:p>
        </w:tc>
        <w:tc>
          <w:tcPr>
            <w:tcW w:w="1170" w:type="dxa"/>
            <w:vAlign w:val="center"/>
          </w:tcPr>
          <w:p>
            <w:pPr>
              <w:adjustRightInd w:val="0"/>
              <w:jc w:val="center"/>
              <w:rPr>
                <w:rFonts w:ascii="仿宋_GB2312" w:hAnsi="宋体"/>
                <w:sz w:val="24"/>
              </w:rPr>
            </w:pPr>
          </w:p>
        </w:tc>
        <w:tc>
          <w:tcPr>
            <w:tcW w:w="1180" w:type="dxa"/>
            <w:vAlign w:val="center"/>
          </w:tcPr>
          <w:p>
            <w:pPr>
              <w:jc w:val="center"/>
              <w:rPr>
                <w:rFonts w:ascii="仿宋_GB2312" w:hAnsi="宋体"/>
                <w:sz w:val="24"/>
              </w:rPr>
            </w:pPr>
            <w:r>
              <w:rPr>
                <w:rFonts w:hint="eastAsia" w:ascii="仿宋_GB2312"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62" w:type="dxa"/>
            <w:vAlign w:val="center"/>
          </w:tcPr>
          <w:p>
            <w:pPr>
              <w:rPr>
                <w:rFonts w:ascii="仿宋_GB2312" w:hAnsi="宋体"/>
                <w:sz w:val="24"/>
              </w:rPr>
            </w:pPr>
            <w:r>
              <w:rPr>
                <w:rFonts w:hint="eastAsia" w:ascii="仿宋_GB2312" w:hAnsi="宋体"/>
                <w:sz w:val="24"/>
              </w:rPr>
              <w:t>3</w:t>
            </w:r>
          </w:p>
        </w:tc>
        <w:tc>
          <w:tcPr>
            <w:tcW w:w="1879" w:type="dxa"/>
            <w:tcBorders>
              <w:top w:val="single" w:color="auto" w:sz="4" w:space="0"/>
              <w:bottom w:val="single" w:color="auto" w:sz="4" w:space="0"/>
            </w:tcBorders>
            <w:vAlign w:val="center"/>
          </w:tcPr>
          <w:p>
            <w:pPr>
              <w:snapToGrid w:val="0"/>
              <w:rPr>
                <w:rFonts w:ascii="仿宋_GB2312" w:hAnsi="宋体"/>
                <w:sz w:val="24"/>
              </w:rPr>
            </w:pPr>
            <w:r>
              <w:rPr>
                <w:rFonts w:hint="eastAsia" w:ascii="仿宋_GB2312" w:hAnsi="宋体"/>
                <w:sz w:val="24"/>
              </w:rPr>
              <w:t>吸水</w:t>
            </w:r>
            <w:r>
              <w:rPr>
                <w:rFonts w:ascii="仿宋_GB2312" w:hAnsi="宋体"/>
                <w:sz w:val="24"/>
              </w:rPr>
              <w:t>倍率</w:t>
            </w:r>
          </w:p>
        </w:tc>
        <w:tc>
          <w:tcPr>
            <w:tcW w:w="3225" w:type="dxa"/>
            <w:vAlign w:val="center"/>
          </w:tcPr>
          <w:p>
            <w:pPr>
              <w:rPr>
                <w:rFonts w:ascii="仿宋_GB2312" w:hAnsi="宋体"/>
                <w:sz w:val="24"/>
              </w:rPr>
            </w:pPr>
            <w:r>
              <w:rPr>
                <w:rFonts w:ascii="仿宋_GB2312" w:hAnsi="宋体"/>
                <w:sz w:val="24"/>
              </w:rPr>
              <w:t>GB/T 8939-2018</w:t>
            </w:r>
          </w:p>
        </w:tc>
        <w:tc>
          <w:tcPr>
            <w:tcW w:w="1170" w:type="dxa"/>
            <w:vAlign w:val="center"/>
          </w:tcPr>
          <w:p>
            <w:pPr>
              <w:adjustRightInd w:val="0"/>
              <w:jc w:val="center"/>
              <w:rPr>
                <w:rFonts w:ascii="仿宋_GB2312" w:hAnsi="宋体"/>
                <w:sz w:val="24"/>
              </w:rPr>
            </w:pPr>
          </w:p>
        </w:tc>
        <w:tc>
          <w:tcPr>
            <w:tcW w:w="1180" w:type="dxa"/>
            <w:vAlign w:val="center"/>
          </w:tcPr>
          <w:p>
            <w:pPr>
              <w:jc w:val="center"/>
              <w:rPr>
                <w:rFonts w:ascii="仿宋_GB2312" w:hAnsi="宋体"/>
                <w:sz w:val="24"/>
              </w:rPr>
            </w:pPr>
            <w:r>
              <w:rPr>
                <w:rFonts w:hint="eastAsia" w:ascii="仿宋_GB2312"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62" w:type="dxa"/>
            <w:vAlign w:val="center"/>
          </w:tcPr>
          <w:p>
            <w:pPr>
              <w:rPr>
                <w:rFonts w:ascii="仿宋_GB2312" w:hAnsi="宋体"/>
                <w:sz w:val="24"/>
              </w:rPr>
            </w:pPr>
            <w:r>
              <w:rPr>
                <w:rFonts w:ascii="仿宋_GB2312" w:hAnsi="宋体"/>
                <w:sz w:val="24"/>
              </w:rPr>
              <w:t>4</w:t>
            </w:r>
          </w:p>
        </w:tc>
        <w:tc>
          <w:tcPr>
            <w:tcW w:w="1879" w:type="dxa"/>
            <w:tcBorders>
              <w:top w:val="single" w:color="auto" w:sz="4" w:space="0"/>
              <w:bottom w:val="single" w:color="auto" w:sz="4" w:space="0"/>
            </w:tcBorders>
            <w:vAlign w:val="center"/>
          </w:tcPr>
          <w:p>
            <w:pPr>
              <w:snapToGrid w:val="0"/>
              <w:rPr>
                <w:rFonts w:ascii="仿宋_GB2312" w:hAnsi="宋体"/>
                <w:sz w:val="24"/>
              </w:rPr>
            </w:pPr>
            <w:r>
              <w:rPr>
                <w:rFonts w:ascii="仿宋_GB2312" w:hAnsi="宋体"/>
                <w:sz w:val="24"/>
              </w:rPr>
              <w:t>pH</w:t>
            </w:r>
          </w:p>
        </w:tc>
        <w:tc>
          <w:tcPr>
            <w:tcW w:w="3225" w:type="dxa"/>
            <w:vAlign w:val="center"/>
          </w:tcPr>
          <w:p>
            <w:pPr>
              <w:rPr>
                <w:rFonts w:ascii="仿宋_GB2312" w:hAnsi="宋体"/>
                <w:sz w:val="24"/>
              </w:rPr>
            </w:pPr>
            <w:r>
              <w:rPr>
                <w:rFonts w:ascii="仿宋_GB2312" w:hAnsi="宋体"/>
                <w:sz w:val="24"/>
              </w:rPr>
              <w:t>GB/T24328.3-2009</w:t>
            </w:r>
          </w:p>
        </w:tc>
        <w:tc>
          <w:tcPr>
            <w:tcW w:w="1170" w:type="dxa"/>
            <w:vAlign w:val="center"/>
          </w:tcPr>
          <w:p>
            <w:pPr>
              <w:adjustRightInd w:val="0"/>
              <w:jc w:val="center"/>
              <w:rPr>
                <w:rFonts w:ascii="仿宋_GB2312" w:hAnsi="宋体"/>
                <w:sz w:val="24"/>
              </w:rPr>
            </w:pPr>
          </w:p>
        </w:tc>
        <w:tc>
          <w:tcPr>
            <w:tcW w:w="1180" w:type="dxa"/>
            <w:vAlign w:val="center"/>
          </w:tcPr>
          <w:p>
            <w:pPr>
              <w:jc w:val="center"/>
              <w:rPr>
                <w:rFonts w:ascii="仿宋_GB2312" w:hAnsi="宋体"/>
                <w:sz w:val="24"/>
              </w:rPr>
            </w:pPr>
            <w:r>
              <w:rPr>
                <w:rFonts w:hint="eastAsia" w:ascii="仿宋_GB2312"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62" w:type="dxa"/>
            <w:vAlign w:val="center"/>
          </w:tcPr>
          <w:p>
            <w:pPr>
              <w:rPr>
                <w:rFonts w:ascii="仿宋_GB2312" w:hAnsi="宋体"/>
                <w:sz w:val="24"/>
              </w:rPr>
            </w:pPr>
            <w:r>
              <w:rPr>
                <w:rFonts w:ascii="仿宋_GB2312" w:hAnsi="宋体"/>
                <w:sz w:val="24"/>
              </w:rPr>
              <w:t>5</w:t>
            </w:r>
          </w:p>
        </w:tc>
        <w:tc>
          <w:tcPr>
            <w:tcW w:w="1879" w:type="dxa"/>
            <w:tcBorders>
              <w:top w:val="single" w:color="auto" w:sz="4" w:space="0"/>
              <w:bottom w:val="single" w:color="auto" w:sz="4" w:space="0"/>
            </w:tcBorders>
            <w:vAlign w:val="center"/>
          </w:tcPr>
          <w:p>
            <w:pPr>
              <w:snapToGrid w:val="0"/>
              <w:rPr>
                <w:rFonts w:ascii="仿宋_GB2312" w:hAnsi="宋体"/>
                <w:sz w:val="24"/>
              </w:rPr>
            </w:pPr>
            <w:r>
              <w:rPr>
                <w:rFonts w:hint="eastAsia" w:ascii="仿宋_GB2312" w:hAnsi="宋体"/>
                <w:sz w:val="24"/>
              </w:rPr>
              <w:t>甲醛</w:t>
            </w:r>
            <w:r>
              <w:rPr>
                <w:rFonts w:ascii="仿宋_GB2312" w:hAnsi="宋体"/>
                <w:sz w:val="24"/>
              </w:rPr>
              <w:t>含量</w:t>
            </w:r>
          </w:p>
        </w:tc>
        <w:tc>
          <w:tcPr>
            <w:tcW w:w="3225" w:type="dxa"/>
            <w:vAlign w:val="center"/>
          </w:tcPr>
          <w:p>
            <w:pPr>
              <w:rPr>
                <w:rFonts w:ascii="仿宋_GB2312" w:hAnsi="宋体"/>
                <w:sz w:val="24"/>
              </w:rPr>
            </w:pPr>
            <w:r>
              <w:rPr>
                <w:rFonts w:ascii="仿宋_GB2312" w:hAnsi="宋体"/>
                <w:sz w:val="24"/>
              </w:rPr>
              <w:t>GB/T 34448-2017</w:t>
            </w:r>
          </w:p>
        </w:tc>
        <w:tc>
          <w:tcPr>
            <w:tcW w:w="1170" w:type="dxa"/>
            <w:vAlign w:val="center"/>
          </w:tcPr>
          <w:p>
            <w:pPr>
              <w:adjustRightInd w:val="0"/>
              <w:jc w:val="center"/>
              <w:rPr>
                <w:rFonts w:ascii="仿宋_GB2312" w:hAnsi="宋体"/>
                <w:sz w:val="24"/>
              </w:rPr>
            </w:pPr>
          </w:p>
        </w:tc>
        <w:tc>
          <w:tcPr>
            <w:tcW w:w="1180" w:type="dxa"/>
            <w:vAlign w:val="center"/>
          </w:tcPr>
          <w:p>
            <w:pPr>
              <w:jc w:val="center"/>
              <w:rPr>
                <w:rFonts w:ascii="仿宋_GB2312" w:hAnsi="宋体"/>
                <w:sz w:val="24"/>
              </w:rPr>
            </w:pPr>
            <w:r>
              <w:rPr>
                <w:rFonts w:hint="eastAsia" w:ascii="仿宋_GB2312"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62" w:type="dxa"/>
            <w:vAlign w:val="center"/>
          </w:tcPr>
          <w:p>
            <w:pPr>
              <w:rPr>
                <w:rFonts w:ascii="仿宋_GB2312" w:hAnsi="宋体"/>
                <w:sz w:val="24"/>
              </w:rPr>
            </w:pPr>
            <w:r>
              <w:rPr>
                <w:rFonts w:ascii="仿宋_GB2312" w:hAnsi="宋体"/>
                <w:sz w:val="24"/>
              </w:rPr>
              <w:t>6</w:t>
            </w:r>
          </w:p>
        </w:tc>
        <w:tc>
          <w:tcPr>
            <w:tcW w:w="1879" w:type="dxa"/>
            <w:tcBorders>
              <w:top w:val="single" w:color="auto" w:sz="4" w:space="0"/>
              <w:bottom w:val="single" w:color="auto" w:sz="4" w:space="0"/>
            </w:tcBorders>
            <w:vAlign w:val="center"/>
          </w:tcPr>
          <w:p>
            <w:pPr>
              <w:snapToGrid w:val="0"/>
              <w:rPr>
                <w:rFonts w:ascii="仿宋_GB2312" w:hAnsi="宋体"/>
                <w:sz w:val="24"/>
              </w:rPr>
            </w:pPr>
            <w:r>
              <w:rPr>
                <w:rFonts w:hint="eastAsia" w:ascii="仿宋_GB2312" w:hAnsi="宋体"/>
                <w:sz w:val="24"/>
              </w:rPr>
              <w:t>可迁移荧光性物质</w:t>
            </w:r>
          </w:p>
        </w:tc>
        <w:tc>
          <w:tcPr>
            <w:tcW w:w="3225" w:type="dxa"/>
            <w:vAlign w:val="center"/>
          </w:tcPr>
          <w:p>
            <w:pPr>
              <w:rPr>
                <w:rFonts w:ascii="仿宋_GB2312" w:hAnsi="宋体"/>
                <w:sz w:val="24"/>
              </w:rPr>
            </w:pPr>
            <w:r>
              <w:rPr>
                <w:rFonts w:ascii="仿宋_GB2312" w:hAnsi="宋体"/>
                <w:sz w:val="24"/>
              </w:rPr>
              <w:t>GB/T 8939-2018</w:t>
            </w:r>
          </w:p>
        </w:tc>
        <w:tc>
          <w:tcPr>
            <w:tcW w:w="1170" w:type="dxa"/>
            <w:vAlign w:val="center"/>
          </w:tcPr>
          <w:p>
            <w:pPr>
              <w:adjustRightInd w:val="0"/>
              <w:jc w:val="center"/>
              <w:rPr>
                <w:rFonts w:ascii="仿宋_GB2312" w:hAnsi="宋体"/>
                <w:sz w:val="24"/>
              </w:rPr>
            </w:pPr>
          </w:p>
        </w:tc>
        <w:tc>
          <w:tcPr>
            <w:tcW w:w="1180" w:type="dxa"/>
            <w:vAlign w:val="center"/>
          </w:tcPr>
          <w:p>
            <w:pPr>
              <w:jc w:val="center"/>
              <w:rPr>
                <w:rFonts w:ascii="仿宋_GB2312" w:hAnsi="宋体"/>
                <w:sz w:val="24"/>
              </w:rPr>
            </w:pPr>
            <w:r>
              <w:rPr>
                <w:rFonts w:hint="eastAsia" w:ascii="仿宋_GB2312"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62" w:type="dxa"/>
            <w:vAlign w:val="center"/>
          </w:tcPr>
          <w:p>
            <w:pPr>
              <w:rPr>
                <w:rFonts w:ascii="仿宋_GB2312" w:hAnsi="宋体"/>
                <w:sz w:val="24"/>
              </w:rPr>
            </w:pPr>
            <w:r>
              <w:rPr>
                <w:rFonts w:ascii="仿宋_GB2312" w:hAnsi="宋体"/>
                <w:sz w:val="24"/>
              </w:rPr>
              <w:t>7</w:t>
            </w:r>
          </w:p>
        </w:tc>
        <w:tc>
          <w:tcPr>
            <w:tcW w:w="1879" w:type="dxa"/>
            <w:tcBorders>
              <w:top w:val="single" w:color="auto" w:sz="4" w:space="0"/>
              <w:bottom w:val="single" w:color="auto" w:sz="4" w:space="0"/>
            </w:tcBorders>
            <w:vAlign w:val="center"/>
          </w:tcPr>
          <w:p>
            <w:pPr>
              <w:snapToGrid w:val="0"/>
              <w:rPr>
                <w:rFonts w:ascii="仿宋_GB2312" w:hAnsi="宋体"/>
                <w:sz w:val="24"/>
              </w:rPr>
            </w:pPr>
            <w:r>
              <w:rPr>
                <w:rFonts w:hint="eastAsia" w:ascii="仿宋_GB2312" w:hAnsi="宋体"/>
                <w:sz w:val="24"/>
              </w:rPr>
              <w:t>背胶剥离</w:t>
            </w:r>
            <w:r>
              <w:rPr>
                <w:rFonts w:ascii="仿宋_GB2312" w:hAnsi="宋体"/>
                <w:sz w:val="24"/>
              </w:rPr>
              <w:t>强度</w:t>
            </w:r>
          </w:p>
        </w:tc>
        <w:tc>
          <w:tcPr>
            <w:tcW w:w="3225" w:type="dxa"/>
            <w:vAlign w:val="center"/>
          </w:tcPr>
          <w:p>
            <w:pPr>
              <w:rPr>
                <w:rFonts w:ascii="仿宋_GB2312" w:hAnsi="宋体"/>
                <w:sz w:val="24"/>
              </w:rPr>
            </w:pPr>
            <w:r>
              <w:rPr>
                <w:rFonts w:ascii="仿宋_GB2312" w:hAnsi="宋体"/>
                <w:sz w:val="24"/>
              </w:rPr>
              <w:t>GB/T 8939-2018</w:t>
            </w:r>
          </w:p>
        </w:tc>
        <w:tc>
          <w:tcPr>
            <w:tcW w:w="1170" w:type="dxa"/>
            <w:vAlign w:val="center"/>
          </w:tcPr>
          <w:p>
            <w:pPr>
              <w:adjustRightInd w:val="0"/>
              <w:jc w:val="center"/>
              <w:rPr>
                <w:rFonts w:ascii="仿宋_GB2312" w:hAnsi="宋体"/>
                <w:sz w:val="24"/>
              </w:rPr>
            </w:pPr>
          </w:p>
        </w:tc>
        <w:tc>
          <w:tcPr>
            <w:tcW w:w="1180" w:type="dxa"/>
            <w:vAlign w:val="center"/>
          </w:tcPr>
          <w:p>
            <w:pPr>
              <w:jc w:val="center"/>
              <w:rPr>
                <w:rFonts w:ascii="仿宋_GB2312" w:hAnsi="宋体"/>
                <w:sz w:val="24"/>
              </w:rPr>
            </w:pPr>
            <w:r>
              <w:rPr>
                <w:rFonts w:hint="eastAsia" w:ascii="仿宋_GB2312"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62" w:type="dxa"/>
            <w:vAlign w:val="center"/>
          </w:tcPr>
          <w:p>
            <w:pPr>
              <w:rPr>
                <w:rFonts w:ascii="仿宋_GB2312" w:hAnsi="宋体"/>
                <w:sz w:val="24"/>
              </w:rPr>
            </w:pPr>
            <w:r>
              <w:rPr>
                <w:rFonts w:hint="eastAsia" w:ascii="仿宋_GB2312" w:hAnsi="宋体"/>
                <w:sz w:val="24"/>
              </w:rPr>
              <w:t>8</w:t>
            </w:r>
          </w:p>
        </w:tc>
        <w:tc>
          <w:tcPr>
            <w:tcW w:w="1879" w:type="dxa"/>
            <w:tcBorders>
              <w:top w:val="single" w:color="auto" w:sz="4" w:space="0"/>
              <w:bottom w:val="single" w:color="auto" w:sz="4" w:space="0"/>
            </w:tcBorders>
            <w:vAlign w:val="center"/>
          </w:tcPr>
          <w:p>
            <w:pPr>
              <w:rPr>
                <w:rFonts w:ascii="仿宋_GB2312" w:hAnsi="宋体"/>
                <w:sz w:val="24"/>
              </w:rPr>
            </w:pPr>
            <w:r>
              <w:rPr>
                <w:rFonts w:hint="eastAsia" w:ascii="仿宋_GB2312" w:hAnsi="宋体"/>
                <w:sz w:val="24"/>
              </w:rPr>
              <w:t>细菌菌落总数</w:t>
            </w:r>
          </w:p>
        </w:tc>
        <w:tc>
          <w:tcPr>
            <w:tcW w:w="3225" w:type="dxa"/>
            <w:vAlign w:val="center"/>
          </w:tcPr>
          <w:p>
            <w:pPr>
              <w:rPr>
                <w:rFonts w:ascii="仿宋_GB2312" w:hAnsi="宋体"/>
                <w:sz w:val="24"/>
              </w:rPr>
            </w:pPr>
            <w:r>
              <w:rPr>
                <w:rFonts w:ascii="仿宋_GB2312" w:hAnsi="宋体"/>
                <w:sz w:val="24"/>
              </w:rPr>
              <w:t>GB15979-2002</w:t>
            </w:r>
          </w:p>
        </w:tc>
        <w:tc>
          <w:tcPr>
            <w:tcW w:w="1170" w:type="dxa"/>
            <w:vAlign w:val="center"/>
          </w:tcPr>
          <w:p>
            <w:pPr>
              <w:jc w:val="center"/>
              <w:rPr>
                <w:rFonts w:ascii="仿宋_GB2312" w:hAnsi="宋体"/>
                <w:sz w:val="24"/>
              </w:rPr>
            </w:pPr>
            <w:r>
              <w:rPr>
                <w:rFonts w:hint="eastAsia" w:ascii="仿宋_GB2312" w:hAnsi="宋体"/>
                <w:sz w:val="24"/>
              </w:rPr>
              <w:t>●</w:t>
            </w:r>
          </w:p>
        </w:tc>
        <w:tc>
          <w:tcPr>
            <w:tcW w:w="1180" w:type="dxa"/>
            <w:vAlign w:val="center"/>
          </w:tcPr>
          <w:p>
            <w:pPr>
              <w:jc w:val="center"/>
              <w:rPr>
                <w:rFonts w:ascii="仿宋_GB2312"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62" w:type="dxa"/>
            <w:vAlign w:val="center"/>
          </w:tcPr>
          <w:p>
            <w:pPr>
              <w:rPr>
                <w:rFonts w:ascii="仿宋_GB2312" w:hAnsi="宋体"/>
                <w:sz w:val="24"/>
              </w:rPr>
            </w:pPr>
            <w:r>
              <w:rPr>
                <w:rFonts w:hint="eastAsia" w:ascii="仿宋_GB2312" w:hAnsi="宋体"/>
                <w:sz w:val="24"/>
              </w:rPr>
              <w:t>9</w:t>
            </w:r>
          </w:p>
        </w:tc>
        <w:tc>
          <w:tcPr>
            <w:tcW w:w="1879" w:type="dxa"/>
            <w:tcBorders>
              <w:top w:val="single" w:color="auto" w:sz="4" w:space="0"/>
              <w:bottom w:val="single" w:color="auto" w:sz="4" w:space="0"/>
            </w:tcBorders>
            <w:vAlign w:val="center"/>
          </w:tcPr>
          <w:p>
            <w:pPr>
              <w:rPr>
                <w:rFonts w:ascii="仿宋_GB2312" w:hAnsi="宋体"/>
                <w:sz w:val="24"/>
              </w:rPr>
            </w:pPr>
            <w:r>
              <w:rPr>
                <w:rFonts w:hint="eastAsia" w:ascii="仿宋_GB2312" w:hAnsi="宋体"/>
                <w:sz w:val="24"/>
              </w:rPr>
              <w:t>大肠菌群</w:t>
            </w:r>
          </w:p>
        </w:tc>
        <w:tc>
          <w:tcPr>
            <w:tcW w:w="3225" w:type="dxa"/>
            <w:vAlign w:val="center"/>
          </w:tcPr>
          <w:p>
            <w:pPr>
              <w:rPr>
                <w:rFonts w:ascii="仿宋_GB2312" w:hAnsi="宋体"/>
                <w:sz w:val="24"/>
              </w:rPr>
            </w:pPr>
            <w:r>
              <w:rPr>
                <w:rFonts w:ascii="仿宋_GB2312" w:hAnsi="宋体"/>
                <w:sz w:val="24"/>
              </w:rPr>
              <w:t>GB15979-2002</w:t>
            </w:r>
          </w:p>
        </w:tc>
        <w:tc>
          <w:tcPr>
            <w:tcW w:w="1170" w:type="dxa"/>
            <w:vAlign w:val="center"/>
          </w:tcPr>
          <w:p>
            <w:pPr>
              <w:jc w:val="center"/>
              <w:rPr>
                <w:rFonts w:ascii="仿宋_GB2312" w:hAnsi="宋体"/>
                <w:sz w:val="24"/>
              </w:rPr>
            </w:pPr>
            <w:r>
              <w:rPr>
                <w:rFonts w:hint="eastAsia" w:ascii="仿宋_GB2312" w:hAnsi="宋体"/>
                <w:sz w:val="24"/>
              </w:rPr>
              <w:t>●</w:t>
            </w:r>
          </w:p>
        </w:tc>
        <w:tc>
          <w:tcPr>
            <w:tcW w:w="1180" w:type="dxa"/>
            <w:vAlign w:val="center"/>
          </w:tcPr>
          <w:p>
            <w:pPr>
              <w:jc w:val="center"/>
              <w:rPr>
                <w:rFonts w:ascii="仿宋_GB2312"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62" w:type="dxa"/>
            <w:vAlign w:val="center"/>
          </w:tcPr>
          <w:p>
            <w:pPr>
              <w:rPr>
                <w:rFonts w:ascii="仿宋_GB2312" w:hAnsi="宋体"/>
                <w:sz w:val="24"/>
              </w:rPr>
            </w:pPr>
            <w:r>
              <w:rPr>
                <w:rFonts w:hint="eastAsia" w:ascii="仿宋_GB2312" w:hAnsi="宋体"/>
                <w:sz w:val="24"/>
              </w:rPr>
              <w:t>10</w:t>
            </w:r>
          </w:p>
        </w:tc>
        <w:tc>
          <w:tcPr>
            <w:tcW w:w="1879" w:type="dxa"/>
            <w:tcBorders>
              <w:top w:val="single" w:color="auto" w:sz="4" w:space="0"/>
              <w:bottom w:val="single" w:color="auto" w:sz="4" w:space="0"/>
            </w:tcBorders>
            <w:vAlign w:val="center"/>
          </w:tcPr>
          <w:p>
            <w:pPr>
              <w:rPr>
                <w:rFonts w:ascii="仿宋_GB2312" w:hAnsi="宋体"/>
                <w:sz w:val="24"/>
              </w:rPr>
            </w:pPr>
            <w:r>
              <w:rPr>
                <w:rFonts w:hint="eastAsia" w:ascii="仿宋_GB2312" w:hAnsi="宋体"/>
                <w:sz w:val="24"/>
              </w:rPr>
              <w:t>真菌</w:t>
            </w:r>
            <w:r>
              <w:rPr>
                <w:rFonts w:ascii="仿宋_GB2312" w:hAnsi="宋体"/>
                <w:sz w:val="24"/>
              </w:rPr>
              <w:t>菌落总数</w:t>
            </w:r>
          </w:p>
        </w:tc>
        <w:tc>
          <w:tcPr>
            <w:tcW w:w="3225" w:type="dxa"/>
            <w:vAlign w:val="center"/>
          </w:tcPr>
          <w:p>
            <w:pPr>
              <w:rPr>
                <w:rFonts w:ascii="仿宋_GB2312" w:hAnsi="宋体"/>
                <w:sz w:val="24"/>
              </w:rPr>
            </w:pPr>
            <w:r>
              <w:rPr>
                <w:rFonts w:ascii="仿宋_GB2312" w:hAnsi="宋体"/>
                <w:sz w:val="24"/>
              </w:rPr>
              <w:t>GB15979-2002</w:t>
            </w:r>
          </w:p>
        </w:tc>
        <w:tc>
          <w:tcPr>
            <w:tcW w:w="1170" w:type="dxa"/>
            <w:vAlign w:val="center"/>
          </w:tcPr>
          <w:p>
            <w:pPr>
              <w:jc w:val="center"/>
              <w:rPr>
                <w:rFonts w:ascii="仿宋_GB2312" w:hAnsi="宋体"/>
                <w:sz w:val="24"/>
              </w:rPr>
            </w:pPr>
            <w:r>
              <w:rPr>
                <w:rFonts w:hint="eastAsia" w:ascii="仿宋_GB2312" w:hAnsi="宋体"/>
                <w:sz w:val="24"/>
              </w:rPr>
              <w:t>●</w:t>
            </w:r>
          </w:p>
        </w:tc>
        <w:tc>
          <w:tcPr>
            <w:tcW w:w="1180" w:type="dxa"/>
            <w:vAlign w:val="center"/>
          </w:tcPr>
          <w:p>
            <w:pPr>
              <w:jc w:val="center"/>
              <w:rPr>
                <w:rFonts w:ascii="仿宋_GB2312"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62" w:type="dxa"/>
            <w:vAlign w:val="center"/>
          </w:tcPr>
          <w:p>
            <w:pPr>
              <w:rPr>
                <w:rFonts w:ascii="仿宋_GB2312" w:hAnsi="宋体"/>
                <w:sz w:val="24"/>
              </w:rPr>
            </w:pPr>
            <w:r>
              <w:rPr>
                <w:rFonts w:hint="eastAsia" w:ascii="仿宋_GB2312" w:hAnsi="宋体"/>
                <w:sz w:val="24"/>
              </w:rPr>
              <w:t>11</w:t>
            </w:r>
          </w:p>
        </w:tc>
        <w:tc>
          <w:tcPr>
            <w:tcW w:w="1879" w:type="dxa"/>
            <w:tcBorders>
              <w:top w:val="single" w:color="auto" w:sz="4" w:space="0"/>
              <w:bottom w:val="single" w:color="auto" w:sz="4" w:space="0"/>
            </w:tcBorders>
            <w:vAlign w:val="center"/>
          </w:tcPr>
          <w:p>
            <w:pPr>
              <w:rPr>
                <w:rFonts w:ascii="仿宋_GB2312" w:hAnsi="宋体"/>
                <w:sz w:val="24"/>
              </w:rPr>
            </w:pPr>
            <w:r>
              <w:rPr>
                <w:rFonts w:hint="eastAsia" w:ascii="仿宋_GB2312" w:hAnsi="宋体"/>
                <w:sz w:val="24"/>
              </w:rPr>
              <w:t>绿脓杆菌</w:t>
            </w:r>
          </w:p>
        </w:tc>
        <w:tc>
          <w:tcPr>
            <w:tcW w:w="3225" w:type="dxa"/>
            <w:vAlign w:val="center"/>
          </w:tcPr>
          <w:p>
            <w:pPr>
              <w:rPr>
                <w:rFonts w:ascii="仿宋_GB2312" w:hAnsi="宋体"/>
                <w:sz w:val="24"/>
              </w:rPr>
            </w:pPr>
            <w:r>
              <w:rPr>
                <w:rFonts w:ascii="仿宋_GB2312" w:hAnsi="宋体"/>
                <w:sz w:val="24"/>
              </w:rPr>
              <w:t>GB15979-2002</w:t>
            </w:r>
          </w:p>
        </w:tc>
        <w:tc>
          <w:tcPr>
            <w:tcW w:w="1170" w:type="dxa"/>
            <w:vAlign w:val="center"/>
          </w:tcPr>
          <w:p>
            <w:pPr>
              <w:jc w:val="center"/>
              <w:rPr>
                <w:rFonts w:ascii="仿宋_GB2312" w:hAnsi="宋体"/>
                <w:sz w:val="24"/>
              </w:rPr>
            </w:pPr>
            <w:r>
              <w:rPr>
                <w:rFonts w:hint="eastAsia" w:ascii="仿宋_GB2312" w:hAnsi="宋体"/>
                <w:sz w:val="24"/>
              </w:rPr>
              <w:t>●</w:t>
            </w:r>
          </w:p>
        </w:tc>
        <w:tc>
          <w:tcPr>
            <w:tcW w:w="1180" w:type="dxa"/>
            <w:vAlign w:val="center"/>
          </w:tcPr>
          <w:p>
            <w:pPr>
              <w:jc w:val="center"/>
              <w:rPr>
                <w:rFonts w:ascii="仿宋_GB2312"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62" w:type="dxa"/>
            <w:vAlign w:val="center"/>
          </w:tcPr>
          <w:p>
            <w:pPr>
              <w:rPr>
                <w:rFonts w:ascii="仿宋_GB2312" w:hAnsi="宋体"/>
                <w:sz w:val="24"/>
              </w:rPr>
            </w:pPr>
            <w:r>
              <w:rPr>
                <w:rFonts w:hint="eastAsia" w:ascii="仿宋_GB2312" w:hAnsi="宋体"/>
                <w:sz w:val="24"/>
              </w:rPr>
              <w:t>12</w:t>
            </w:r>
          </w:p>
        </w:tc>
        <w:tc>
          <w:tcPr>
            <w:tcW w:w="1879" w:type="dxa"/>
            <w:tcBorders>
              <w:top w:val="single" w:color="auto" w:sz="4" w:space="0"/>
              <w:bottom w:val="single" w:color="auto" w:sz="4" w:space="0"/>
            </w:tcBorders>
            <w:vAlign w:val="center"/>
          </w:tcPr>
          <w:p>
            <w:pPr>
              <w:rPr>
                <w:rFonts w:ascii="仿宋_GB2312" w:hAnsi="宋体"/>
                <w:sz w:val="24"/>
              </w:rPr>
            </w:pPr>
            <w:r>
              <w:rPr>
                <w:rFonts w:hint="eastAsia" w:ascii="仿宋_GB2312" w:hAnsi="宋体"/>
                <w:sz w:val="24"/>
              </w:rPr>
              <w:t>金黄色葡萄球菌</w:t>
            </w:r>
          </w:p>
        </w:tc>
        <w:tc>
          <w:tcPr>
            <w:tcW w:w="3225" w:type="dxa"/>
            <w:vAlign w:val="center"/>
          </w:tcPr>
          <w:p>
            <w:pPr>
              <w:rPr>
                <w:rFonts w:ascii="仿宋_GB2312" w:hAnsi="宋体"/>
                <w:sz w:val="24"/>
              </w:rPr>
            </w:pPr>
            <w:r>
              <w:rPr>
                <w:rFonts w:ascii="仿宋_GB2312" w:hAnsi="宋体"/>
                <w:sz w:val="24"/>
              </w:rPr>
              <w:t>GB15979-2002</w:t>
            </w:r>
          </w:p>
        </w:tc>
        <w:tc>
          <w:tcPr>
            <w:tcW w:w="1170" w:type="dxa"/>
            <w:vAlign w:val="center"/>
          </w:tcPr>
          <w:p>
            <w:pPr>
              <w:jc w:val="center"/>
              <w:rPr>
                <w:rFonts w:ascii="仿宋_GB2312" w:hAnsi="宋体"/>
                <w:sz w:val="24"/>
              </w:rPr>
            </w:pPr>
            <w:r>
              <w:rPr>
                <w:rFonts w:hint="eastAsia" w:ascii="仿宋_GB2312" w:hAnsi="宋体"/>
                <w:sz w:val="24"/>
              </w:rPr>
              <w:t>●</w:t>
            </w:r>
          </w:p>
        </w:tc>
        <w:tc>
          <w:tcPr>
            <w:tcW w:w="1180" w:type="dxa"/>
            <w:vAlign w:val="center"/>
          </w:tcPr>
          <w:p>
            <w:pPr>
              <w:jc w:val="center"/>
              <w:rPr>
                <w:rFonts w:ascii="仿宋_GB2312"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62" w:type="dxa"/>
            <w:vAlign w:val="center"/>
          </w:tcPr>
          <w:p>
            <w:pPr>
              <w:rPr>
                <w:rFonts w:ascii="仿宋_GB2312" w:hAnsi="宋体"/>
                <w:sz w:val="24"/>
              </w:rPr>
            </w:pPr>
            <w:r>
              <w:rPr>
                <w:rFonts w:hint="eastAsia" w:ascii="仿宋_GB2312" w:hAnsi="宋体"/>
                <w:sz w:val="24"/>
              </w:rPr>
              <w:t>13</w:t>
            </w:r>
          </w:p>
        </w:tc>
        <w:tc>
          <w:tcPr>
            <w:tcW w:w="1879" w:type="dxa"/>
            <w:tcBorders>
              <w:top w:val="single" w:color="auto" w:sz="4" w:space="0"/>
              <w:bottom w:val="single" w:color="auto" w:sz="4" w:space="0"/>
            </w:tcBorders>
            <w:vAlign w:val="center"/>
          </w:tcPr>
          <w:p>
            <w:pPr>
              <w:rPr>
                <w:rFonts w:ascii="仿宋_GB2312" w:hAnsi="宋体"/>
                <w:sz w:val="24"/>
              </w:rPr>
            </w:pPr>
            <w:r>
              <w:rPr>
                <w:rFonts w:hint="eastAsia" w:ascii="仿宋_GB2312" w:hAnsi="宋体"/>
                <w:sz w:val="24"/>
              </w:rPr>
              <w:t>溶血性链球菌</w:t>
            </w:r>
          </w:p>
        </w:tc>
        <w:tc>
          <w:tcPr>
            <w:tcW w:w="3225" w:type="dxa"/>
            <w:vAlign w:val="center"/>
          </w:tcPr>
          <w:p>
            <w:pPr>
              <w:rPr>
                <w:rFonts w:ascii="仿宋_GB2312" w:hAnsi="宋体"/>
                <w:sz w:val="24"/>
              </w:rPr>
            </w:pPr>
            <w:r>
              <w:rPr>
                <w:rFonts w:ascii="仿宋_GB2312" w:hAnsi="宋体"/>
                <w:sz w:val="24"/>
              </w:rPr>
              <w:t>GB15979-2002</w:t>
            </w:r>
          </w:p>
        </w:tc>
        <w:tc>
          <w:tcPr>
            <w:tcW w:w="1170" w:type="dxa"/>
            <w:vAlign w:val="center"/>
          </w:tcPr>
          <w:p>
            <w:pPr>
              <w:jc w:val="center"/>
              <w:rPr>
                <w:rFonts w:ascii="仿宋_GB2312" w:hAnsi="宋体"/>
                <w:sz w:val="24"/>
              </w:rPr>
            </w:pPr>
            <w:r>
              <w:rPr>
                <w:rFonts w:hint="eastAsia" w:ascii="仿宋_GB2312" w:hAnsi="宋体"/>
                <w:sz w:val="24"/>
              </w:rPr>
              <w:t>●</w:t>
            </w:r>
          </w:p>
        </w:tc>
        <w:tc>
          <w:tcPr>
            <w:tcW w:w="1180" w:type="dxa"/>
            <w:vAlign w:val="center"/>
          </w:tcPr>
          <w:p>
            <w:pPr>
              <w:jc w:val="center"/>
              <w:rPr>
                <w:rFonts w:ascii="仿宋_GB2312"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62" w:type="dxa"/>
            <w:vAlign w:val="center"/>
          </w:tcPr>
          <w:p>
            <w:pPr>
              <w:rPr>
                <w:rFonts w:ascii="仿宋_GB2312" w:hAnsi="宋体"/>
                <w:sz w:val="24"/>
              </w:rPr>
            </w:pPr>
            <w:r>
              <w:rPr>
                <w:rFonts w:hint="eastAsia" w:ascii="仿宋_GB2312" w:hAnsi="宋体"/>
                <w:sz w:val="24"/>
              </w:rPr>
              <w:t>14</w:t>
            </w:r>
          </w:p>
        </w:tc>
        <w:tc>
          <w:tcPr>
            <w:tcW w:w="1879" w:type="dxa"/>
            <w:tcBorders>
              <w:top w:val="single" w:color="auto" w:sz="4" w:space="0"/>
              <w:bottom w:val="single" w:color="auto" w:sz="4" w:space="0"/>
            </w:tcBorders>
            <w:vAlign w:val="center"/>
          </w:tcPr>
          <w:p>
            <w:pPr>
              <w:rPr>
                <w:rFonts w:ascii="仿宋_GB2312" w:hAnsi="宋体"/>
                <w:sz w:val="24"/>
              </w:rPr>
            </w:pPr>
            <w:r>
              <w:rPr>
                <w:rFonts w:hint="eastAsia" w:ascii="仿宋_GB2312" w:hAnsi="宋体"/>
                <w:sz w:val="24"/>
              </w:rPr>
              <w:t>标志</w:t>
            </w:r>
          </w:p>
        </w:tc>
        <w:tc>
          <w:tcPr>
            <w:tcW w:w="3225" w:type="dxa"/>
            <w:vAlign w:val="center"/>
          </w:tcPr>
          <w:p>
            <w:pPr>
              <w:rPr>
                <w:rFonts w:ascii="仿宋_GB2312" w:hAnsi="宋体"/>
                <w:sz w:val="24"/>
              </w:rPr>
            </w:pPr>
            <w:r>
              <w:rPr>
                <w:rFonts w:ascii="仿宋_GB2312" w:hAnsi="宋体"/>
                <w:sz w:val="24"/>
              </w:rPr>
              <w:t>GB/T 8939-2018</w:t>
            </w:r>
          </w:p>
        </w:tc>
        <w:tc>
          <w:tcPr>
            <w:tcW w:w="1170" w:type="dxa"/>
            <w:vAlign w:val="center"/>
          </w:tcPr>
          <w:p>
            <w:pPr>
              <w:adjustRightInd w:val="0"/>
              <w:jc w:val="center"/>
              <w:rPr>
                <w:rFonts w:ascii="仿宋_GB2312" w:hAnsi="宋体"/>
                <w:sz w:val="24"/>
              </w:rPr>
            </w:pPr>
          </w:p>
        </w:tc>
        <w:tc>
          <w:tcPr>
            <w:tcW w:w="1180" w:type="dxa"/>
            <w:vAlign w:val="center"/>
          </w:tcPr>
          <w:p>
            <w:pPr>
              <w:jc w:val="center"/>
              <w:rPr>
                <w:rFonts w:ascii="仿宋_GB2312" w:hAnsi="宋体"/>
                <w:sz w:val="24"/>
              </w:rPr>
            </w:pPr>
            <w:r>
              <w:rPr>
                <w:rFonts w:hint="eastAsia" w:ascii="仿宋_GB2312"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62" w:type="dxa"/>
            <w:vAlign w:val="center"/>
          </w:tcPr>
          <w:p>
            <w:pPr>
              <w:rPr>
                <w:rFonts w:ascii="仿宋_GB2312" w:hAnsi="宋体"/>
                <w:sz w:val="24"/>
              </w:rPr>
            </w:pPr>
            <w:r>
              <w:rPr>
                <w:rFonts w:hint="eastAsia" w:ascii="仿宋_GB2312" w:hAnsi="宋体"/>
                <w:sz w:val="24"/>
              </w:rPr>
              <w:t>15</w:t>
            </w:r>
          </w:p>
        </w:tc>
        <w:tc>
          <w:tcPr>
            <w:tcW w:w="1879" w:type="dxa"/>
            <w:tcBorders>
              <w:top w:val="single" w:color="auto" w:sz="4" w:space="0"/>
              <w:bottom w:val="single" w:color="auto" w:sz="4" w:space="0"/>
            </w:tcBorders>
            <w:vAlign w:val="center"/>
          </w:tcPr>
          <w:p>
            <w:pPr>
              <w:rPr>
                <w:rFonts w:ascii="仿宋_GB2312" w:hAnsi="宋体"/>
                <w:sz w:val="24"/>
              </w:rPr>
            </w:pPr>
            <w:r>
              <w:rPr>
                <w:rFonts w:hint="eastAsia" w:ascii="仿宋_GB2312" w:hAnsi="宋体"/>
                <w:sz w:val="24"/>
              </w:rPr>
              <w:t>内装量</w:t>
            </w:r>
          </w:p>
        </w:tc>
        <w:tc>
          <w:tcPr>
            <w:tcW w:w="3225" w:type="dxa"/>
            <w:vAlign w:val="center"/>
          </w:tcPr>
          <w:p>
            <w:pPr>
              <w:rPr>
                <w:rFonts w:ascii="仿宋_GB2312" w:hAnsi="宋体"/>
                <w:sz w:val="24"/>
              </w:rPr>
            </w:pPr>
            <w:r>
              <w:rPr>
                <w:rFonts w:hint="eastAsia" w:ascii="仿宋_GB2312" w:hAnsi="宋体"/>
                <w:sz w:val="24"/>
              </w:rPr>
              <w:t>JJF 10</w:t>
            </w:r>
            <w:r>
              <w:rPr>
                <w:rFonts w:ascii="仿宋_GB2312" w:hAnsi="宋体"/>
                <w:sz w:val="24"/>
              </w:rPr>
              <w:t>7</w:t>
            </w:r>
            <w:r>
              <w:rPr>
                <w:rFonts w:hint="eastAsia" w:ascii="仿宋_GB2312" w:hAnsi="宋体"/>
                <w:sz w:val="24"/>
              </w:rPr>
              <w:t>0-200</w:t>
            </w:r>
            <w:r>
              <w:rPr>
                <w:rFonts w:ascii="仿宋_GB2312" w:hAnsi="宋体"/>
                <w:sz w:val="24"/>
              </w:rPr>
              <w:t>5</w:t>
            </w:r>
          </w:p>
        </w:tc>
        <w:tc>
          <w:tcPr>
            <w:tcW w:w="1170" w:type="dxa"/>
            <w:vAlign w:val="center"/>
          </w:tcPr>
          <w:p>
            <w:pPr>
              <w:adjustRightInd w:val="0"/>
              <w:jc w:val="center"/>
              <w:rPr>
                <w:rFonts w:ascii="仿宋_GB2312" w:hAnsi="宋体"/>
                <w:sz w:val="24"/>
              </w:rPr>
            </w:pPr>
          </w:p>
        </w:tc>
        <w:tc>
          <w:tcPr>
            <w:tcW w:w="1180" w:type="dxa"/>
            <w:vAlign w:val="center"/>
          </w:tcPr>
          <w:p>
            <w:pPr>
              <w:jc w:val="center"/>
              <w:rPr>
                <w:rFonts w:ascii="仿宋_GB2312" w:hAnsi="宋体"/>
                <w:sz w:val="24"/>
              </w:rPr>
            </w:pPr>
            <w:r>
              <w:rPr>
                <w:rFonts w:hint="eastAsia" w:ascii="仿宋_GB2312"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62" w:type="dxa"/>
            <w:vAlign w:val="center"/>
          </w:tcPr>
          <w:p>
            <w:pPr>
              <w:rPr>
                <w:rFonts w:ascii="仿宋_GB2312" w:hAnsi="宋体"/>
                <w:sz w:val="24"/>
              </w:rPr>
            </w:pPr>
            <w:r>
              <w:rPr>
                <w:rFonts w:hint="eastAsia" w:ascii="仿宋_GB2312" w:hAnsi="宋体"/>
                <w:sz w:val="24"/>
              </w:rPr>
              <w:t>16</w:t>
            </w:r>
          </w:p>
        </w:tc>
        <w:tc>
          <w:tcPr>
            <w:tcW w:w="1879" w:type="dxa"/>
            <w:tcBorders>
              <w:top w:val="single" w:color="auto" w:sz="4" w:space="0"/>
              <w:bottom w:val="single" w:color="auto" w:sz="4" w:space="0"/>
            </w:tcBorders>
            <w:vAlign w:val="center"/>
          </w:tcPr>
          <w:p>
            <w:pPr>
              <w:snapToGrid w:val="0"/>
              <w:rPr>
                <w:rFonts w:ascii="仿宋_GB2312" w:hAnsi="宋体"/>
                <w:sz w:val="24"/>
              </w:rPr>
            </w:pPr>
            <w:r>
              <w:rPr>
                <w:rFonts w:hint="eastAsia" w:ascii="仿宋_GB2312" w:hAnsi="宋体"/>
                <w:sz w:val="24"/>
              </w:rPr>
              <w:t>试样处理和试验的标准大气条件</w:t>
            </w:r>
          </w:p>
        </w:tc>
        <w:tc>
          <w:tcPr>
            <w:tcW w:w="3225" w:type="dxa"/>
            <w:vAlign w:val="center"/>
          </w:tcPr>
          <w:p>
            <w:pPr>
              <w:rPr>
                <w:rFonts w:ascii="仿宋_GB2312" w:hAnsi="宋体"/>
                <w:sz w:val="24"/>
              </w:rPr>
            </w:pPr>
            <w:r>
              <w:rPr>
                <w:rFonts w:ascii="仿宋_GB2312" w:hAnsi="宋体"/>
                <w:sz w:val="24"/>
              </w:rPr>
              <w:t>GB/T10739-2002</w:t>
            </w:r>
          </w:p>
        </w:tc>
        <w:tc>
          <w:tcPr>
            <w:tcW w:w="1170" w:type="dxa"/>
            <w:vAlign w:val="center"/>
          </w:tcPr>
          <w:p>
            <w:pPr>
              <w:adjustRightInd w:val="0"/>
              <w:jc w:val="center"/>
              <w:rPr>
                <w:rFonts w:ascii="仿宋_GB2312" w:hAnsi="宋体"/>
                <w:sz w:val="24"/>
              </w:rPr>
            </w:pPr>
          </w:p>
        </w:tc>
        <w:tc>
          <w:tcPr>
            <w:tcW w:w="1180" w:type="dxa"/>
            <w:vAlign w:val="center"/>
          </w:tcPr>
          <w:p>
            <w:pPr>
              <w:jc w:val="center"/>
              <w:rPr>
                <w:rFonts w:ascii="仿宋_GB2312" w:hAnsi="宋体"/>
                <w:sz w:val="24"/>
              </w:rPr>
            </w:pPr>
            <w:r>
              <w:rPr>
                <w:rFonts w:hint="eastAsia" w:ascii="仿宋_GB2312" w:hAnsi="宋体"/>
                <w:sz w:val="24"/>
              </w:rPr>
              <w:t>●</w:t>
            </w:r>
          </w:p>
        </w:tc>
      </w:tr>
    </w:tbl>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三、判定原则</w:t>
      </w:r>
    </w:p>
    <w:p>
      <w:pPr>
        <w:spacing w:line="560" w:lineRule="exact"/>
        <w:ind w:firstLine="640" w:firstLineChars="200"/>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（一）</w:t>
      </w:r>
      <w:r>
        <w:rPr>
          <w:rFonts w:hint="eastAsia" w:ascii="楷体_GB2312" w:hAnsi="楷体_GB2312" w:eastAsia="楷体_GB2312" w:cs="楷体_GB2312"/>
          <w:bCs/>
          <w:color w:val="auto"/>
          <w:sz w:val="32"/>
          <w:szCs w:val="32"/>
          <w:lang w:eastAsia="zh-CN"/>
        </w:rPr>
        <w:t>依据</w:t>
      </w:r>
      <w:r>
        <w:rPr>
          <w:rFonts w:hint="eastAsia" w:ascii="楷体_GB2312" w:hAnsi="楷体_GB2312" w:eastAsia="楷体_GB2312" w:cs="楷体_GB2312"/>
          <w:bCs/>
          <w:color w:val="auto"/>
          <w:sz w:val="32"/>
          <w:szCs w:val="32"/>
        </w:rPr>
        <w:t>标准。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本类产品的强制性国家标准。</w:t>
      </w:r>
    </w:p>
    <w:p>
      <w:pPr>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GB 15979-2002  《一次性使用卫生用品卫生标准》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产品标示执行的标准或产品明示指标。产品标示执行的标准或产品明示指标劣于相关强制性标准的，以相关强制性标准作为依据；被抽样产品未能提供经备案有效的企业标准的，按相关国家或行业推荐性标准进行判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相关产品推荐性标准如下：</w:t>
      </w:r>
    </w:p>
    <w:p>
      <w:pPr>
        <w:spacing w:line="560" w:lineRule="exact"/>
        <w:ind w:firstLine="560" w:firstLineChars="200"/>
        <w:rPr>
          <w:rFonts w:ascii="仿宋_GB2312" w:hAnsi="宋体" w:cs="宋体"/>
          <w:sz w:val="28"/>
          <w:szCs w:val="28"/>
        </w:rPr>
      </w:pPr>
      <w:r>
        <w:rPr>
          <w:rFonts w:hint="eastAsia" w:ascii="仿宋_GB2312" w:hAnsi="宋体" w:cs="宋体"/>
          <w:sz w:val="28"/>
          <w:szCs w:val="28"/>
        </w:rPr>
        <w:t>GB/T 8939-2018《卫生巾</w:t>
      </w:r>
      <w:r>
        <w:rPr>
          <w:rFonts w:ascii="仿宋_GB2312" w:hAnsi="宋体" w:cs="宋体"/>
          <w:sz w:val="28"/>
          <w:szCs w:val="28"/>
        </w:rPr>
        <w:t>（</w:t>
      </w:r>
      <w:r>
        <w:rPr>
          <w:rFonts w:hint="eastAsia" w:ascii="仿宋_GB2312" w:hAnsi="宋体" w:cs="宋体"/>
          <w:sz w:val="28"/>
          <w:szCs w:val="28"/>
        </w:rPr>
        <w:t>护垫</w:t>
      </w:r>
      <w:r>
        <w:rPr>
          <w:rFonts w:ascii="仿宋_GB2312" w:hAnsi="宋体" w:cs="宋体"/>
          <w:sz w:val="28"/>
          <w:szCs w:val="28"/>
        </w:rPr>
        <w:t>）</w:t>
      </w:r>
      <w:r>
        <w:rPr>
          <w:rFonts w:hint="eastAsia" w:ascii="仿宋_GB2312" w:hAnsi="宋体" w:cs="宋体"/>
          <w:sz w:val="28"/>
          <w:szCs w:val="28"/>
        </w:rPr>
        <w:t>》</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经备案现行有效的企业标准及产品明示质量指标和要求</w:t>
      </w:r>
      <w:r>
        <w:rPr>
          <w:rFonts w:hint="eastAsia" w:ascii="仿宋_GB2312" w:hAnsi="仿宋_GB2312" w:eastAsia="仿宋_GB2312" w:cs="仿宋_GB2312"/>
          <w:sz w:val="32"/>
          <w:szCs w:val="32"/>
          <w:lang w:eastAsia="zh-CN"/>
        </w:rPr>
        <w:t>。</w:t>
      </w:r>
    </w:p>
    <w:p>
      <w:pPr>
        <w:numPr>
          <w:ilvl w:val="0"/>
          <w:numId w:val="0"/>
        </w:numPr>
        <w:spacing w:line="560" w:lineRule="exact"/>
        <w:ind w:left="0" w:leftChars="0" w:firstLine="640" w:firstLineChars="200"/>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lang w:eastAsia="zh-CN"/>
        </w:rPr>
        <w:t>（二）</w:t>
      </w:r>
      <w:r>
        <w:rPr>
          <w:rFonts w:hint="eastAsia" w:ascii="楷体_GB2312" w:hAnsi="楷体_GB2312" w:eastAsia="楷体_GB2312" w:cs="楷体_GB2312"/>
          <w:bCs/>
          <w:color w:val="auto"/>
          <w:sz w:val="32"/>
          <w:szCs w:val="32"/>
        </w:rPr>
        <w:t>判定原则</w:t>
      </w:r>
    </w:p>
    <w:p>
      <w:pPr>
        <w:numPr>
          <w:ilvl w:val="0"/>
          <w:numId w:val="0"/>
        </w:numPr>
        <w:spacing w:line="560" w:lineRule="exact"/>
        <w:ind w:left="0" w:leftChars="0" w:firstLine="640" w:firstLineChars="200"/>
        <w:rPr>
          <w:rFonts w:ascii="楷体" w:hAnsi="楷体" w:eastAsia="楷体"/>
          <w:sz w:val="32"/>
          <w:szCs w:val="32"/>
        </w:rPr>
      </w:pPr>
      <w:r>
        <w:rPr>
          <w:rFonts w:hint="eastAsia" w:ascii="楷体" w:hAnsi="楷体" w:eastAsia="楷体"/>
          <w:sz w:val="32"/>
          <w:szCs w:val="32"/>
          <w:lang w:val="en-US" w:eastAsia="zh-CN"/>
        </w:rPr>
        <w:t>1.</w:t>
      </w:r>
      <w:r>
        <w:rPr>
          <w:rFonts w:hint="eastAsia" w:ascii="楷体" w:hAnsi="楷体" w:eastAsia="楷体"/>
          <w:sz w:val="32"/>
          <w:szCs w:val="32"/>
        </w:rPr>
        <w:t>样本判定。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依据所检质量指标的重要程度及不合格的严重程度，对样本进行综合判定。对于不合格的样本，判定结果分为严重不合格和不合格两类。样本不合格程度分类如下表所示：</w:t>
      </w:r>
    </w:p>
    <w:tbl>
      <w:tblPr>
        <w:tblStyle w:val="2"/>
        <w:tblW w:w="88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0"/>
        <w:gridCol w:w="2662"/>
        <w:gridCol w:w="1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7052" w:type="dxa"/>
            <w:gridSpan w:val="2"/>
            <w:vAlign w:val="center"/>
          </w:tcPr>
          <w:p>
            <w:pPr>
              <w:jc w:val="center"/>
              <w:rPr>
                <w:rFonts w:eastAsia="仿宋"/>
                <w:sz w:val="24"/>
              </w:rPr>
            </w:pPr>
            <w:r>
              <w:rPr>
                <w:rFonts w:hint="eastAsia" w:eastAsia="仿宋"/>
                <w:sz w:val="24"/>
              </w:rPr>
              <w:t>质量指标重要程度及不合格严重程度</w:t>
            </w:r>
          </w:p>
        </w:tc>
        <w:tc>
          <w:tcPr>
            <w:tcW w:w="1750" w:type="dxa"/>
            <w:vMerge w:val="restart"/>
            <w:vAlign w:val="center"/>
          </w:tcPr>
          <w:p>
            <w:pPr>
              <w:jc w:val="center"/>
              <w:rPr>
                <w:rFonts w:eastAsia="仿宋"/>
                <w:sz w:val="24"/>
              </w:rPr>
            </w:pPr>
            <w:r>
              <w:rPr>
                <w:rFonts w:eastAsia="仿宋"/>
                <w:sz w:val="24"/>
              </w:rPr>
              <w:t>不合格类型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4390" w:type="dxa"/>
            <w:vAlign w:val="center"/>
          </w:tcPr>
          <w:p>
            <w:pPr>
              <w:jc w:val="center"/>
              <w:rPr>
                <w:rFonts w:eastAsia="仿宋"/>
                <w:sz w:val="24"/>
              </w:rPr>
            </w:pPr>
            <w:r>
              <w:rPr>
                <w:rFonts w:hint="eastAsia" w:eastAsia="仿宋"/>
                <w:sz w:val="24"/>
              </w:rPr>
              <w:t>定量型质量指标</w:t>
            </w:r>
          </w:p>
        </w:tc>
        <w:tc>
          <w:tcPr>
            <w:tcW w:w="2662" w:type="dxa"/>
            <w:vAlign w:val="center"/>
          </w:tcPr>
          <w:p>
            <w:pPr>
              <w:jc w:val="center"/>
              <w:rPr>
                <w:rFonts w:eastAsia="仿宋"/>
                <w:sz w:val="24"/>
              </w:rPr>
            </w:pPr>
            <w:r>
              <w:rPr>
                <w:rFonts w:hint="eastAsia" w:eastAsia="仿宋"/>
                <w:sz w:val="24"/>
              </w:rPr>
              <w:t>定性型质量指标</w:t>
            </w:r>
          </w:p>
        </w:tc>
        <w:tc>
          <w:tcPr>
            <w:tcW w:w="1750" w:type="dxa"/>
            <w:vMerge w:val="continue"/>
            <w:vAlign w:val="center"/>
          </w:tcPr>
          <w:p>
            <w:pP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4390" w:type="dxa"/>
            <w:vAlign w:val="center"/>
          </w:tcPr>
          <w:p>
            <w:pPr>
              <w:jc w:val="center"/>
              <w:rPr>
                <w:rFonts w:eastAsia="仿宋"/>
                <w:sz w:val="24"/>
              </w:rPr>
            </w:pPr>
            <w:r>
              <w:rPr>
                <w:rFonts w:eastAsia="仿宋"/>
                <w:sz w:val="24"/>
              </w:rPr>
              <w:t>重要质量</w:t>
            </w:r>
            <w:r>
              <w:rPr>
                <w:rFonts w:hint="eastAsia" w:eastAsia="仿宋"/>
                <w:sz w:val="24"/>
              </w:rPr>
              <w:t>指标</w:t>
            </w:r>
            <w:r>
              <w:rPr>
                <w:rFonts w:eastAsia="仿宋"/>
                <w:sz w:val="24"/>
              </w:rPr>
              <w:t>严重不合格</w:t>
            </w:r>
          </w:p>
        </w:tc>
        <w:tc>
          <w:tcPr>
            <w:tcW w:w="2662" w:type="dxa"/>
            <w:vAlign w:val="center"/>
          </w:tcPr>
          <w:p>
            <w:pPr>
              <w:rPr>
                <w:rFonts w:eastAsia="仿宋"/>
                <w:sz w:val="24"/>
              </w:rPr>
            </w:pPr>
            <w:r>
              <w:rPr>
                <w:rFonts w:eastAsia="仿宋"/>
                <w:sz w:val="24"/>
              </w:rPr>
              <w:t>重要</w:t>
            </w:r>
            <w:r>
              <w:rPr>
                <w:rFonts w:hint="eastAsia" w:eastAsia="仿宋"/>
                <w:sz w:val="24"/>
              </w:rPr>
              <w:t>质量指标</w:t>
            </w:r>
            <w:r>
              <w:rPr>
                <w:rFonts w:eastAsia="仿宋"/>
                <w:sz w:val="24"/>
              </w:rPr>
              <w:t>不合格</w:t>
            </w:r>
          </w:p>
        </w:tc>
        <w:tc>
          <w:tcPr>
            <w:tcW w:w="1750" w:type="dxa"/>
            <w:vAlign w:val="center"/>
          </w:tcPr>
          <w:p>
            <w:pPr>
              <w:jc w:val="center"/>
              <w:rPr>
                <w:rFonts w:eastAsia="仿宋"/>
                <w:sz w:val="24"/>
              </w:rPr>
            </w:pPr>
            <w:r>
              <w:rPr>
                <w:rFonts w:hint="eastAsia" w:eastAsia="仿宋"/>
                <w:sz w:val="24"/>
              </w:rPr>
              <w:t>严重</w:t>
            </w:r>
            <w:r>
              <w:rPr>
                <w:rFonts w:eastAsia="仿宋"/>
                <w:sz w:val="24"/>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4390" w:type="dxa"/>
            <w:vAlign w:val="center"/>
          </w:tcPr>
          <w:p>
            <w:pPr>
              <w:jc w:val="center"/>
              <w:rPr>
                <w:rFonts w:eastAsia="仿宋"/>
                <w:sz w:val="24"/>
              </w:rPr>
            </w:pPr>
            <w:r>
              <w:rPr>
                <w:rFonts w:eastAsia="仿宋"/>
                <w:sz w:val="24"/>
              </w:rPr>
              <w:t>重要质量</w:t>
            </w:r>
            <w:r>
              <w:rPr>
                <w:rFonts w:hint="eastAsia" w:eastAsia="仿宋"/>
                <w:sz w:val="24"/>
              </w:rPr>
              <w:t>指标</w:t>
            </w:r>
            <w:r>
              <w:rPr>
                <w:rFonts w:eastAsia="仿宋"/>
                <w:sz w:val="24"/>
              </w:rPr>
              <w:t>不合格</w:t>
            </w:r>
          </w:p>
        </w:tc>
        <w:tc>
          <w:tcPr>
            <w:tcW w:w="2662" w:type="dxa"/>
            <w:vMerge w:val="restart"/>
            <w:vAlign w:val="center"/>
          </w:tcPr>
          <w:p>
            <w:pPr>
              <w:rPr>
                <w:rFonts w:eastAsia="仿宋"/>
                <w:sz w:val="24"/>
              </w:rPr>
            </w:pPr>
            <w:r>
              <w:rPr>
                <w:rFonts w:hint="eastAsia" w:eastAsia="仿宋"/>
                <w:sz w:val="24"/>
              </w:rPr>
              <w:t>较</w:t>
            </w:r>
            <w:r>
              <w:rPr>
                <w:rFonts w:eastAsia="仿宋"/>
                <w:sz w:val="24"/>
              </w:rPr>
              <w:t>重要</w:t>
            </w:r>
            <w:r>
              <w:rPr>
                <w:rFonts w:hint="eastAsia" w:eastAsia="仿宋"/>
                <w:sz w:val="24"/>
              </w:rPr>
              <w:t>质量指标</w:t>
            </w:r>
            <w:r>
              <w:rPr>
                <w:rFonts w:eastAsia="仿宋"/>
                <w:sz w:val="24"/>
              </w:rPr>
              <w:t>不合格</w:t>
            </w:r>
          </w:p>
        </w:tc>
        <w:tc>
          <w:tcPr>
            <w:tcW w:w="1750" w:type="dxa"/>
            <w:vMerge w:val="restart"/>
            <w:vAlign w:val="center"/>
          </w:tcPr>
          <w:p>
            <w:pPr>
              <w:jc w:val="center"/>
              <w:rPr>
                <w:rFonts w:eastAsia="仿宋"/>
                <w:sz w:val="24"/>
              </w:rPr>
            </w:pPr>
            <w:r>
              <w:rPr>
                <w:rFonts w:eastAsia="仿宋"/>
                <w:sz w:val="24"/>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4390" w:type="dxa"/>
            <w:vAlign w:val="center"/>
          </w:tcPr>
          <w:p>
            <w:pPr>
              <w:jc w:val="center"/>
              <w:rPr>
                <w:rFonts w:eastAsia="仿宋"/>
                <w:sz w:val="24"/>
              </w:rPr>
            </w:pPr>
            <w:r>
              <w:rPr>
                <w:rFonts w:eastAsia="仿宋"/>
                <w:sz w:val="24"/>
              </w:rPr>
              <w:t>较重要质量</w:t>
            </w:r>
            <w:r>
              <w:rPr>
                <w:rFonts w:hint="eastAsia" w:eastAsia="仿宋"/>
                <w:sz w:val="24"/>
              </w:rPr>
              <w:t>指标</w:t>
            </w:r>
            <w:r>
              <w:rPr>
                <w:rFonts w:eastAsia="仿宋"/>
                <w:sz w:val="24"/>
              </w:rPr>
              <w:t>严重不合格</w:t>
            </w:r>
            <w:r>
              <w:rPr>
                <w:rFonts w:hint="eastAsia" w:eastAsia="仿宋"/>
                <w:sz w:val="24"/>
              </w:rPr>
              <w:t>或不合格</w:t>
            </w:r>
          </w:p>
        </w:tc>
        <w:tc>
          <w:tcPr>
            <w:tcW w:w="2662" w:type="dxa"/>
            <w:vMerge w:val="continue"/>
            <w:vAlign w:val="center"/>
          </w:tcPr>
          <w:p>
            <w:pPr>
              <w:ind w:firstLine="480" w:firstLineChars="200"/>
              <w:rPr>
                <w:rFonts w:eastAsia="仿宋"/>
                <w:sz w:val="24"/>
              </w:rPr>
            </w:pPr>
          </w:p>
        </w:tc>
        <w:tc>
          <w:tcPr>
            <w:tcW w:w="1750" w:type="dxa"/>
            <w:vMerge w:val="continue"/>
            <w:vAlign w:val="center"/>
          </w:tcPr>
          <w:p>
            <w:pP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4390" w:type="dxa"/>
            <w:vAlign w:val="center"/>
          </w:tcPr>
          <w:p>
            <w:pPr>
              <w:ind w:firstLine="480" w:firstLineChars="200"/>
              <w:rPr>
                <w:rFonts w:eastAsia="仿宋"/>
                <w:sz w:val="24"/>
              </w:rPr>
            </w:pPr>
            <w:r>
              <w:rPr>
                <w:rFonts w:eastAsia="仿宋"/>
                <w:sz w:val="24"/>
              </w:rPr>
              <w:t>次要质量</w:t>
            </w:r>
            <w:r>
              <w:rPr>
                <w:rFonts w:hint="eastAsia" w:eastAsia="仿宋"/>
                <w:sz w:val="24"/>
              </w:rPr>
              <w:t>指标严重</w:t>
            </w:r>
            <w:r>
              <w:rPr>
                <w:rFonts w:eastAsia="仿宋"/>
                <w:sz w:val="24"/>
              </w:rPr>
              <w:t>不合格</w:t>
            </w:r>
            <w:r>
              <w:rPr>
                <w:rFonts w:hint="eastAsia" w:eastAsia="仿宋"/>
                <w:sz w:val="24"/>
              </w:rPr>
              <w:t>或不合格</w:t>
            </w:r>
          </w:p>
        </w:tc>
        <w:tc>
          <w:tcPr>
            <w:tcW w:w="2662" w:type="dxa"/>
            <w:vAlign w:val="center"/>
          </w:tcPr>
          <w:p>
            <w:pPr>
              <w:rPr>
                <w:rFonts w:eastAsia="仿宋"/>
                <w:sz w:val="24"/>
              </w:rPr>
            </w:pPr>
            <w:r>
              <w:rPr>
                <w:rFonts w:hint="eastAsia" w:eastAsia="仿宋"/>
                <w:sz w:val="24"/>
              </w:rPr>
              <w:t>次要质量指标不合格</w:t>
            </w:r>
          </w:p>
        </w:tc>
        <w:tc>
          <w:tcPr>
            <w:tcW w:w="1750" w:type="dxa"/>
            <w:vMerge w:val="continue"/>
            <w:vAlign w:val="center"/>
          </w:tcPr>
          <w:p>
            <w:pP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802" w:type="dxa"/>
            <w:gridSpan w:val="3"/>
            <w:vAlign w:val="center"/>
          </w:tcPr>
          <w:p>
            <w:pPr>
              <w:rPr>
                <w:rFonts w:eastAsia="仿宋"/>
                <w:szCs w:val="21"/>
              </w:rPr>
            </w:pPr>
            <w:r>
              <w:rPr>
                <w:rFonts w:hint="eastAsia" w:eastAsia="仿宋"/>
                <w:szCs w:val="21"/>
              </w:rPr>
              <w:t>注：样本中累积出现3个及以上定量型的较重要质量指标严重不合格或重要质量指标不合格，宜判定样本为严重不合格。</w:t>
            </w:r>
          </w:p>
        </w:tc>
      </w:tr>
    </w:tbl>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样本单元上，存在重要定量型质量指标严重不合格或重要定性型质量指标不合格时，判定样本单元为严重不合格；存在重要定量型质量指标不合格，或较重要定量型质量指标严重不合格或不合格，或次要定量型指标严重不合格或不合格，或存在较重要定性型质量指标不合格，或次要定性型质量指标不合格时，判定样本单元为不合格。</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监督总体判定。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若所检样本为严重不合格品，判定该监督总体为严重不合格；若所检样本为不合格，判定该监督总体为不合格若样本所检质量指标均合格， 判定为所检样本未发现不合格，不判定监督总本合格。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当被检样品明示的质量要求优于本方案中检验指标依据的标准要求时，应按被检样品明示的质量要求判定。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当被检样品明示的质量要求劣于或不包含本方案中检验指标依据的强制性标准要求时，应按照强制性标准要求判定。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当被检样品明示的质量要求劣于或包含本方案中检验项目依据的推荐性标准要求时，应以被检样品明示的质量要求判定，如相应检验结果不符合相关推荐标准要求时，应在检验报告中予以说明。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当被检样品明示的质量要求不包含本方案中检验指标依据的推荐性标准要求时，该指标不参与判定，但应在检验报告备注中进行说明。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当被检样品未能提供有效的企业标准时，按相关国家或行业标准进行判定。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按照产品质量相关法律法规的规定判定。</w:t>
      </w:r>
    </w:p>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检验中发现因样品失效或者其他原因致使检验无法进行的，检验人员应如实记录，并提供相关证明材料，报送组织监督抽查的市场监管部门。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w:altName w:val="微软雅黑"/>
    <w:panose1 w:val="00000000000000000000"/>
    <w:charset w:val="86"/>
    <w:family w:val="auto"/>
    <w:pitch w:val="default"/>
    <w:sig w:usb0="00000000" w:usb1="00000000"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B951ED"/>
    <w:rsid w:val="02581557"/>
    <w:rsid w:val="0FD97A76"/>
    <w:rsid w:val="5D926E44"/>
    <w:rsid w:val="6EB951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2022-04-20T07:06:00Z</dcterms:created>
  <dc:creator>李文湘</dc:creator>
  <cp:lastModifiedBy>李文湘</cp:lastModifiedBy>
  <dcterms:modified xsi:type="dcterms:W3CDTF">2022-05-18T08:47:12Z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