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0"/>
        <w:rPr>
          <w:rFonts w:hint="eastAsia" w:ascii="方正小标宋简体" w:hAnsi="方正小标宋简体" w:eastAsia="方正小标宋简体" w:cs="方正小标宋简体"/>
          <w:b w:val="0"/>
          <w:bCs/>
          <w:color w:val="000000"/>
          <w:sz w:val="44"/>
          <w:szCs w:val="44"/>
          <w:highlight w:val="none"/>
          <w:lang w:val="en-US" w:eastAsia="zh-CN"/>
        </w:rPr>
      </w:pPr>
      <w:r>
        <w:rPr>
          <w:rFonts w:hint="eastAsia" w:ascii="方正小标宋简体" w:hAnsi="方正小标宋简体" w:eastAsia="方正小标宋简体" w:cs="方正小标宋简体"/>
          <w:b w:val="0"/>
          <w:bCs/>
          <w:color w:val="000000"/>
          <w:sz w:val="44"/>
          <w:szCs w:val="44"/>
          <w:highlight w:val="none"/>
        </w:rPr>
        <w:t>汕尾市</w:t>
      </w:r>
      <w:r>
        <w:rPr>
          <w:rFonts w:hint="eastAsia" w:ascii="方正小标宋简体" w:hAnsi="方正小标宋简体" w:eastAsia="方正小标宋简体" w:cs="方正小标宋简体"/>
          <w:b w:val="0"/>
          <w:bCs/>
          <w:color w:val="000000"/>
          <w:sz w:val="44"/>
          <w:szCs w:val="44"/>
          <w:highlight w:val="none"/>
          <w:lang w:val="en-US" w:eastAsia="zh-CN"/>
        </w:rPr>
        <w:t>发展和改革局投资咨询评估</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0"/>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lang w:val="en-US" w:eastAsia="zh-CN"/>
        </w:rPr>
        <w:t>管理办法</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_GB2312" w:hAnsi="楷体_GB2312" w:eastAsia="楷体_GB2312" w:cs="楷体_GB2312"/>
          <w:color w:val="000000"/>
          <w:highlight w:val="none"/>
          <w:lang w:eastAsia="zh-CN"/>
        </w:rPr>
      </w:pPr>
      <w:r>
        <w:rPr>
          <w:rFonts w:hint="eastAsia" w:ascii="楷体_GB2312" w:hAnsi="楷体_GB2312" w:eastAsia="楷体_GB2312" w:cs="楷体_GB2312"/>
          <w:color w:val="000000"/>
          <w:highlight w:val="none"/>
          <w:lang w:eastAsia="zh-CN"/>
        </w:rPr>
        <w:t>（</w:t>
      </w:r>
      <w:r>
        <w:rPr>
          <w:rFonts w:hint="eastAsia" w:ascii="楷体_GB2312" w:hAnsi="楷体_GB2312" w:eastAsia="楷体_GB2312" w:cs="楷体_GB2312"/>
          <w:color w:val="000000"/>
          <w:highlight w:val="none"/>
          <w:lang w:val="en-US" w:eastAsia="zh-CN"/>
        </w:rPr>
        <w:t>征求意见稿</w:t>
      </w:r>
      <w:r>
        <w:rPr>
          <w:rFonts w:hint="eastAsia" w:ascii="楷体_GB2312" w:hAnsi="楷体_GB2312" w:eastAsia="楷体_GB2312" w:cs="楷体_GB2312"/>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center"/>
        <w:textAlignment w:val="auto"/>
        <w:rPr>
          <w:rFonts w:ascii="仿宋_GB2312" w:hAnsi="宋体"/>
          <w:b/>
          <w:bCs/>
          <w:color w:val="000000"/>
          <w:highlight w:val="none"/>
        </w:rPr>
      </w:pPr>
      <w:r>
        <w:rPr>
          <w:rFonts w:ascii="仿宋_GB2312" w:hAnsi="宋体"/>
          <w:b/>
          <w:bCs/>
          <w:color w:val="000000"/>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center"/>
        <w:textAlignment w:val="auto"/>
        <w:outlineLvl w:val="0"/>
        <w:rPr>
          <w:rFonts w:hint="eastAsia" w:ascii="黑体" w:hAnsi="黑体" w:eastAsia="黑体"/>
          <w:color w:val="000000"/>
          <w:highlight w:val="none"/>
        </w:rPr>
      </w:pPr>
      <w:r>
        <w:rPr>
          <w:rFonts w:hint="eastAsia" w:ascii="黑体" w:hAnsi="黑体" w:eastAsia="黑体"/>
          <w:color w:val="000000"/>
          <w:highlight w:val="none"/>
          <w:lang w:val="en-US" w:eastAsia="zh-CN"/>
        </w:rPr>
        <w:t xml:space="preserve">第一章 </w:t>
      </w:r>
      <w:r>
        <w:rPr>
          <w:rFonts w:hint="eastAsia" w:ascii="黑体" w:hAnsi="黑体" w:eastAsia="黑体"/>
          <w:color w:val="000000"/>
          <w:highlight w:val="none"/>
        </w:rPr>
        <w:t>总则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黑体" w:hAnsi="宋体" w:eastAsia="黑体"/>
          <w:color w:val="000000"/>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hAnsi="仿宋_GB2312"/>
          <w:color w:val="000000"/>
          <w:highlight w:val="none"/>
        </w:rPr>
      </w:pPr>
      <w:r>
        <w:rPr>
          <w:rFonts w:ascii="仿宋_GB2312" w:hAnsi="仿宋_GB2312"/>
          <w:b/>
          <w:bCs/>
          <w:color w:val="000000"/>
          <w:highlight w:val="none"/>
        </w:rPr>
        <w:t>第一条</w:t>
      </w:r>
      <w:r>
        <w:rPr>
          <w:rFonts w:ascii="仿宋_GB2312" w:hAnsi="宋体"/>
          <w:color w:val="000000"/>
          <w:highlight w:val="none"/>
        </w:rPr>
        <w:t xml:space="preserve"> </w:t>
      </w:r>
      <w:r>
        <w:rPr>
          <w:rFonts w:hint="eastAsia" w:ascii="仿宋_GB2312" w:hAnsi="宋体"/>
          <w:color w:val="000000"/>
          <w:highlight w:val="none"/>
          <w:lang w:val="en-US" w:eastAsia="zh-CN"/>
        </w:rPr>
        <w:t>为</w:t>
      </w:r>
      <w:r>
        <w:rPr>
          <w:rFonts w:hint="eastAsia" w:ascii="仿宋_GB2312" w:hAnsi="仿宋_GB2312"/>
          <w:color w:val="000000"/>
          <w:highlight w:val="none"/>
        </w:rPr>
        <w:t>加强投资决策的科学性和民主</w:t>
      </w:r>
      <w:r>
        <w:rPr>
          <w:rFonts w:hint="eastAsia" w:ascii="仿宋_GB2312" w:hAnsi="仿宋_GB2312"/>
          <w:color w:val="000000"/>
          <w:highlight w:val="none"/>
          <w:lang w:val="en-US" w:eastAsia="zh-CN"/>
        </w:rPr>
        <w:t>性</w:t>
      </w:r>
      <w:r>
        <w:rPr>
          <w:rFonts w:hint="eastAsia" w:ascii="仿宋_GB2312" w:hAnsi="仿宋_GB2312"/>
          <w:color w:val="000000"/>
          <w:highlight w:val="none"/>
        </w:rPr>
        <w:t>，规范投资咨询</w:t>
      </w:r>
      <w:r>
        <w:rPr>
          <w:rFonts w:hint="eastAsia" w:ascii="仿宋_GB2312" w:hAnsi="仿宋_GB2312"/>
          <w:color w:val="000000"/>
          <w:highlight w:val="none"/>
          <w:lang w:val="en-US" w:eastAsia="zh-CN"/>
        </w:rPr>
        <w:t>评估</w:t>
      </w:r>
      <w:r>
        <w:rPr>
          <w:rFonts w:hint="eastAsia" w:ascii="仿宋_GB2312" w:hAnsi="仿宋_GB2312"/>
          <w:color w:val="000000"/>
          <w:highlight w:val="none"/>
        </w:rPr>
        <w:t>机构评估评审行为，提高投资咨询评估的质量和效率，根据</w:t>
      </w:r>
      <w:r>
        <w:rPr>
          <w:rFonts w:hint="eastAsia" w:ascii="仿宋_GB2312" w:hAnsi="仿宋_GB2312" w:eastAsia="仿宋_GB2312" w:cs="仿宋_GB2312"/>
          <w:sz w:val="32"/>
          <w:szCs w:val="32"/>
          <w:lang w:val="en-US" w:eastAsia="zh-CN"/>
        </w:rPr>
        <w:t>《广东省发展改革委投资咨询评估管理办法》</w:t>
      </w:r>
      <w:r>
        <w:rPr>
          <w:rFonts w:hint="eastAsia" w:ascii="仿宋_GB2312" w:hAnsi="仿宋_GB2312"/>
          <w:color w:val="000000"/>
          <w:highlight w:val="none"/>
        </w:rPr>
        <w:t>、《工程咨询行业管理办法》（国家发展改革委第9号令）、《</w:t>
      </w:r>
      <w:r>
        <w:rPr>
          <w:rFonts w:hint="eastAsia" w:ascii="仿宋_GB2312" w:hAnsi="仿宋_GB2312"/>
          <w:color w:val="000000"/>
          <w:highlight w:val="none"/>
          <w:lang w:val="en-US" w:eastAsia="zh-CN"/>
        </w:rPr>
        <w:t>汕尾市项目投资建设审批体制改革实施方案（试行）</w:t>
      </w:r>
      <w:r>
        <w:rPr>
          <w:rFonts w:hint="eastAsia" w:ascii="仿宋_GB2312" w:hAnsi="仿宋_GB2312"/>
          <w:color w:val="000000"/>
          <w:highlight w:val="none"/>
        </w:rPr>
        <w:t>》（汕府办〔201</w:t>
      </w:r>
      <w:r>
        <w:rPr>
          <w:rFonts w:hint="eastAsia" w:ascii="仿宋_GB2312" w:hAnsi="仿宋_GB2312"/>
          <w:color w:val="000000"/>
          <w:highlight w:val="none"/>
          <w:lang w:val="en-US" w:eastAsia="zh-CN"/>
        </w:rPr>
        <w:t>7</w:t>
      </w:r>
      <w:r>
        <w:rPr>
          <w:rFonts w:hint="eastAsia" w:ascii="仿宋_GB2312" w:hAnsi="仿宋_GB2312"/>
          <w:color w:val="000000"/>
          <w:highlight w:val="none"/>
        </w:rPr>
        <w:t>〕34号）</w:t>
      </w:r>
      <w:r>
        <w:rPr>
          <w:rFonts w:hint="eastAsia" w:ascii="仿宋_GB2312" w:hAnsi="仿宋_GB2312"/>
          <w:color w:val="000000"/>
          <w:highlight w:val="none"/>
          <w:lang w:eastAsia="zh-CN"/>
        </w:rPr>
        <w:t>、《</w:t>
      </w:r>
      <w:r>
        <w:rPr>
          <w:rFonts w:hint="eastAsia" w:ascii="仿宋_GB2312" w:hAnsi="仿宋_GB2312"/>
          <w:color w:val="000000"/>
          <w:highlight w:val="none"/>
          <w:lang w:val="en-US" w:eastAsia="zh-CN"/>
        </w:rPr>
        <w:t>汕尾市政府投资管理办法</w:t>
      </w:r>
      <w:r>
        <w:rPr>
          <w:rFonts w:hint="eastAsia" w:ascii="仿宋_GB2312" w:hAnsi="仿宋_GB2312"/>
          <w:color w:val="000000"/>
          <w:highlight w:val="none"/>
          <w:lang w:eastAsia="zh-CN"/>
        </w:rPr>
        <w:t>》</w:t>
      </w:r>
      <w:r>
        <w:rPr>
          <w:rFonts w:hint="eastAsia" w:ascii="仿宋_GB2312" w:hAnsi="仿宋_GB2312"/>
          <w:color w:val="000000"/>
          <w:highlight w:val="none"/>
        </w:rPr>
        <w:t>等相关规定，</w:t>
      </w:r>
      <w:r>
        <w:rPr>
          <w:rFonts w:ascii="仿宋_GB2312" w:hAnsi="仿宋_GB2312"/>
          <w:color w:val="000000"/>
          <w:highlight w:val="none"/>
        </w:rPr>
        <w:t>结合我市实际情况，制定本</w:t>
      </w:r>
      <w:r>
        <w:rPr>
          <w:rFonts w:hint="eastAsia" w:ascii="仿宋_GB2312" w:hAnsi="仿宋_GB2312"/>
          <w:color w:val="000000"/>
          <w:highlight w:val="none"/>
          <w:lang w:val="en-US" w:eastAsia="zh-CN"/>
        </w:rPr>
        <w:t>办法</w:t>
      </w:r>
      <w:r>
        <w:rPr>
          <w:rFonts w:ascii="仿宋_GB2312" w:hAnsi="仿宋_GB2312"/>
          <w:color w:val="00000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color w:val="000000"/>
          <w:highlight w:val="none"/>
        </w:rPr>
      </w:pPr>
      <w:r>
        <w:rPr>
          <w:rFonts w:ascii="仿宋_GB2312" w:hAnsi="仿宋_GB2312"/>
          <w:b/>
          <w:bCs/>
          <w:color w:val="000000"/>
          <w:highlight w:val="none"/>
        </w:rPr>
        <w:t>第二条</w:t>
      </w:r>
      <w:r>
        <w:rPr>
          <w:rFonts w:ascii="仿宋_GB2312" w:hAnsi="宋体"/>
          <w:b/>
          <w:bCs/>
          <w:color w:val="000000"/>
          <w:highlight w:val="none"/>
        </w:rPr>
        <w:t xml:space="preserve"> </w:t>
      </w:r>
      <w:r>
        <w:rPr>
          <w:rFonts w:hint="eastAsia" w:ascii="仿宋_GB2312" w:hAnsi="仿宋_GB2312"/>
          <w:color w:val="000000"/>
          <w:highlight w:val="none"/>
        </w:rPr>
        <w:t>本办法适用于</w:t>
      </w:r>
      <w:r>
        <w:rPr>
          <w:rFonts w:ascii="仿宋_GB2312" w:hAnsi="仿宋_GB2312"/>
          <w:color w:val="000000"/>
          <w:highlight w:val="none"/>
        </w:rPr>
        <w:t>市发展和改革局</w:t>
      </w:r>
      <w:r>
        <w:rPr>
          <w:rFonts w:hint="eastAsia" w:ascii="仿宋_GB2312" w:hAnsi="仿宋_GB2312"/>
          <w:color w:val="000000"/>
          <w:highlight w:val="none"/>
        </w:rPr>
        <w:t>委托相关咨询评估机构开展投资咨询评估工作。</w:t>
      </w:r>
      <w:r>
        <w:rPr>
          <w:rFonts w:hint="eastAsia" w:ascii="仿宋_GB2312" w:hAnsi="仿宋_GB2312"/>
          <w:color w:val="000000"/>
          <w:highlight w:val="none"/>
          <w:lang w:val="en-US" w:eastAsia="zh-CN"/>
        </w:rPr>
        <w:t>市发展和改革局</w:t>
      </w:r>
      <w:r>
        <w:rPr>
          <w:rFonts w:hint="eastAsia" w:ascii="仿宋_GB2312" w:hAnsi="仿宋_GB2312"/>
          <w:color w:val="000000"/>
          <w:highlight w:val="none"/>
        </w:rPr>
        <w:t>在审批、核准投资项目时，应当坚持“先评估、后决策”的原则，经相关咨询评估机构咨询评估，在充分考虑咨询评估意见的基础上作出决策决定。</w:t>
      </w:r>
    </w:p>
    <w:p>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仿宋_GB2312" w:hAnsi="宋体"/>
          <w:b/>
          <w:bCs/>
          <w:color w:val="000000"/>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三</w:t>
      </w:r>
      <w:r>
        <w:rPr>
          <w:rFonts w:ascii="仿宋_GB2312" w:hAnsi="仿宋_GB2312"/>
          <w:b/>
          <w:bCs/>
          <w:color w:val="000000"/>
          <w:highlight w:val="none"/>
        </w:rPr>
        <w:t>条</w:t>
      </w:r>
      <w:r>
        <w:rPr>
          <w:rFonts w:ascii="仿宋_GB2312" w:hAnsi="宋体"/>
          <w:b/>
          <w:bCs/>
          <w:color w:val="000000"/>
          <w:highlight w:val="none"/>
        </w:rPr>
        <w:t xml:space="preserve"> </w:t>
      </w:r>
      <w:r>
        <w:rPr>
          <w:rFonts w:hint="eastAsia" w:ascii="仿宋_GB2312" w:hAnsi="仿宋_GB2312"/>
          <w:color w:val="000000"/>
          <w:highlight w:val="none"/>
        </w:rPr>
        <w:t>本办法适用于以下事项的咨询评估</w:t>
      </w:r>
      <w:r>
        <w:rPr>
          <w:rFonts w:hint="eastAsia" w:ascii="仿宋_GB2312" w:hAnsi="宋体"/>
          <w:b/>
          <w:bCs/>
          <w:color w:val="00000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color w:val="000000"/>
          <w:sz w:val="32"/>
          <w:szCs w:val="32"/>
          <w:highlight w:val="none"/>
          <w:lang w:eastAsia="zh-CN"/>
        </w:rPr>
      </w:pPr>
      <w:r>
        <w:rPr>
          <w:rFonts w:hint="eastAsia" w:eastAsia="仿宋_GB2312"/>
          <w:color w:val="000000"/>
          <w:sz w:val="32"/>
          <w:szCs w:val="32"/>
          <w:highlight w:val="none"/>
        </w:rPr>
        <w:t>（一）</w:t>
      </w:r>
      <w:r>
        <w:rPr>
          <w:rFonts w:ascii="仿宋_GB2312" w:hAnsi="仿宋_GB2312"/>
          <w:color w:val="000000"/>
          <w:highlight w:val="none"/>
        </w:rPr>
        <w:t>市发展和改革局</w:t>
      </w:r>
      <w:r>
        <w:rPr>
          <w:rFonts w:hint="eastAsia" w:eastAsia="仿宋_GB2312"/>
          <w:color w:val="000000"/>
          <w:sz w:val="32"/>
          <w:szCs w:val="32"/>
          <w:highlight w:val="none"/>
        </w:rPr>
        <w:t>审批的</w:t>
      </w:r>
      <w:r>
        <w:rPr>
          <w:rFonts w:hint="eastAsia"/>
          <w:color w:val="000000"/>
          <w:sz w:val="32"/>
          <w:szCs w:val="32"/>
          <w:highlight w:val="none"/>
          <w:lang w:val="en-US" w:eastAsia="zh-CN"/>
        </w:rPr>
        <w:t>项目建议书和可行性研究报告</w:t>
      </w:r>
      <w:r>
        <w:rPr>
          <w:rFonts w:hint="eastAsia" w:eastAsia="仿宋_GB2312"/>
          <w:color w:val="000000"/>
          <w:sz w:val="32"/>
          <w:szCs w:val="32"/>
          <w:highlight w:val="none"/>
        </w:rPr>
        <w:t>（含社会稳定风险评估、项目节能</w:t>
      </w:r>
      <w:r>
        <w:rPr>
          <w:rFonts w:hint="eastAsia"/>
          <w:color w:val="000000"/>
          <w:sz w:val="32"/>
          <w:szCs w:val="32"/>
          <w:highlight w:val="none"/>
          <w:lang w:val="en-US" w:eastAsia="zh-CN"/>
        </w:rPr>
        <w:t>评估</w:t>
      </w:r>
      <w:r>
        <w:rPr>
          <w:rFonts w:hint="eastAsia" w:eastAsia="仿宋_GB2312"/>
          <w:color w:val="000000"/>
          <w:sz w:val="32"/>
          <w:szCs w:val="32"/>
          <w:highlight w:val="none"/>
        </w:rPr>
        <w:t>报告）</w:t>
      </w:r>
      <w:r>
        <w:rPr>
          <w:rFonts w:hint="eastAsia"/>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sz w:val="32"/>
          <w:szCs w:val="32"/>
          <w:lang w:val="en-US" w:eastAsia="zh-CN"/>
        </w:rPr>
      </w:pPr>
      <w:r>
        <w:rPr>
          <w:rFonts w:hint="eastAsia"/>
          <w:color w:val="000000"/>
          <w:sz w:val="32"/>
          <w:szCs w:val="32"/>
          <w:highlight w:val="none"/>
          <w:lang w:val="en-US" w:eastAsia="zh-CN"/>
        </w:rPr>
        <w:t>1.原则上仅</w:t>
      </w:r>
      <w:r>
        <w:rPr>
          <w:rFonts w:hint="eastAsia" w:ascii="仿宋_GB2312" w:eastAsia="仿宋_GB2312"/>
          <w:sz w:val="32"/>
          <w:szCs w:val="32"/>
        </w:rPr>
        <w:t>投资总额</w:t>
      </w:r>
      <w:r>
        <w:rPr>
          <w:rFonts w:hint="eastAsia" w:ascii="仿宋_GB2312"/>
          <w:sz w:val="32"/>
          <w:szCs w:val="32"/>
          <w:lang w:val="en-US" w:eastAsia="zh-CN"/>
        </w:rPr>
        <w:t>1</w:t>
      </w:r>
      <w:r>
        <w:rPr>
          <w:rFonts w:hint="eastAsia" w:ascii="仿宋_GB2312" w:eastAsia="仿宋_GB2312"/>
          <w:sz w:val="32"/>
          <w:szCs w:val="32"/>
        </w:rPr>
        <w:t>000万元</w:t>
      </w:r>
      <w:r>
        <w:rPr>
          <w:rFonts w:hint="eastAsia" w:ascii="仿宋_GB2312"/>
          <w:sz w:val="32"/>
          <w:szCs w:val="32"/>
          <w:lang w:eastAsia="zh-CN"/>
        </w:rPr>
        <w:t>（</w:t>
      </w:r>
      <w:r>
        <w:rPr>
          <w:rFonts w:hint="eastAsia" w:ascii="仿宋_GB2312"/>
          <w:sz w:val="32"/>
          <w:szCs w:val="32"/>
          <w:lang w:val="en-US" w:eastAsia="zh-CN"/>
        </w:rPr>
        <w:t>含1000万元</w:t>
      </w:r>
      <w:r>
        <w:rPr>
          <w:rFonts w:hint="eastAsia" w:ascii="仿宋_GB2312"/>
          <w:sz w:val="32"/>
          <w:szCs w:val="32"/>
          <w:lang w:eastAsia="zh-CN"/>
        </w:rPr>
        <w:t>）</w:t>
      </w:r>
      <w:r>
        <w:rPr>
          <w:rFonts w:hint="eastAsia" w:ascii="仿宋_GB2312" w:eastAsia="仿宋_GB2312"/>
          <w:sz w:val="32"/>
          <w:szCs w:val="32"/>
        </w:rPr>
        <w:t>以</w:t>
      </w:r>
      <w:r>
        <w:rPr>
          <w:rFonts w:hint="eastAsia" w:ascii="仿宋_GB2312"/>
          <w:sz w:val="32"/>
          <w:szCs w:val="32"/>
          <w:lang w:val="en-US" w:eastAsia="zh-CN"/>
        </w:rPr>
        <w:t>上项目的</w:t>
      </w:r>
      <w:r>
        <w:rPr>
          <w:rFonts w:hint="eastAsia" w:ascii="仿宋_GB2312" w:eastAsia="仿宋_GB2312"/>
          <w:sz w:val="32"/>
          <w:szCs w:val="32"/>
        </w:rPr>
        <w:t>可行性研究报告</w:t>
      </w:r>
      <w:r>
        <w:rPr>
          <w:rFonts w:hint="eastAsia" w:ascii="仿宋_GB2312"/>
          <w:sz w:val="32"/>
          <w:szCs w:val="32"/>
          <w:lang w:val="en-US" w:eastAsia="zh-CN"/>
        </w:rPr>
        <w:t>进行评估。</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default" w:ascii="仿宋_GB2312" w:hAnsi="Times New Roman" w:cs="Times New Roman"/>
          <w:kern w:val="2"/>
          <w:sz w:val="32"/>
          <w:szCs w:val="32"/>
          <w:u w:val="none"/>
          <w:lang w:val="en-US" w:eastAsia="zh-CN"/>
        </w:rPr>
      </w:pPr>
      <w:r>
        <w:rPr>
          <w:rFonts w:hint="eastAsia" w:ascii="仿宋_GB2312"/>
          <w:sz w:val="32"/>
          <w:szCs w:val="32"/>
          <w:lang w:val="en-US" w:eastAsia="zh-CN"/>
        </w:rPr>
        <w:t>2项目涉及</w:t>
      </w:r>
      <w:r>
        <w:rPr>
          <w:rFonts w:hint="eastAsia" w:ascii="仿宋_GB2312" w:cs="Times New Roman"/>
          <w:kern w:val="2"/>
          <w:sz w:val="32"/>
          <w:szCs w:val="32"/>
          <w:u w:val="none"/>
          <w:lang w:val="en-US" w:eastAsia="zh-CN"/>
        </w:rPr>
        <w:t>大</w:t>
      </w:r>
      <w:r>
        <w:rPr>
          <w:rFonts w:hint="eastAsia" w:ascii="仿宋_GB2312" w:hAnsi="Times New Roman" w:eastAsia="仿宋_GB2312" w:cs="Times New Roman"/>
          <w:color w:val="auto"/>
          <w:kern w:val="2"/>
          <w:sz w:val="32"/>
          <w:szCs w:val="32"/>
          <w:u w:val="none"/>
        </w:rPr>
        <w:t>规模</w:t>
      </w:r>
      <w:r>
        <w:rPr>
          <w:rFonts w:hint="eastAsia" w:ascii="仿宋_GB2312" w:hAnsi="Times New Roman" w:eastAsia="仿宋_GB2312" w:cs="Times New Roman"/>
          <w:kern w:val="2"/>
          <w:sz w:val="32"/>
          <w:szCs w:val="32"/>
          <w:u w:val="none"/>
        </w:rPr>
        <w:t>征地拆迁</w:t>
      </w:r>
      <w:r>
        <w:rPr>
          <w:rFonts w:hint="eastAsia" w:ascii="仿宋_GB2312" w:cs="Times New Roman"/>
          <w:kern w:val="2"/>
          <w:sz w:val="32"/>
          <w:szCs w:val="32"/>
          <w:u w:val="none"/>
          <w:lang w:eastAsia="zh-CN"/>
        </w:rPr>
        <w:t>、</w:t>
      </w:r>
      <w:r>
        <w:rPr>
          <w:rFonts w:hint="eastAsia" w:ascii="仿宋_GB2312" w:cs="Times New Roman"/>
          <w:kern w:val="2"/>
          <w:sz w:val="32"/>
          <w:szCs w:val="32"/>
          <w:u w:val="none"/>
          <w:lang w:val="en-US" w:eastAsia="zh-CN"/>
        </w:rPr>
        <w:t>生态环保、资源开发、垃圾处理等方面内容，或项目建设</w:t>
      </w:r>
      <w:r>
        <w:rPr>
          <w:rFonts w:hint="eastAsia" w:ascii="仿宋_GB2312" w:hAnsi="Times New Roman" w:eastAsia="仿宋_GB2312" w:cs="Times New Roman"/>
          <w:color w:val="auto"/>
          <w:kern w:val="2"/>
          <w:sz w:val="32"/>
          <w:szCs w:val="32"/>
          <w:u w:val="none"/>
        </w:rPr>
        <w:t>对当地居民生活影响较大</w:t>
      </w:r>
      <w:r>
        <w:rPr>
          <w:rFonts w:hint="eastAsia" w:ascii="仿宋_GB2312" w:hAnsi="Times New Roman" w:cs="Times New Roman"/>
          <w:color w:val="auto"/>
          <w:kern w:val="2"/>
          <w:sz w:val="32"/>
          <w:szCs w:val="32"/>
          <w:u w:val="none"/>
          <w:lang w:eastAsia="zh-CN"/>
        </w:rPr>
        <w:t>，</w:t>
      </w:r>
      <w:r>
        <w:rPr>
          <w:rFonts w:hint="eastAsia" w:ascii="仿宋_GB2312" w:hAnsi="Times New Roman" w:eastAsia="仿宋_GB2312" w:cs="Times New Roman"/>
          <w:color w:val="auto"/>
          <w:kern w:val="2"/>
          <w:sz w:val="32"/>
          <w:szCs w:val="32"/>
          <w:u w:val="none"/>
        </w:rPr>
        <w:t>社会舆论普遍关注的</w:t>
      </w:r>
      <w:r>
        <w:rPr>
          <w:rFonts w:hint="eastAsia" w:ascii="仿宋_GB2312" w:cs="Times New Roman"/>
          <w:kern w:val="2"/>
          <w:sz w:val="32"/>
          <w:szCs w:val="32"/>
          <w:u w:val="none"/>
          <w:lang w:eastAsia="zh-CN"/>
        </w:rPr>
        <w:t>，</w:t>
      </w:r>
      <w:r>
        <w:rPr>
          <w:rFonts w:hint="eastAsia" w:ascii="仿宋_GB2312" w:cs="Times New Roman"/>
          <w:kern w:val="2"/>
          <w:sz w:val="32"/>
          <w:szCs w:val="32"/>
          <w:u w:val="none"/>
          <w:lang w:val="en-US" w:eastAsia="zh-CN"/>
        </w:rPr>
        <w:t>需对项目建设书和项目可行性研究报告进行评估。</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eastAsia="仿宋_GB2312"/>
          <w:color w:val="000000"/>
          <w:sz w:val="32"/>
          <w:szCs w:val="32"/>
          <w:highlight w:val="none"/>
        </w:rPr>
      </w:pPr>
      <w:r>
        <w:rPr>
          <w:rFonts w:hint="eastAsia" w:ascii="仿宋_GB2312" w:cs="Times New Roman"/>
          <w:kern w:val="2"/>
          <w:sz w:val="32"/>
          <w:szCs w:val="32"/>
          <w:u w:val="none"/>
          <w:lang w:val="en-US" w:eastAsia="zh-CN"/>
        </w:rPr>
        <w:t>3.其他</w:t>
      </w:r>
      <w:r>
        <w:rPr>
          <w:rFonts w:hint="eastAsia" w:ascii="仿宋_GB2312" w:hAnsi="Times New Roman"/>
        </w:rPr>
        <w:t>市发展和改革局</w:t>
      </w:r>
      <w:r>
        <w:rPr>
          <w:rFonts w:hint="eastAsia" w:ascii="仿宋_GB2312" w:hAnsi="Times New Roman"/>
          <w:lang w:val="en-US" w:eastAsia="zh-CN"/>
        </w:rPr>
        <w:t>认为有必要进行评估的</w:t>
      </w:r>
      <w:r>
        <w:rPr>
          <w:rFonts w:hint="eastAsia" w:ascii="仿宋_GB2312"/>
          <w:lang w:val="en-US" w:eastAsia="zh-CN"/>
        </w:rPr>
        <w:t>项目</w:t>
      </w:r>
      <w:r>
        <w:rPr>
          <w:rFonts w:hint="eastAsia" w:ascii="仿宋_GB2312" w:hAnsi="Times New Roman"/>
          <w:lang w:val="en-US" w:eastAsia="zh-CN"/>
        </w:rPr>
        <w:t>，也可对项目</w:t>
      </w:r>
      <w:r>
        <w:rPr>
          <w:rFonts w:hint="eastAsia" w:ascii="仿宋_GB2312"/>
          <w:lang w:val="en-US" w:eastAsia="zh-CN"/>
        </w:rPr>
        <w:t>建议书、项目可行性研究报告</w:t>
      </w:r>
      <w:r>
        <w:rPr>
          <w:rFonts w:hint="eastAsia" w:ascii="仿宋_GB2312" w:hAnsi="Times New Roman"/>
          <w:lang w:val="en-US" w:eastAsia="zh-CN"/>
        </w:rPr>
        <w:t>进行评估。</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eastAsia="仿宋_GB2312"/>
          <w:color w:val="000000"/>
          <w:sz w:val="32"/>
          <w:szCs w:val="32"/>
          <w:highlight w:val="none"/>
        </w:rPr>
      </w:pPr>
      <w:r>
        <w:rPr>
          <w:rFonts w:hint="eastAsia" w:eastAsia="仿宋_GB2312"/>
          <w:color w:val="000000"/>
          <w:sz w:val="32"/>
          <w:szCs w:val="32"/>
          <w:highlight w:val="none"/>
        </w:rPr>
        <w:t>（二）</w:t>
      </w:r>
      <w:r>
        <w:rPr>
          <w:rFonts w:ascii="仿宋_GB2312" w:hAnsi="仿宋_GB2312"/>
          <w:color w:val="000000"/>
          <w:highlight w:val="none"/>
        </w:rPr>
        <w:t>市发展和改革局</w:t>
      </w:r>
      <w:r>
        <w:rPr>
          <w:rFonts w:hint="eastAsia" w:eastAsia="仿宋_GB2312"/>
          <w:color w:val="000000"/>
          <w:sz w:val="32"/>
          <w:szCs w:val="32"/>
          <w:highlight w:val="none"/>
        </w:rPr>
        <w:t>核准的企业投资项目申请报告（含社会稳定风险评估、项目节能</w:t>
      </w:r>
      <w:r>
        <w:rPr>
          <w:rFonts w:hint="eastAsia"/>
          <w:color w:val="000000"/>
          <w:sz w:val="32"/>
          <w:szCs w:val="32"/>
          <w:highlight w:val="none"/>
          <w:lang w:val="en-US" w:eastAsia="zh-CN"/>
        </w:rPr>
        <w:t>评估</w:t>
      </w:r>
      <w:r>
        <w:rPr>
          <w:rFonts w:hint="eastAsia" w:eastAsia="仿宋_GB2312"/>
          <w:color w:val="000000"/>
          <w:sz w:val="32"/>
          <w:szCs w:val="32"/>
          <w:highlight w:val="none"/>
        </w:rPr>
        <w:t>报告）；</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default"/>
          <w:color w:val="000000"/>
          <w:sz w:val="32"/>
          <w:szCs w:val="32"/>
          <w:highlight w:val="none"/>
          <w:lang w:val="en-US" w:eastAsia="zh-CN"/>
        </w:rPr>
      </w:pPr>
      <w:r>
        <w:rPr>
          <w:rFonts w:hint="eastAsia"/>
          <w:color w:val="000000"/>
          <w:sz w:val="32"/>
          <w:szCs w:val="32"/>
          <w:highlight w:val="none"/>
          <w:lang w:val="en-US" w:eastAsia="zh-CN"/>
        </w:rPr>
        <w:t>（三）政策评估、规划中期评估、政府投资项目后评价；</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color w:val="000000"/>
          <w:highlight w:val="none"/>
          <w:lang w:val="en-US" w:eastAsia="zh-CN"/>
        </w:rPr>
      </w:pPr>
      <w:r>
        <w:rPr>
          <w:rFonts w:hint="eastAsia" w:eastAsia="仿宋_GB2312"/>
          <w:color w:val="000000"/>
          <w:sz w:val="32"/>
          <w:szCs w:val="32"/>
          <w:highlight w:val="none"/>
        </w:rPr>
        <w:t>（</w:t>
      </w:r>
      <w:r>
        <w:rPr>
          <w:rFonts w:hint="eastAsia"/>
          <w:color w:val="000000"/>
          <w:sz w:val="32"/>
          <w:szCs w:val="32"/>
          <w:highlight w:val="none"/>
          <w:lang w:val="en-US" w:eastAsia="zh-CN"/>
        </w:rPr>
        <w:t>四</w:t>
      </w:r>
      <w:r>
        <w:rPr>
          <w:rFonts w:hint="eastAsia" w:eastAsia="仿宋_GB2312"/>
          <w:color w:val="000000"/>
          <w:sz w:val="32"/>
          <w:szCs w:val="32"/>
          <w:highlight w:val="none"/>
        </w:rPr>
        <w:t>）</w:t>
      </w:r>
      <w:r>
        <w:rPr>
          <w:rFonts w:hint="eastAsia" w:ascii="仿宋_GB2312" w:hAnsi="仿宋_GB2312"/>
          <w:color w:val="000000"/>
          <w:highlight w:val="none"/>
          <w:lang w:val="en-US" w:eastAsia="zh-CN"/>
        </w:rPr>
        <w:t>市委、市政府授权开展的项目其他前期工作审核评估。</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eastAsia="仿宋_GB2312"/>
          <w:color w:val="000000"/>
          <w:sz w:val="32"/>
          <w:szCs w:val="32"/>
          <w:highlight w:val="none"/>
        </w:rPr>
      </w:pPr>
      <w:r>
        <w:rPr>
          <w:rFonts w:hint="eastAsia" w:eastAsia="仿宋_GB2312"/>
          <w:b/>
          <w:bCs/>
          <w:color w:val="000000"/>
          <w:sz w:val="32"/>
          <w:szCs w:val="32"/>
          <w:highlight w:val="none"/>
        </w:rPr>
        <w:t>第</w:t>
      </w:r>
      <w:r>
        <w:rPr>
          <w:rFonts w:hint="eastAsia"/>
          <w:b/>
          <w:bCs/>
          <w:color w:val="000000"/>
          <w:sz w:val="32"/>
          <w:szCs w:val="32"/>
          <w:highlight w:val="none"/>
          <w:lang w:val="en-US" w:eastAsia="zh-CN"/>
        </w:rPr>
        <w:t>四</w:t>
      </w:r>
      <w:r>
        <w:rPr>
          <w:rFonts w:hint="eastAsia" w:eastAsia="仿宋_GB2312"/>
          <w:b/>
          <w:bCs/>
          <w:color w:val="000000"/>
          <w:sz w:val="32"/>
          <w:szCs w:val="32"/>
          <w:highlight w:val="none"/>
        </w:rPr>
        <w:t>条</w:t>
      </w:r>
      <w:r>
        <w:rPr>
          <w:rFonts w:hint="eastAsia" w:eastAsia="仿宋_GB2312"/>
          <w:color w:val="000000"/>
          <w:sz w:val="32"/>
          <w:szCs w:val="32"/>
          <w:highlight w:val="none"/>
        </w:rPr>
        <w:t xml:space="preserve"> 咨询评估机构通过公开招标</w:t>
      </w:r>
      <w:r>
        <w:rPr>
          <w:rFonts w:hint="eastAsia"/>
          <w:color w:val="000000"/>
          <w:sz w:val="32"/>
          <w:szCs w:val="32"/>
          <w:highlight w:val="none"/>
          <w:lang w:val="en-US" w:eastAsia="zh-CN"/>
        </w:rPr>
        <w:t>方式予以明确</w:t>
      </w:r>
      <w:r>
        <w:rPr>
          <w:rFonts w:hint="eastAsia" w:eastAsia="仿宋_GB2312"/>
          <w:color w:val="000000"/>
          <w:sz w:val="32"/>
          <w:szCs w:val="32"/>
          <w:highlight w:val="none"/>
        </w:rPr>
        <w:t>，咨询评估费用</w:t>
      </w:r>
      <w:r>
        <w:rPr>
          <w:rFonts w:ascii="仿宋_GB2312" w:hAnsi="仿宋_GB2312"/>
          <w:color w:val="000000"/>
          <w:highlight w:val="none"/>
        </w:rPr>
        <w:t>从年度政府</w:t>
      </w:r>
      <w:r>
        <w:rPr>
          <w:rFonts w:hint="eastAsia" w:ascii="仿宋_GB2312" w:hAnsi="仿宋_GB2312"/>
          <w:color w:val="000000"/>
          <w:highlight w:val="none"/>
        </w:rPr>
        <w:t>财政预算中</w:t>
      </w:r>
      <w:r>
        <w:rPr>
          <w:rFonts w:ascii="仿宋_GB2312" w:hAnsi="仿宋_GB2312"/>
          <w:color w:val="000000"/>
          <w:highlight w:val="none"/>
        </w:rPr>
        <w:t>列支</w:t>
      </w:r>
      <w:r>
        <w:rPr>
          <w:rFonts w:hint="eastAsia" w:ascii="仿宋_GB2312" w:hAnsi="仿宋_GB2312"/>
          <w:color w:val="000000"/>
          <w:highlight w:val="none"/>
          <w:lang w:eastAsia="zh-CN"/>
        </w:rPr>
        <w:t>。</w:t>
      </w:r>
      <w:r>
        <w:rPr>
          <w:rFonts w:hint="eastAsia" w:eastAsia="仿宋_GB2312"/>
          <w:color w:val="000000"/>
          <w:sz w:val="32"/>
          <w:szCs w:val="32"/>
          <w:highlight w:val="none"/>
        </w:rPr>
        <w:t>咨询评估质量由市发展和改革局管理。</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eastAsia="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center"/>
        <w:textAlignment w:val="auto"/>
        <w:rPr>
          <w:rFonts w:hint="eastAsia" w:ascii="黑体" w:hAnsi="黑体" w:eastAsia="黑体"/>
          <w:color w:val="000000"/>
          <w:highlight w:val="none"/>
          <w:lang w:val="en-US" w:eastAsia="zh-CN"/>
        </w:rPr>
      </w:pPr>
      <w:r>
        <w:rPr>
          <w:rFonts w:hint="eastAsia" w:ascii="黑体" w:hAnsi="黑体" w:eastAsia="黑体"/>
          <w:color w:val="000000"/>
          <w:highlight w:val="none"/>
          <w:lang w:val="en-US" w:eastAsia="zh-CN"/>
        </w:rPr>
        <w:t>第二章 咨询评估机构管理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黑体" w:hAnsi="黑体" w:eastAsia="黑体"/>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eastAsia="仿宋_GB2312"/>
          <w:color w:val="000000"/>
          <w:sz w:val="32"/>
          <w:szCs w:val="32"/>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五</w:t>
      </w:r>
      <w:r>
        <w:rPr>
          <w:rFonts w:ascii="仿宋_GB2312" w:hAnsi="仿宋_GB2312"/>
          <w:b/>
          <w:bCs/>
          <w:color w:val="000000"/>
          <w:highlight w:val="none"/>
        </w:rPr>
        <w:t>条</w:t>
      </w:r>
      <w:r>
        <w:rPr>
          <w:rFonts w:ascii="仿宋_GB2312" w:hAnsi="仿宋_GB2312"/>
          <w:color w:val="000000"/>
          <w:highlight w:val="none"/>
        </w:rPr>
        <w:t xml:space="preserve"> </w:t>
      </w:r>
      <w:r>
        <w:rPr>
          <w:rFonts w:hint="eastAsia" w:ascii="仿宋_GB2312" w:hAnsi="仿宋_GB2312"/>
          <w:color w:val="000000"/>
          <w:highlight w:val="none"/>
          <w:lang w:val="en-US" w:eastAsia="zh-CN"/>
        </w:rPr>
        <w:t>市发展和改革局通过招标方式</w:t>
      </w:r>
      <w:r>
        <w:rPr>
          <w:rFonts w:hint="eastAsia" w:ascii="仿宋_GB2312" w:eastAsia="仿宋_GB2312"/>
          <w:color w:val="000000"/>
          <w:sz w:val="32"/>
          <w:szCs w:val="32"/>
          <w:highlight w:val="none"/>
        </w:rPr>
        <w:t>明确咨询</w:t>
      </w:r>
      <w:r>
        <w:rPr>
          <w:rFonts w:hint="eastAsia" w:ascii="仿宋_GB2312"/>
          <w:color w:val="000000"/>
          <w:sz w:val="32"/>
          <w:szCs w:val="32"/>
          <w:highlight w:val="none"/>
          <w:lang w:val="en-US" w:eastAsia="zh-CN"/>
        </w:rPr>
        <w:t>评估</w:t>
      </w:r>
      <w:r>
        <w:rPr>
          <w:rFonts w:hint="eastAsia" w:ascii="仿宋_GB2312" w:hAnsi="仿宋_GB2312"/>
          <w:color w:val="000000"/>
          <w:highlight w:val="none"/>
        </w:rPr>
        <w:t>机构</w:t>
      </w:r>
      <w:r>
        <w:rPr>
          <w:rFonts w:hint="eastAsia" w:ascii="仿宋_GB2312" w:hAnsi="仿宋_GB2312"/>
          <w:color w:val="000000"/>
          <w:highlight w:val="none"/>
          <w:lang w:eastAsia="zh-CN"/>
        </w:rPr>
        <w:t>“</w:t>
      </w:r>
      <w:r>
        <w:rPr>
          <w:rFonts w:hint="eastAsia" w:ascii="仿宋_GB2312" w:hAnsi="仿宋_GB2312"/>
          <w:color w:val="000000"/>
          <w:highlight w:val="none"/>
          <w:lang w:val="en-US" w:eastAsia="zh-CN"/>
        </w:rPr>
        <w:t>短名单</w:t>
      </w:r>
      <w:r>
        <w:rPr>
          <w:rFonts w:hint="eastAsia" w:ascii="仿宋_GB2312" w:hAnsi="仿宋_GB2312"/>
          <w:color w:val="000000"/>
          <w:highlight w:val="none"/>
          <w:lang w:eastAsia="zh-CN"/>
        </w:rPr>
        <w:t>”</w:t>
      </w:r>
      <w:r>
        <w:rPr>
          <w:rFonts w:hint="eastAsia" w:ascii="仿宋_GB2312" w:eastAsia="仿宋_GB2312"/>
          <w:color w:val="000000"/>
          <w:sz w:val="32"/>
          <w:szCs w:val="32"/>
          <w:highlight w:val="none"/>
        </w:rPr>
        <w:t>。</w:t>
      </w:r>
      <w:r>
        <w:rPr>
          <w:rFonts w:hint="eastAsia" w:eastAsia="仿宋_GB2312"/>
          <w:color w:val="000000"/>
          <w:sz w:val="32"/>
          <w:szCs w:val="32"/>
          <w:highlight w:val="none"/>
        </w:rPr>
        <w:t>市发展和改革局</w:t>
      </w:r>
      <w:r>
        <w:rPr>
          <w:rFonts w:hint="eastAsia" w:ascii="仿宋_GB2312" w:eastAsia="仿宋_GB2312"/>
          <w:color w:val="000000"/>
          <w:sz w:val="32"/>
          <w:szCs w:val="32"/>
          <w:highlight w:val="none"/>
        </w:rPr>
        <w:t>根据投资管理需要，结合投资咨询评估机构管理情况，对</w:t>
      </w:r>
      <w:r>
        <w:rPr>
          <w:rFonts w:hint="eastAsia" w:ascii="仿宋_GB2312" w:hAnsi="仿宋_GB2312"/>
          <w:color w:val="000000"/>
          <w:highlight w:val="none"/>
          <w:lang w:eastAsia="zh-CN"/>
        </w:rPr>
        <w:t>“</w:t>
      </w:r>
      <w:r>
        <w:rPr>
          <w:rFonts w:hint="eastAsia" w:ascii="仿宋_GB2312" w:hAnsi="仿宋_GB2312"/>
          <w:color w:val="000000"/>
          <w:highlight w:val="none"/>
          <w:lang w:val="en-US" w:eastAsia="zh-CN"/>
        </w:rPr>
        <w:t>短名单</w:t>
      </w:r>
      <w:r>
        <w:rPr>
          <w:rFonts w:hint="eastAsia" w:ascii="仿宋_GB2312" w:hAnsi="仿宋_GB2312"/>
          <w:color w:val="000000"/>
          <w:highlight w:val="none"/>
          <w:lang w:eastAsia="zh-CN"/>
        </w:rPr>
        <w:t>”</w:t>
      </w:r>
      <w:r>
        <w:rPr>
          <w:rFonts w:hint="eastAsia" w:ascii="仿宋_GB2312"/>
          <w:color w:val="000000"/>
          <w:sz w:val="32"/>
          <w:szCs w:val="32"/>
          <w:highlight w:val="none"/>
          <w:lang w:eastAsia="zh-CN"/>
        </w:rPr>
        <w:t>中的咨询</w:t>
      </w:r>
      <w:r>
        <w:rPr>
          <w:rFonts w:hint="eastAsia" w:ascii="仿宋_GB2312" w:hAnsi="仿宋_GB2312"/>
          <w:color w:val="000000"/>
          <w:highlight w:val="none"/>
          <w:lang w:val="en-US" w:eastAsia="zh-CN"/>
        </w:rPr>
        <w:t>评估</w:t>
      </w:r>
      <w:r>
        <w:rPr>
          <w:rFonts w:hint="eastAsia" w:ascii="仿宋_GB2312" w:eastAsia="仿宋_GB2312"/>
          <w:color w:val="000000"/>
          <w:sz w:val="32"/>
          <w:szCs w:val="32"/>
          <w:highlight w:val="none"/>
        </w:rPr>
        <w:t>机构</w:t>
      </w:r>
      <w:r>
        <w:rPr>
          <w:rFonts w:hint="eastAsia" w:ascii="仿宋_GB2312"/>
          <w:color w:val="000000"/>
          <w:sz w:val="32"/>
          <w:szCs w:val="32"/>
          <w:highlight w:val="none"/>
          <w:lang w:val="en-US" w:eastAsia="zh-CN"/>
        </w:rPr>
        <w:t>进</w:t>
      </w:r>
      <w:r>
        <w:rPr>
          <w:rFonts w:hint="eastAsia" w:ascii="仿宋_GB2312" w:eastAsia="仿宋_GB2312"/>
          <w:color w:val="000000"/>
          <w:sz w:val="32"/>
          <w:szCs w:val="32"/>
          <w:highlight w:val="none"/>
        </w:rPr>
        <w:t>行动态调整</w:t>
      </w:r>
      <w:r>
        <w:rPr>
          <w:rFonts w:hint="eastAsia" w:ascii="仿宋_GB2312"/>
          <w:color w:val="000000"/>
          <w:sz w:val="32"/>
          <w:szCs w:val="32"/>
          <w:highlight w:val="none"/>
          <w:lang w:eastAsia="zh-CN"/>
        </w:rPr>
        <w:t>，</w:t>
      </w:r>
      <w:r>
        <w:rPr>
          <w:rFonts w:hint="eastAsia" w:ascii="仿宋_GB2312"/>
          <w:color w:val="000000"/>
          <w:sz w:val="32"/>
          <w:szCs w:val="32"/>
          <w:highlight w:val="none"/>
          <w:lang w:val="en-US" w:eastAsia="zh-CN"/>
        </w:rPr>
        <w:t>原则上每三年调整一次</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eastAsia="仿宋_GB2312"/>
          <w:sz w:val="32"/>
          <w:szCs w:val="32"/>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六</w:t>
      </w:r>
      <w:r>
        <w:rPr>
          <w:rFonts w:ascii="仿宋_GB2312" w:hAnsi="仿宋_GB2312"/>
          <w:b/>
          <w:bCs/>
          <w:color w:val="000000"/>
          <w:highlight w:val="none"/>
        </w:rPr>
        <w:t>条</w:t>
      </w:r>
      <w:r>
        <w:rPr>
          <w:rFonts w:hint="eastAsia" w:ascii="仿宋_GB2312" w:hAnsi="仿宋_GB2312"/>
          <w:b/>
          <w:bCs/>
          <w:color w:val="000000"/>
          <w:highlight w:val="none"/>
          <w:lang w:val="en-US" w:eastAsia="zh-CN"/>
        </w:rPr>
        <w:t xml:space="preserve"> </w:t>
      </w:r>
      <w:r>
        <w:rPr>
          <w:rFonts w:hint="eastAsia" w:ascii="仿宋_GB2312" w:eastAsia="仿宋_GB2312"/>
          <w:sz w:val="32"/>
          <w:szCs w:val="32"/>
          <w:highlight w:val="none"/>
        </w:rPr>
        <w:t>进入</w:t>
      </w:r>
      <w:r>
        <w:rPr>
          <w:rFonts w:hint="eastAsia" w:ascii="仿宋_GB2312" w:hAnsi="仿宋_GB2312"/>
          <w:color w:val="000000"/>
          <w:highlight w:val="none"/>
          <w:lang w:eastAsia="zh-CN"/>
        </w:rPr>
        <w:t>“</w:t>
      </w:r>
      <w:r>
        <w:rPr>
          <w:rFonts w:hint="eastAsia" w:ascii="仿宋_GB2312" w:hAnsi="仿宋_GB2312"/>
          <w:color w:val="000000"/>
          <w:highlight w:val="none"/>
          <w:lang w:val="en-US" w:eastAsia="zh-CN"/>
        </w:rPr>
        <w:t>短名单</w:t>
      </w:r>
      <w:r>
        <w:rPr>
          <w:rFonts w:hint="eastAsia" w:ascii="仿宋_GB2312" w:hAnsi="仿宋_GB2312"/>
          <w:color w:val="000000"/>
          <w:highlight w:val="none"/>
          <w:lang w:eastAsia="zh-CN"/>
        </w:rPr>
        <w:t>”</w:t>
      </w:r>
      <w:r>
        <w:rPr>
          <w:rFonts w:hint="eastAsia" w:ascii="仿宋_GB2312" w:eastAsia="仿宋_GB2312"/>
          <w:sz w:val="32"/>
          <w:szCs w:val="32"/>
          <w:highlight w:val="none"/>
        </w:rPr>
        <w:t>的</w:t>
      </w:r>
      <w:r>
        <w:rPr>
          <w:rFonts w:hint="eastAsia" w:eastAsia="仿宋_GB2312"/>
          <w:color w:val="000000"/>
          <w:sz w:val="32"/>
          <w:szCs w:val="32"/>
          <w:highlight w:val="none"/>
        </w:rPr>
        <w:t>咨询评估机构</w:t>
      </w:r>
      <w:r>
        <w:rPr>
          <w:rFonts w:hint="eastAsia" w:ascii="仿宋_GB2312" w:eastAsia="仿宋_GB2312"/>
          <w:sz w:val="32"/>
          <w:szCs w:val="32"/>
          <w:highlight w:val="none"/>
        </w:rPr>
        <w:t>应当具备以下条件：</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（一）通过全国投资项目在线审批监管平台备案并列入公示名录的工程咨询单位；</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（二）具备所申请专业的甲级资信等级，或具有甲级综合资信等级；</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（三）具有近3年所申请专业的投资项目评估评审业绩</w:t>
      </w:r>
      <w:r>
        <w:rPr>
          <w:rFonts w:hint="eastAsia" w:ascii="仿宋_GB2312"/>
          <w:sz w:val="32"/>
          <w:szCs w:val="32"/>
          <w:highlight w:val="none"/>
          <w:lang w:eastAsia="zh-CN"/>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highlight w:val="none"/>
          <w:lang w:val="en-US" w:eastAsia="zh-CN"/>
        </w:rPr>
        <w:t>（四）</w:t>
      </w:r>
      <w:r>
        <w:rPr>
          <w:rFonts w:hint="eastAsia" w:ascii="仿宋_GB2312" w:eastAsia="仿宋_GB2312"/>
          <w:sz w:val="32"/>
          <w:szCs w:val="32"/>
        </w:rPr>
        <w:t>具有一定数量的高级技术职称人员。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center"/>
        <w:textAlignment w:val="auto"/>
        <w:rPr>
          <w:rFonts w:hint="eastAsia" w:ascii="黑体" w:hAnsi="黑体" w:eastAsia="黑体"/>
          <w:color w:val="00000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center"/>
        <w:textAlignment w:val="auto"/>
        <w:rPr>
          <w:rFonts w:hint="eastAsia" w:ascii="黑体" w:hAnsi="黑体" w:eastAsia="黑体"/>
          <w:color w:val="000000"/>
          <w:highlight w:val="none"/>
          <w:lang w:val="en-US" w:eastAsia="zh-CN"/>
        </w:rPr>
      </w:pPr>
      <w:r>
        <w:rPr>
          <w:rFonts w:hint="eastAsia" w:ascii="黑体" w:hAnsi="黑体" w:eastAsia="黑体"/>
          <w:color w:val="000000"/>
          <w:highlight w:val="none"/>
          <w:lang w:val="en-US" w:eastAsia="zh-CN"/>
        </w:rPr>
        <w:t>第三章 委托工作程序</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eastAsia="仿宋_GB2312"/>
          <w:sz w:val="32"/>
          <w:szCs w:val="32"/>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七</w:t>
      </w:r>
      <w:r>
        <w:rPr>
          <w:rFonts w:ascii="仿宋_GB2312" w:hAnsi="仿宋_GB2312"/>
          <w:b/>
          <w:bCs/>
          <w:color w:val="000000"/>
          <w:highlight w:val="none"/>
        </w:rPr>
        <w:t>条</w:t>
      </w:r>
      <w:r>
        <w:rPr>
          <w:rFonts w:hint="eastAsia" w:ascii="仿宋_GB2312" w:hAnsi="仿宋_GB2312"/>
          <w:b/>
          <w:bCs/>
          <w:color w:val="000000"/>
          <w:highlight w:val="none"/>
          <w:lang w:val="en-US" w:eastAsia="zh-CN"/>
        </w:rPr>
        <w:t xml:space="preserve"> </w:t>
      </w:r>
      <w:r>
        <w:rPr>
          <w:rFonts w:hint="eastAsia" w:ascii="仿宋_GB2312" w:hAnsi="仿宋_GB2312"/>
          <w:b w:val="0"/>
          <w:bCs w:val="0"/>
          <w:color w:val="000000"/>
          <w:highlight w:val="none"/>
          <w:lang w:val="en-US" w:eastAsia="zh-CN"/>
        </w:rPr>
        <w:t>承担委托任务的咨询评估机构的排序和选取，按以下规则进行：</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eastAsia="仿宋_GB2312"/>
          <w:color w:val="000000"/>
          <w:sz w:val="32"/>
          <w:szCs w:val="32"/>
          <w:highlight w:val="none"/>
        </w:rPr>
      </w:pPr>
      <w:r>
        <w:rPr>
          <w:rFonts w:hint="eastAsia" w:eastAsia="仿宋_GB2312"/>
          <w:color w:val="000000"/>
          <w:sz w:val="32"/>
          <w:szCs w:val="32"/>
          <w:highlight w:val="none"/>
        </w:rPr>
        <w:t>（一）对</w:t>
      </w:r>
      <w:r>
        <w:rPr>
          <w:rFonts w:hint="eastAsia"/>
          <w:color w:val="000000"/>
          <w:sz w:val="32"/>
          <w:szCs w:val="32"/>
          <w:highlight w:val="none"/>
          <w:lang w:val="en-US" w:eastAsia="zh-CN"/>
        </w:rPr>
        <w:t>咨询</w:t>
      </w:r>
      <w:r>
        <w:rPr>
          <w:rFonts w:hint="eastAsia" w:eastAsia="仿宋_GB2312"/>
          <w:color w:val="000000"/>
          <w:sz w:val="32"/>
          <w:szCs w:val="32"/>
          <w:highlight w:val="none"/>
        </w:rPr>
        <w:t>评估机构进行初始随机排队，并按</w:t>
      </w:r>
      <w:r>
        <w:rPr>
          <w:rFonts w:hint="eastAsia"/>
          <w:color w:val="000000"/>
          <w:sz w:val="32"/>
          <w:szCs w:val="32"/>
          <w:highlight w:val="none"/>
          <w:lang w:val="en-US" w:eastAsia="zh-CN"/>
        </w:rPr>
        <w:t>排队</w:t>
      </w:r>
      <w:r>
        <w:rPr>
          <w:rFonts w:hint="eastAsia" w:eastAsia="仿宋_GB2312"/>
          <w:color w:val="000000"/>
          <w:sz w:val="32"/>
          <w:szCs w:val="32"/>
          <w:highlight w:val="none"/>
        </w:rPr>
        <w:t>顺序委托</w:t>
      </w:r>
      <w:r>
        <w:rPr>
          <w:rFonts w:hint="eastAsia"/>
          <w:color w:val="000000"/>
          <w:sz w:val="32"/>
          <w:szCs w:val="32"/>
          <w:highlight w:val="none"/>
          <w:lang w:val="en-US" w:eastAsia="zh-CN"/>
        </w:rPr>
        <w:t>咨询评估工作</w:t>
      </w:r>
      <w:r>
        <w:rPr>
          <w:rFonts w:hint="eastAsia"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color w:val="000000"/>
          <w:sz w:val="32"/>
          <w:szCs w:val="32"/>
          <w:highlight w:val="none"/>
          <w:lang w:eastAsia="zh-CN"/>
        </w:rPr>
      </w:pPr>
      <w:r>
        <w:rPr>
          <w:rFonts w:hint="eastAsia"/>
          <w:color w:val="000000"/>
          <w:sz w:val="32"/>
          <w:szCs w:val="32"/>
          <w:highlight w:val="none"/>
          <w:lang w:eastAsia="zh-CN"/>
        </w:rPr>
        <w:t>（二）</w:t>
      </w:r>
      <w:r>
        <w:rPr>
          <w:rFonts w:ascii="仿宋_GB2312" w:hAnsi="仿宋_GB2312"/>
          <w:highlight w:val="none"/>
        </w:rPr>
        <w:t>对国民经济和社会发展有重要影响的项目，市发展和改革局可委托另一</w:t>
      </w:r>
      <w:r>
        <w:rPr>
          <w:rFonts w:hint="eastAsia" w:ascii="仿宋_GB2312" w:hAnsi="仿宋_GB2312"/>
          <w:highlight w:val="none"/>
          <w:lang w:val="en-US" w:eastAsia="zh-CN"/>
        </w:rPr>
        <w:t>咨询</w:t>
      </w:r>
      <w:r>
        <w:rPr>
          <w:rFonts w:ascii="仿宋_GB2312" w:hAnsi="仿宋_GB2312"/>
          <w:highlight w:val="none"/>
        </w:rPr>
        <w:t>评估机构对已经完成的咨询评估报告进行评价</w:t>
      </w:r>
      <w:r>
        <w:rPr>
          <w:rFonts w:hint="eastAsia" w:ascii="仿宋_GB2312" w:hAnsi="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eastAsia="仿宋_GB2312"/>
          <w:sz w:val="32"/>
          <w:szCs w:val="32"/>
          <w:highlight w:val="none"/>
        </w:rPr>
      </w:pPr>
      <w:r>
        <w:rPr>
          <w:rFonts w:hint="eastAsia"/>
          <w:color w:val="000000"/>
          <w:sz w:val="32"/>
          <w:szCs w:val="32"/>
          <w:highlight w:val="none"/>
          <w:lang w:eastAsia="zh-CN"/>
        </w:rPr>
        <w:t>（三）</w:t>
      </w:r>
      <w:r>
        <w:rPr>
          <w:rFonts w:hint="eastAsia" w:ascii="仿宋_GB2312" w:eastAsia="仿宋_GB2312"/>
          <w:sz w:val="32"/>
          <w:szCs w:val="32"/>
          <w:highlight w:val="none"/>
        </w:rPr>
        <w:t>对保密项目</w:t>
      </w:r>
      <w:r>
        <w:rPr>
          <w:rFonts w:hint="eastAsia" w:ascii="仿宋_GB2312"/>
          <w:sz w:val="32"/>
          <w:szCs w:val="32"/>
          <w:highlight w:val="none"/>
          <w:lang w:eastAsia="zh-CN"/>
        </w:rPr>
        <w:t>或特别重要项目</w:t>
      </w:r>
      <w:r>
        <w:rPr>
          <w:rFonts w:hint="eastAsia" w:ascii="仿宋_GB2312" w:eastAsia="仿宋_GB2312"/>
          <w:sz w:val="32"/>
          <w:szCs w:val="32"/>
          <w:highlight w:val="none"/>
        </w:rPr>
        <w:t>的咨询评估任务，市发展</w:t>
      </w:r>
      <w:r>
        <w:rPr>
          <w:rFonts w:hint="eastAsia" w:ascii="仿宋_GB2312"/>
          <w:sz w:val="32"/>
          <w:szCs w:val="32"/>
          <w:highlight w:val="none"/>
          <w:lang w:eastAsia="zh-CN"/>
        </w:rPr>
        <w:t>和</w:t>
      </w:r>
      <w:r>
        <w:rPr>
          <w:rFonts w:hint="eastAsia" w:ascii="仿宋_GB2312" w:eastAsia="仿宋_GB2312"/>
          <w:sz w:val="32"/>
          <w:szCs w:val="32"/>
          <w:highlight w:val="none"/>
        </w:rPr>
        <w:t>改革</w:t>
      </w:r>
      <w:r>
        <w:rPr>
          <w:rFonts w:hint="eastAsia" w:ascii="仿宋_GB2312"/>
          <w:sz w:val="32"/>
          <w:szCs w:val="32"/>
          <w:highlight w:val="none"/>
          <w:lang w:eastAsia="zh-CN"/>
        </w:rPr>
        <w:t>局</w:t>
      </w:r>
      <w:r>
        <w:rPr>
          <w:rFonts w:hint="eastAsia" w:ascii="仿宋_GB2312" w:eastAsia="仿宋_GB2312"/>
          <w:sz w:val="32"/>
          <w:szCs w:val="32"/>
          <w:highlight w:val="none"/>
        </w:rPr>
        <w:t>可以通过指定方式确定评估单位。</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eastAsia="仿宋_GB2312"/>
          <w:sz w:val="32"/>
          <w:szCs w:val="32"/>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八</w:t>
      </w:r>
      <w:r>
        <w:rPr>
          <w:rFonts w:ascii="仿宋_GB2312" w:hAnsi="仿宋_GB2312"/>
          <w:b/>
          <w:bCs/>
          <w:color w:val="000000"/>
          <w:highlight w:val="none"/>
        </w:rPr>
        <w:t>条</w:t>
      </w:r>
      <w:r>
        <w:rPr>
          <w:rFonts w:hint="eastAsia" w:ascii="仿宋_GB2312" w:hAnsi="仿宋_GB2312"/>
          <w:b/>
          <w:bCs/>
          <w:color w:val="000000"/>
          <w:highlight w:val="none"/>
          <w:lang w:val="en-US" w:eastAsia="zh-CN"/>
        </w:rPr>
        <w:t xml:space="preserve"> </w:t>
      </w:r>
      <w:r>
        <w:rPr>
          <w:rFonts w:hint="eastAsia" w:eastAsia="仿宋_GB2312"/>
          <w:color w:val="000000"/>
          <w:sz w:val="32"/>
          <w:szCs w:val="32"/>
          <w:highlight w:val="none"/>
        </w:rPr>
        <w:t>选取咨询评估机构应当符合回避原则，承担某一事项编制任务的机构，不得承担同一事项的咨询评估任务；承担咨询评估任务的机构，与同一事项的编制单位、项目业主单位之间不得存在控股、管理关系或者负责人为同一人等重大关联关系。</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黑体" w:hAnsi="黑体" w:eastAsia="黑体"/>
          <w:color w:val="000000"/>
          <w:highlight w:val="none"/>
          <w:lang w:val="en-US" w:eastAsia="zh-CN"/>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九</w:t>
      </w:r>
      <w:r>
        <w:rPr>
          <w:rFonts w:ascii="仿宋_GB2312" w:hAnsi="仿宋_GB2312"/>
          <w:b/>
          <w:bCs/>
          <w:color w:val="000000"/>
          <w:highlight w:val="none"/>
        </w:rPr>
        <w:t>条</w:t>
      </w:r>
      <w:r>
        <w:rPr>
          <w:rFonts w:hint="eastAsia" w:ascii="仿宋_GB2312" w:hAnsi="仿宋_GB2312"/>
          <w:b/>
          <w:bCs/>
          <w:color w:val="000000"/>
          <w:highlight w:val="none"/>
          <w:lang w:val="en-US" w:eastAsia="zh-CN"/>
        </w:rPr>
        <w:t xml:space="preserve"> </w:t>
      </w:r>
      <w:r>
        <w:rPr>
          <w:rFonts w:hint="eastAsia" w:ascii="仿宋_GB2312" w:eastAsia="仿宋_GB2312"/>
          <w:sz w:val="32"/>
          <w:szCs w:val="32"/>
          <w:highlight w:val="none"/>
        </w:rPr>
        <w:t>除保密项目外，</w:t>
      </w:r>
      <w:r>
        <w:rPr>
          <w:rFonts w:hint="eastAsia" w:ascii="仿宋_GB2312" w:eastAsia="仿宋_GB2312"/>
          <w:sz w:val="32"/>
          <w:szCs w:val="32"/>
        </w:rPr>
        <w:t>市发展</w:t>
      </w:r>
      <w:r>
        <w:rPr>
          <w:rFonts w:hint="eastAsia" w:ascii="仿宋_GB2312"/>
          <w:sz w:val="32"/>
          <w:szCs w:val="32"/>
          <w:lang w:val="en-US" w:eastAsia="zh-CN"/>
        </w:rPr>
        <w:t>和</w:t>
      </w:r>
      <w:r>
        <w:rPr>
          <w:rFonts w:hint="eastAsia" w:ascii="仿宋_GB2312" w:eastAsia="仿宋_GB2312"/>
          <w:sz w:val="32"/>
          <w:szCs w:val="32"/>
        </w:rPr>
        <w:t>改革</w:t>
      </w:r>
      <w:r>
        <w:rPr>
          <w:rFonts w:hint="eastAsia" w:ascii="仿宋_GB2312"/>
          <w:sz w:val="32"/>
          <w:szCs w:val="32"/>
          <w:lang w:val="en-US" w:eastAsia="zh-CN"/>
        </w:rPr>
        <w:t>局</w:t>
      </w:r>
      <w:r>
        <w:rPr>
          <w:rFonts w:hint="eastAsia" w:ascii="仿宋_GB2312" w:eastAsia="仿宋_GB2312"/>
          <w:sz w:val="32"/>
          <w:szCs w:val="32"/>
        </w:rPr>
        <w:t>在收到政府投资项目申请材料、企业投资项目申请报告、节能</w:t>
      </w:r>
      <w:r>
        <w:rPr>
          <w:rFonts w:hint="eastAsia" w:ascii="仿宋_GB2312"/>
          <w:sz w:val="32"/>
          <w:szCs w:val="32"/>
          <w:lang w:val="en-US" w:eastAsia="zh-CN"/>
        </w:rPr>
        <w:t>评估</w:t>
      </w:r>
      <w:r>
        <w:rPr>
          <w:rFonts w:hint="eastAsia" w:ascii="仿宋_GB2312" w:eastAsia="仿宋_GB2312"/>
          <w:sz w:val="32"/>
          <w:szCs w:val="32"/>
        </w:rPr>
        <w:t>报告</w:t>
      </w:r>
      <w:r>
        <w:rPr>
          <w:rFonts w:hint="eastAsia" w:ascii="仿宋_GB2312"/>
          <w:sz w:val="32"/>
          <w:szCs w:val="32"/>
          <w:lang w:val="en-US" w:eastAsia="zh-CN"/>
        </w:rPr>
        <w:t>等</w:t>
      </w:r>
      <w:r>
        <w:rPr>
          <w:rFonts w:hint="eastAsia" w:ascii="仿宋_GB2312" w:eastAsia="仿宋_GB2312"/>
          <w:sz w:val="32"/>
          <w:szCs w:val="32"/>
        </w:rPr>
        <w:t>后，经核符合委托咨询评估条件、需要开展委托评估的，应当</w:t>
      </w:r>
      <w:r>
        <w:rPr>
          <w:rFonts w:hint="eastAsia" w:ascii="仿宋_GB2312"/>
          <w:sz w:val="32"/>
          <w:szCs w:val="32"/>
          <w:lang w:val="en-US" w:eastAsia="zh-CN"/>
        </w:rPr>
        <w:t>按“短名单”排队顺序委托咨询评估单位开展评估工作。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center"/>
        <w:textAlignment w:val="auto"/>
        <w:rPr>
          <w:rFonts w:hint="eastAsia" w:ascii="黑体" w:hAnsi="黑体" w:eastAsia="黑体"/>
          <w:color w:val="000000"/>
          <w:highlight w:val="none"/>
          <w:lang w:val="en-US" w:eastAsia="zh-CN"/>
        </w:rPr>
      </w:pPr>
      <w:r>
        <w:rPr>
          <w:rFonts w:hint="eastAsia" w:ascii="黑体" w:hAnsi="黑体" w:eastAsia="黑体"/>
          <w:color w:val="000000"/>
          <w:highlight w:val="none"/>
          <w:lang w:val="en-US" w:eastAsia="zh-CN"/>
        </w:rPr>
        <w:t>第四章 咨询评估工作规范</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textAlignment w:val="auto"/>
        <w:rPr>
          <w:rFonts w:hint="eastAsia" w:ascii="仿宋_GB2312"/>
          <w:sz w:val="32"/>
          <w:szCs w:val="32"/>
          <w:highlight w:val="none"/>
          <w:lang w:eastAsia="zh-CN"/>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十</w:t>
      </w:r>
      <w:r>
        <w:rPr>
          <w:rFonts w:ascii="仿宋_GB2312" w:hAnsi="仿宋_GB2312"/>
          <w:b/>
          <w:bCs/>
          <w:color w:val="000000"/>
          <w:highlight w:val="none"/>
        </w:rPr>
        <w:t>条</w:t>
      </w:r>
      <w:r>
        <w:rPr>
          <w:rFonts w:ascii="仿宋_GB2312" w:hAnsi="宋体"/>
          <w:color w:val="000000"/>
          <w:highlight w:val="none"/>
        </w:rPr>
        <w:t xml:space="preserve"> </w:t>
      </w:r>
      <w:r>
        <w:rPr>
          <w:rFonts w:hint="eastAsia" w:ascii="仿宋_GB2312" w:hAnsi="宋体"/>
          <w:color w:val="000000"/>
          <w:highlight w:val="none"/>
          <w:lang w:val="en-US" w:eastAsia="zh-CN"/>
        </w:rPr>
        <w:t>咨询</w:t>
      </w:r>
      <w:r>
        <w:rPr>
          <w:rFonts w:eastAsia="仿宋_GB2312"/>
          <w:color w:val="000000"/>
          <w:sz w:val="32"/>
          <w:szCs w:val="32"/>
          <w:highlight w:val="none"/>
        </w:rPr>
        <w:t>评估机构在接受委托任务后，</w:t>
      </w:r>
      <w:r>
        <w:rPr>
          <w:rFonts w:hint="eastAsia" w:ascii="仿宋_GB2312" w:eastAsia="仿宋_GB2312"/>
          <w:sz w:val="32"/>
          <w:szCs w:val="32"/>
          <w:highlight w:val="none"/>
        </w:rPr>
        <w:t>立即确定项目负责人，成立评估小组，制定评估工作计划</w:t>
      </w:r>
      <w:r>
        <w:rPr>
          <w:rFonts w:hint="eastAsia" w:ascii="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right="0" w:firstLine="640" w:firstLineChars="200"/>
        <w:textAlignment w:val="auto"/>
        <w:rPr>
          <w:rFonts w:eastAsia="仿宋_GB2312"/>
          <w:color w:val="000000"/>
          <w:sz w:val="32"/>
          <w:szCs w:val="32"/>
          <w:highlight w:val="none"/>
        </w:rPr>
      </w:pPr>
      <w:r>
        <w:rPr>
          <w:rFonts w:hint="eastAsia" w:ascii="仿宋_GB2312" w:eastAsia="仿宋_GB2312"/>
          <w:sz w:val="32"/>
          <w:szCs w:val="32"/>
        </w:rPr>
        <w:t>参加评估小组的工作人员应当熟悉国家和行业发展有关政策法规规划、技术标准规范</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评估工作计划包括：专家评审会、现场踏勘、专家评审意见反馈、评估意见征询、出具评估报告等主要工作节点安排。</w:t>
      </w:r>
    </w:p>
    <w:p>
      <w:pPr>
        <w:spacing w:line="240" w:lineRule="auto"/>
        <w:ind w:firstLine="643" w:firstLineChars="200"/>
        <w:rPr>
          <w:rFonts w:ascii="仿宋_GB2312" w:eastAsia="仿宋_GB2312"/>
          <w:sz w:val="32"/>
          <w:szCs w:val="32"/>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十一</w:t>
      </w:r>
      <w:r>
        <w:rPr>
          <w:rFonts w:ascii="仿宋_GB2312" w:hAnsi="仿宋_GB2312"/>
          <w:b/>
          <w:bCs/>
          <w:color w:val="000000"/>
          <w:highlight w:val="none"/>
        </w:rPr>
        <w:t>条</w:t>
      </w:r>
      <w:r>
        <w:rPr>
          <w:rFonts w:ascii="仿宋_GB2312" w:hAnsi="宋体"/>
          <w:color w:val="000000"/>
          <w:highlight w:val="none"/>
        </w:rPr>
        <w:t xml:space="preserve"> </w:t>
      </w:r>
      <w:r>
        <w:rPr>
          <w:rFonts w:ascii="仿宋_GB2312" w:hAnsi="仿宋_GB2312"/>
          <w:color w:val="000000"/>
          <w:highlight w:val="none"/>
        </w:rPr>
        <w:t>咨询</w:t>
      </w:r>
      <w:r>
        <w:rPr>
          <w:rFonts w:hint="eastAsia" w:ascii="仿宋_GB2312" w:hAnsi="仿宋_GB2312"/>
          <w:color w:val="000000"/>
          <w:highlight w:val="none"/>
          <w:lang w:val="en-US" w:eastAsia="zh-CN"/>
        </w:rPr>
        <w:t>评估</w:t>
      </w:r>
      <w:r>
        <w:rPr>
          <w:rFonts w:ascii="仿宋_GB2312" w:hAnsi="仿宋_GB2312"/>
          <w:color w:val="000000"/>
          <w:highlight w:val="none"/>
        </w:rPr>
        <w:t>机构接受委托后，应及时与项目单位、编制单位取得联系</w:t>
      </w:r>
      <w:r>
        <w:rPr>
          <w:rFonts w:hint="eastAsia" w:ascii="仿宋_GB2312" w:hAnsi="仿宋_GB2312"/>
          <w:color w:val="000000"/>
          <w:highlight w:val="none"/>
          <w:lang w:eastAsia="zh-CN"/>
        </w:rPr>
        <w:t>。</w:t>
      </w:r>
      <w:r>
        <w:rPr>
          <w:rFonts w:hint="eastAsia" w:ascii="仿宋_GB2312" w:eastAsia="仿宋_GB2312"/>
          <w:sz w:val="32"/>
          <w:szCs w:val="32"/>
        </w:rPr>
        <w:t>经评估单位初步审核，需要项目单位补充提交相应说明材料的，应在收到委托之日起3个工作日内书面通知项目单位补充提交。组织专家评审后，评估单位可根据专家意见要求，在专家评审会后3个工作日内书面通知项目单位补充说明材料。项目单位补充提交材料所需时间不计算在评估时限内。</w:t>
      </w:r>
    </w:p>
    <w:p>
      <w:pPr>
        <w:spacing w:line="580" w:lineRule="exact"/>
        <w:ind w:firstLine="643" w:firstLineChars="200"/>
        <w:rPr>
          <w:rFonts w:ascii="仿宋_GB2312" w:eastAsia="仿宋_GB2312"/>
          <w:sz w:val="32"/>
          <w:szCs w:val="32"/>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十二</w:t>
      </w:r>
      <w:r>
        <w:rPr>
          <w:rFonts w:ascii="仿宋_GB2312" w:hAnsi="仿宋_GB2312"/>
          <w:b/>
          <w:bCs/>
          <w:color w:val="000000"/>
          <w:highlight w:val="none"/>
        </w:rPr>
        <w:t xml:space="preserve">条 </w:t>
      </w:r>
      <w:r>
        <w:rPr>
          <w:rFonts w:hint="eastAsia" w:ascii="仿宋_GB2312" w:hAnsi="仿宋_GB2312" w:eastAsia="仿宋"/>
          <w:color w:val="000000"/>
          <w:highlight w:val="none"/>
          <w:lang w:eastAsia="zh-CN"/>
        </w:rPr>
        <w:t>项目评估</w:t>
      </w:r>
      <w:r>
        <w:rPr>
          <w:rFonts w:ascii="仿宋_GB2312" w:hAnsi="仿宋_GB2312"/>
          <w:color w:val="000000"/>
          <w:highlight w:val="none"/>
        </w:rPr>
        <w:t>时限</w:t>
      </w:r>
      <w:r>
        <w:rPr>
          <w:rFonts w:hint="eastAsia" w:ascii="仿宋_GB2312" w:hAnsi="仿宋_GB2312"/>
          <w:color w:val="000000"/>
          <w:highlight w:val="none"/>
          <w:lang w:val="en-US" w:eastAsia="zh-CN"/>
        </w:rPr>
        <w:t>原则上</w:t>
      </w:r>
      <w:r>
        <w:rPr>
          <w:rFonts w:ascii="仿宋_GB2312" w:hAnsi="仿宋_GB2312"/>
          <w:color w:val="000000"/>
          <w:highlight w:val="none"/>
        </w:rPr>
        <w:t>不超过</w:t>
      </w:r>
      <w:r>
        <w:rPr>
          <w:rFonts w:hint="eastAsia" w:ascii="仿宋_GB2312" w:hAnsi="仿宋_GB2312"/>
          <w:color w:val="000000"/>
          <w:highlight w:val="none"/>
        </w:rPr>
        <w:t>1</w:t>
      </w:r>
      <w:r>
        <w:rPr>
          <w:rFonts w:hint="eastAsia" w:ascii="仿宋_GB2312" w:hAnsi="仿宋_GB2312"/>
          <w:color w:val="000000"/>
          <w:highlight w:val="none"/>
          <w:lang w:val="en-US" w:eastAsia="zh-CN"/>
        </w:rPr>
        <w:t>5</w:t>
      </w:r>
      <w:r>
        <w:rPr>
          <w:rFonts w:ascii="仿宋_GB2312" w:hAnsi="宋体"/>
          <w:color w:val="000000"/>
          <w:highlight w:val="none"/>
        </w:rPr>
        <w:t>个工作日，</w:t>
      </w:r>
      <w:r>
        <w:rPr>
          <w:rFonts w:hint="eastAsia" w:ascii="仿宋_GB2312" w:eastAsia="仿宋_GB2312"/>
          <w:sz w:val="32"/>
          <w:szCs w:val="32"/>
        </w:rPr>
        <w:t>受托的评估单位应当在规定时限内提出评估报告，并听取项目单位意见。如有重大意见分歧的，可提请市发展</w:t>
      </w:r>
      <w:r>
        <w:rPr>
          <w:rFonts w:hint="eastAsia" w:ascii="仿宋_GB2312"/>
          <w:sz w:val="32"/>
          <w:szCs w:val="32"/>
          <w:lang w:val="en-US" w:eastAsia="zh-CN"/>
        </w:rPr>
        <w:t>和</w:t>
      </w:r>
      <w:r>
        <w:rPr>
          <w:rFonts w:hint="eastAsia" w:ascii="仿宋_GB2312" w:eastAsia="仿宋_GB2312"/>
          <w:sz w:val="32"/>
          <w:szCs w:val="32"/>
        </w:rPr>
        <w:t>改革</w:t>
      </w:r>
      <w:r>
        <w:rPr>
          <w:rFonts w:hint="eastAsia" w:ascii="仿宋_GB2312"/>
          <w:sz w:val="32"/>
          <w:szCs w:val="32"/>
          <w:lang w:val="en-US" w:eastAsia="zh-CN"/>
        </w:rPr>
        <w:t>局</w:t>
      </w:r>
      <w:r>
        <w:rPr>
          <w:rFonts w:hint="eastAsia" w:ascii="仿宋_GB2312" w:eastAsia="仿宋_GB2312"/>
          <w:sz w:val="32"/>
          <w:szCs w:val="32"/>
        </w:rPr>
        <w:t>协调。协调时间不计入评估时限。</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宋体"/>
          <w:color w:val="000000"/>
          <w:highlight w:val="none"/>
        </w:rPr>
      </w:pPr>
      <w:r>
        <w:rPr>
          <w:rFonts w:hint="eastAsia" w:ascii="仿宋_GB2312" w:eastAsia="仿宋_GB2312"/>
          <w:sz w:val="32"/>
          <w:szCs w:val="32"/>
        </w:rPr>
        <w:t>如评估单位因特殊情况确实难以在规定时限内完成咨询评估任务的，应在规定时限到期日</w:t>
      </w:r>
      <w:r>
        <w:rPr>
          <w:rFonts w:hint="eastAsia" w:ascii="仿宋_GB2312"/>
          <w:sz w:val="32"/>
          <w:szCs w:val="32"/>
          <w:lang w:val="en-US" w:eastAsia="zh-CN"/>
        </w:rPr>
        <w:t>3</w:t>
      </w:r>
      <w:r>
        <w:rPr>
          <w:rFonts w:hint="eastAsia" w:ascii="仿宋_GB2312" w:eastAsia="仿宋_GB2312"/>
          <w:sz w:val="32"/>
          <w:szCs w:val="32"/>
        </w:rPr>
        <w:t>个工作日前向市发展</w:t>
      </w:r>
      <w:r>
        <w:rPr>
          <w:rFonts w:hint="eastAsia" w:ascii="仿宋_GB2312"/>
          <w:sz w:val="32"/>
          <w:szCs w:val="32"/>
          <w:lang w:val="en-US" w:eastAsia="zh-CN"/>
        </w:rPr>
        <w:t>和</w:t>
      </w:r>
      <w:r>
        <w:rPr>
          <w:rFonts w:hint="eastAsia" w:ascii="仿宋_GB2312" w:eastAsia="仿宋_GB2312"/>
          <w:sz w:val="32"/>
          <w:szCs w:val="32"/>
        </w:rPr>
        <w:t>改革</w:t>
      </w:r>
      <w:r>
        <w:rPr>
          <w:rFonts w:hint="eastAsia" w:ascii="仿宋_GB2312"/>
          <w:sz w:val="32"/>
          <w:szCs w:val="32"/>
          <w:lang w:val="en-US" w:eastAsia="zh-CN"/>
        </w:rPr>
        <w:t>局</w:t>
      </w:r>
      <w:r>
        <w:rPr>
          <w:rFonts w:hint="eastAsia" w:ascii="仿宋_GB2312" w:eastAsia="仿宋_GB2312"/>
          <w:sz w:val="32"/>
          <w:szCs w:val="32"/>
        </w:rPr>
        <w:t>书面报告有关情况</w:t>
      </w:r>
      <w:r>
        <w:rPr>
          <w:rFonts w:ascii="仿宋_GB2312" w:hAnsi="宋体"/>
          <w:color w:val="000000"/>
          <w:highlight w:val="none"/>
        </w:rPr>
        <w:t>，提出延时申请，经市发展和改革局</w:t>
      </w:r>
      <w:r>
        <w:rPr>
          <w:rFonts w:hint="eastAsia" w:ascii="仿宋_GB2312" w:hAnsi="宋体"/>
          <w:color w:val="000000"/>
          <w:highlight w:val="none"/>
          <w:lang w:val="en-US" w:eastAsia="zh-CN"/>
        </w:rPr>
        <w:t>书面</w:t>
      </w:r>
      <w:r>
        <w:rPr>
          <w:rFonts w:ascii="仿宋_GB2312" w:hAnsi="宋体"/>
          <w:color w:val="000000"/>
          <w:highlight w:val="none"/>
        </w:rPr>
        <w:t>同意后，可以延长时限。受委托咨询</w:t>
      </w:r>
      <w:r>
        <w:rPr>
          <w:rFonts w:hint="eastAsia" w:ascii="仿宋_GB2312" w:hAnsi="宋体"/>
          <w:color w:val="000000"/>
          <w:highlight w:val="none"/>
          <w:lang w:val="en-US" w:eastAsia="zh-CN"/>
        </w:rPr>
        <w:t>评估</w:t>
      </w:r>
      <w:r>
        <w:rPr>
          <w:rFonts w:ascii="仿宋_GB2312" w:hAnsi="宋体"/>
          <w:color w:val="000000"/>
          <w:highlight w:val="none"/>
        </w:rPr>
        <w:t>机构无故不能按照要求完成工作的，市发展和改革局应及时更换</w:t>
      </w:r>
      <w:r>
        <w:rPr>
          <w:rFonts w:hint="eastAsia" w:ascii="仿宋_GB2312" w:hAnsi="宋体"/>
          <w:color w:val="000000"/>
          <w:highlight w:val="none"/>
          <w:lang w:eastAsia="zh-CN"/>
        </w:rPr>
        <w:t>咨询</w:t>
      </w:r>
      <w:r>
        <w:rPr>
          <w:rFonts w:hint="eastAsia" w:ascii="仿宋_GB2312" w:hAnsi="宋体"/>
          <w:color w:val="000000"/>
          <w:highlight w:val="none"/>
          <w:lang w:val="en-US" w:eastAsia="zh-CN"/>
        </w:rPr>
        <w:t>评估</w:t>
      </w:r>
      <w:r>
        <w:rPr>
          <w:rFonts w:ascii="仿宋_GB2312" w:hAnsi="宋体"/>
          <w:color w:val="000000"/>
          <w:highlight w:val="none"/>
        </w:rPr>
        <w:t>机构。</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hAnsi="宋体"/>
          <w:color w:val="000000"/>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十三</w:t>
      </w:r>
      <w:r>
        <w:rPr>
          <w:rFonts w:ascii="仿宋_GB2312" w:hAnsi="仿宋_GB2312"/>
          <w:b/>
          <w:bCs/>
          <w:color w:val="000000"/>
          <w:highlight w:val="none"/>
        </w:rPr>
        <w:t>条</w:t>
      </w:r>
      <w:r>
        <w:rPr>
          <w:rFonts w:ascii="仿宋_GB2312" w:hAnsi="宋体"/>
          <w:color w:val="000000"/>
          <w:highlight w:val="none"/>
        </w:rPr>
        <w:t xml:space="preserve"> </w:t>
      </w:r>
      <w:r>
        <w:rPr>
          <w:rFonts w:ascii="仿宋_GB2312" w:hAnsi="仿宋_GB2312"/>
          <w:color w:val="000000"/>
          <w:highlight w:val="none"/>
        </w:rPr>
        <w:t>受委托咨询</w:t>
      </w:r>
      <w:r>
        <w:rPr>
          <w:rFonts w:hint="eastAsia" w:ascii="仿宋_GB2312" w:hAnsi="仿宋_GB2312"/>
          <w:color w:val="000000"/>
          <w:highlight w:val="none"/>
          <w:lang w:val="en-US" w:eastAsia="zh-CN"/>
        </w:rPr>
        <w:t>评估</w:t>
      </w:r>
      <w:r>
        <w:rPr>
          <w:rFonts w:ascii="仿宋_GB2312" w:hAnsi="仿宋_GB2312"/>
          <w:color w:val="000000"/>
          <w:highlight w:val="none"/>
        </w:rPr>
        <w:t>机构应</w:t>
      </w:r>
      <w:r>
        <w:rPr>
          <w:rFonts w:hint="eastAsia" w:ascii="仿宋_GB2312" w:hAnsi="仿宋_GB2312"/>
          <w:color w:val="000000"/>
          <w:highlight w:val="none"/>
          <w:lang w:val="en-US" w:eastAsia="zh-CN"/>
        </w:rPr>
        <w:t>在</w:t>
      </w:r>
      <w:r>
        <w:rPr>
          <w:rFonts w:ascii="仿宋_GB2312" w:hAnsi="仿宋_GB2312"/>
          <w:color w:val="000000"/>
          <w:highlight w:val="none"/>
        </w:rPr>
        <w:t>规定</w:t>
      </w:r>
      <w:r>
        <w:rPr>
          <w:rFonts w:hint="eastAsia" w:ascii="仿宋_GB2312" w:hAnsi="仿宋_GB2312"/>
          <w:color w:val="000000"/>
          <w:highlight w:val="none"/>
          <w:lang w:val="en-US" w:eastAsia="zh-CN"/>
        </w:rPr>
        <w:t>时间</w:t>
      </w:r>
      <w:r>
        <w:rPr>
          <w:rFonts w:ascii="仿宋_GB2312" w:hAnsi="仿宋_GB2312"/>
          <w:color w:val="000000"/>
          <w:highlight w:val="none"/>
        </w:rPr>
        <w:t>向市发展和改革局提交</w:t>
      </w:r>
      <w:r>
        <w:rPr>
          <w:rFonts w:hint="eastAsia" w:ascii="仿宋_GB2312" w:hAnsi="仿宋_GB2312"/>
          <w:color w:val="000000"/>
          <w:highlight w:val="none"/>
          <w:lang w:eastAsia="zh-CN"/>
        </w:rPr>
        <w:t>评估</w:t>
      </w:r>
      <w:r>
        <w:rPr>
          <w:rFonts w:ascii="仿宋_GB2312" w:hAnsi="仿宋_GB2312"/>
          <w:color w:val="000000"/>
          <w:highlight w:val="none"/>
        </w:rPr>
        <w:t>报告一式五份（需要报市政府审定的项目需提交一式七份）。</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hAnsi="宋体"/>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十四</w:t>
      </w:r>
      <w:r>
        <w:rPr>
          <w:rFonts w:ascii="仿宋_GB2312" w:hAnsi="仿宋_GB2312"/>
          <w:b/>
          <w:bCs/>
          <w:color w:val="000000"/>
          <w:highlight w:val="none"/>
        </w:rPr>
        <w:t>条</w:t>
      </w:r>
      <w:r>
        <w:rPr>
          <w:rFonts w:ascii="仿宋_GB2312" w:hAnsi="宋体"/>
          <w:b/>
          <w:bCs/>
          <w:highlight w:val="none"/>
        </w:rPr>
        <w:t xml:space="preserve"> </w:t>
      </w:r>
      <w:r>
        <w:rPr>
          <w:rFonts w:hint="eastAsia" w:ascii="仿宋_GB2312" w:hAnsi="仿宋_GB2312"/>
          <w:color w:val="000000"/>
          <w:highlight w:val="none"/>
          <w:lang w:eastAsia="zh-CN"/>
        </w:rPr>
        <w:t>咨询</w:t>
      </w:r>
      <w:r>
        <w:rPr>
          <w:rFonts w:hint="eastAsia" w:ascii="仿宋_GB2312" w:hAnsi="仿宋_GB2312"/>
          <w:color w:val="000000"/>
          <w:highlight w:val="none"/>
          <w:lang w:val="en-US" w:eastAsia="zh-CN"/>
        </w:rPr>
        <w:t>评估</w:t>
      </w:r>
      <w:r>
        <w:rPr>
          <w:rFonts w:hint="eastAsia" w:ascii="仿宋_GB2312" w:hAnsi="仿宋_GB2312"/>
          <w:color w:val="000000"/>
          <w:highlight w:val="none"/>
          <w:lang w:eastAsia="zh-CN"/>
        </w:rPr>
        <w:t>机构出具的评估报告</w:t>
      </w:r>
      <w:r>
        <w:rPr>
          <w:rFonts w:hint="eastAsia" w:ascii="仿宋_GB2312" w:hAnsi="仿宋_GB2312"/>
          <w:color w:val="000000"/>
          <w:highlight w:val="none"/>
          <w:lang w:val="en-US" w:eastAsia="zh-CN"/>
        </w:rPr>
        <w:t>内容</w:t>
      </w:r>
      <w:r>
        <w:rPr>
          <w:rFonts w:hint="eastAsia" w:ascii="仿宋_GB2312" w:hAnsi="仿宋_GB2312"/>
          <w:color w:val="000000"/>
          <w:highlight w:val="none"/>
          <w:lang w:eastAsia="zh-CN"/>
        </w:rPr>
        <w:t>应包括：</w:t>
      </w:r>
      <w:r>
        <w:rPr>
          <w:rFonts w:hint="eastAsia" w:ascii="仿宋_GB2312" w:hAnsi="仿宋_GB2312"/>
          <w:color w:val="000000"/>
          <w:highlight w:val="none"/>
          <w:lang w:val="en-US" w:eastAsia="zh-CN"/>
        </w:rPr>
        <w:t>标题及文号、目录、摘要、正文、附件</w:t>
      </w:r>
      <w:r>
        <w:rPr>
          <w:rFonts w:hint="eastAsia" w:ascii="仿宋_GB2312" w:hAnsi="仿宋_GB2312"/>
          <w:color w:val="000000"/>
          <w:highlight w:val="none"/>
          <w:lang w:eastAsia="zh-CN"/>
        </w:rPr>
        <w:t>。</w:t>
      </w:r>
      <w:r>
        <w:rPr>
          <w:rFonts w:hint="eastAsia" w:ascii="仿宋_GB2312" w:eastAsia="仿宋_GB2312"/>
          <w:sz w:val="32"/>
          <w:szCs w:val="32"/>
        </w:rPr>
        <w:t>如在评估中有补正材料的，补正材料应当一并送市发展</w:t>
      </w:r>
      <w:r>
        <w:rPr>
          <w:rFonts w:hint="eastAsia" w:ascii="仿宋_GB2312"/>
          <w:sz w:val="32"/>
          <w:szCs w:val="32"/>
          <w:lang w:val="en-US" w:eastAsia="zh-CN"/>
        </w:rPr>
        <w:t>和</w:t>
      </w:r>
      <w:r>
        <w:rPr>
          <w:rFonts w:hint="eastAsia" w:ascii="仿宋_GB2312" w:eastAsia="仿宋_GB2312"/>
          <w:sz w:val="32"/>
          <w:szCs w:val="32"/>
        </w:rPr>
        <w:t>改革</w:t>
      </w:r>
      <w:r>
        <w:rPr>
          <w:rFonts w:hint="eastAsia" w:ascii="仿宋_GB2312"/>
          <w:sz w:val="32"/>
          <w:szCs w:val="32"/>
          <w:lang w:val="en-US" w:eastAsia="zh-CN"/>
        </w:rPr>
        <w:t>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hAnsi="宋体"/>
          <w:color w:val="000000"/>
          <w:highlight w:val="none"/>
        </w:rPr>
      </w:pPr>
      <w:r>
        <w:rPr>
          <w:rFonts w:ascii="仿宋_GB2312" w:hAnsi="仿宋_GB2312"/>
          <w:b/>
          <w:bCs/>
          <w:color w:val="000000"/>
          <w:highlight w:val="none"/>
        </w:rPr>
        <w:t>第</w:t>
      </w:r>
      <w:r>
        <w:rPr>
          <w:rFonts w:hint="eastAsia" w:ascii="仿宋_GB2312" w:hAnsi="仿宋_GB2312"/>
          <w:b/>
          <w:bCs/>
          <w:color w:val="000000"/>
          <w:highlight w:val="none"/>
          <w:lang w:eastAsia="zh-CN"/>
        </w:rPr>
        <w:t>十</w:t>
      </w:r>
      <w:r>
        <w:rPr>
          <w:rFonts w:hint="eastAsia" w:ascii="仿宋_GB2312" w:hAnsi="仿宋_GB2312"/>
          <w:b/>
          <w:bCs/>
          <w:color w:val="000000"/>
          <w:highlight w:val="none"/>
          <w:lang w:val="en-US" w:eastAsia="zh-CN"/>
        </w:rPr>
        <w:t>五</w:t>
      </w:r>
      <w:r>
        <w:rPr>
          <w:rFonts w:ascii="仿宋_GB2312" w:hAnsi="仿宋_GB2312"/>
          <w:b/>
          <w:bCs/>
          <w:color w:val="000000"/>
          <w:highlight w:val="none"/>
        </w:rPr>
        <w:t>条</w:t>
      </w:r>
      <w:r>
        <w:rPr>
          <w:rFonts w:ascii="仿宋_GB2312" w:hAnsi="宋体"/>
          <w:color w:val="000000"/>
          <w:highlight w:val="none"/>
        </w:rPr>
        <w:t xml:space="preserve"> </w:t>
      </w:r>
      <w:r>
        <w:rPr>
          <w:rFonts w:ascii="仿宋_GB2312" w:hAnsi="仿宋_GB2312"/>
          <w:color w:val="000000"/>
          <w:highlight w:val="none"/>
        </w:rPr>
        <w:t>咨询</w:t>
      </w:r>
      <w:r>
        <w:rPr>
          <w:rFonts w:hint="eastAsia" w:ascii="仿宋_GB2312" w:hAnsi="仿宋_GB2312"/>
          <w:color w:val="000000"/>
          <w:highlight w:val="none"/>
          <w:lang w:val="en-US" w:eastAsia="zh-CN"/>
        </w:rPr>
        <w:t>评估</w:t>
      </w:r>
      <w:r>
        <w:rPr>
          <w:rFonts w:ascii="仿宋_GB2312" w:hAnsi="仿宋_GB2312"/>
          <w:color w:val="000000"/>
          <w:highlight w:val="none"/>
        </w:rPr>
        <w:t>机构在工作委托期间不得从事下列行为：</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宋体"/>
          <w:color w:val="000000"/>
          <w:highlight w:val="none"/>
        </w:rPr>
      </w:pPr>
      <w:r>
        <w:rPr>
          <w:rFonts w:ascii="仿宋_GB2312" w:hAnsi="仿宋_GB2312"/>
          <w:color w:val="000000"/>
          <w:highlight w:val="none"/>
        </w:rPr>
        <w:t>（一）收取项目单位给付的任何钱、财、物、有价证券等；</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宋体"/>
          <w:color w:val="000000"/>
          <w:highlight w:val="none"/>
        </w:rPr>
      </w:pPr>
      <w:r>
        <w:rPr>
          <w:rFonts w:ascii="仿宋_GB2312" w:hAnsi="仿宋_GB2312"/>
          <w:color w:val="000000"/>
          <w:highlight w:val="none"/>
        </w:rPr>
        <w:t>（二）接受项目单位提供的食宿、交通等便利条件；</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宋体"/>
          <w:color w:val="000000"/>
          <w:highlight w:val="none"/>
        </w:rPr>
      </w:pPr>
      <w:r>
        <w:rPr>
          <w:rFonts w:ascii="仿宋_GB2312" w:hAnsi="仿宋_GB2312"/>
          <w:color w:val="000000"/>
          <w:highlight w:val="none"/>
        </w:rPr>
        <w:t>（三）与项目单位、其他相关单位相互串通，在工作过程中弄虚作假。</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hAnsi="仿宋_GB2312"/>
          <w:color w:val="000000"/>
          <w:highlight w:val="none"/>
        </w:rPr>
      </w:pPr>
      <w:r>
        <w:rPr>
          <w:rFonts w:ascii="仿宋_GB2312" w:hAnsi="仿宋_GB2312"/>
          <w:b/>
          <w:bCs/>
          <w:color w:val="000000"/>
          <w:highlight w:val="none"/>
        </w:rPr>
        <w:t>第</w:t>
      </w:r>
      <w:r>
        <w:rPr>
          <w:rFonts w:hint="eastAsia" w:ascii="仿宋_GB2312" w:hAnsi="仿宋_GB2312"/>
          <w:b/>
          <w:bCs/>
          <w:color w:val="000000"/>
          <w:highlight w:val="none"/>
          <w:lang w:eastAsia="zh-CN"/>
        </w:rPr>
        <w:t>十</w:t>
      </w:r>
      <w:r>
        <w:rPr>
          <w:rFonts w:hint="eastAsia" w:ascii="仿宋_GB2312" w:hAnsi="仿宋_GB2312"/>
          <w:b/>
          <w:bCs/>
          <w:color w:val="000000"/>
          <w:highlight w:val="none"/>
          <w:lang w:val="en-US" w:eastAsia="zh-CN"/>
        </w:rPr>
        <w:t>六</w:t>
      </w:r>
      <w:r>
        <w:rPr>
          <w:rFonts w:ascii="仿宋_GB2312" w:hAnsi="仿宋_GB2312"/>
          <w:b/>
          <w:bCs/>
          <w:color w:val="000000"/>
          <w:highlight w:val="none"/>
        </w:rPr>
        <w:t>条</w:t>
      </w:r>
      <w:r>
        <w:rPr>
          <w:rFonts w:ascii="仿宋_GB2312" w:hAnsi="宋体"/>
          <w:b/>
          <w:bCs/>
          <w:color w:val="000000"/>
          <w:highlight w:val="none"/>
        </w:rPr>
        <w:t xml:space="preserve"> </w:t>
      </w:r>
      <w:r>
        <w:rPr>
          <w:rFonts w:ascii="仿宋_GB2312" w:hAnsi="仿宋_GB2312"/>
          <w:color w:val="000000"/>
          <w:highlight w:val="none"/>
        </w:rPr>
        <w:t>咨询评估机构人员必须遵守保密制度，未经许可，不得泄露工作信息。</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仿宋_GB2312"/>
          <w:color w:val="00000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640" w:firstLineChars="200"/>
        <w:jc w:val="center"/>
        <w:textAlignment w:val="auto"/>
        <w:outlineLvl w:val="0"/>
        <w:rPr>
          <w:rFonts w:hint="eastAsia" w:ascii="黑体" w:hAnsi="黑体" w:eastAsia="黑体"/>
          <w:color w:val="000000"/>
          <w:highlight w:val="none"/>
        </w:rPr>
      </w:pPr>
      <w:r>
        <w:rPr>
          <w:rFonts w:hint="eastAsia" w:ascii="黑体" w:hAnsi="黑体" w:eastAsia="黑体"/>
          <w:color w:val="000000"/>
          <w:highlight w:val="none"/>
          <w:lang w:val="en-US" w:eastAsia="zh-CN"/>
        </w:rPr>
        <w:t xml:space="preserve">第五章 </w:t>
      </w:r>
      <w:r>
        <w:rPr>
          <w:rFonts w:hint="eastAsia" w:ascii="黑体" w:hAnsi="黑体" w:eastAsia="黑体"/>
          <w:color w:val="000000"/>
          <w:highlight w:val="none"/>
        </w:rPr>
        <w:t>服务费用</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黑体" w:hAnsi="宋体" w:eastAsia="黑体"/>
          <w:color w:val="000000"/>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宋体"/>
          <w:highlight w:val="none"/>
        </w:rPr>
      </w:pPr>
      <w:r>
        <w:rPr>
          <w:rFonts w:ascii="仿宋_GB2312" w:hAnsi="仿宋_GB2312"/>
          <w:b/>
          <w:bCs/>
          <w:color w:val="000000"/>
          <w:highlight w:val="none"/>
        </w:rPr>
        <w:t>第十</w:t>
      </w:r>
      <w:r>
        <w:rPr>
          <w:rFonts w:hint="eastAsia" w:ascii="仿宋_GB2312" w:hAnsi="仿宋_GB2312"/>
          <w:b/>
          <w:bCs/>
          <w:color w:val="000000"/>
          <w:highlight w:val="none"/>
          <w:lang w:val="en-US" w:eastAsia="zh-CN"/>
        </w:rPr>
        <w:t>七</w:t>
      </w:r>
      <w:r>
        <w:rPr>
          <w:rFonts w:ascii="仿宋_GB2312" w:hAnsi="仿宋_GB2312"/>
          <w:b/>
          <w:bCs/>
          <w:color w:val="000000"/>
          <w:highlight w:val="none"/>
        </w:rPr>
        <w:t xml:space="preserve">条 </w:t>
      </w:r>
      <w:r>
        <w:rPr>
          <w:rFonts w:ascii="仿宋_GB2312" w:hAnsi="仿宋_GB2312"/>
          <w:highlight w:val="none"/>
        </w:rPr>
        <w:t>项目</w:t>
      </w:r>
      <w:r>
        <w:rPr>
          <w:rFonts w:hint="eastAsia" w:ascii="仿宋_GB2312" w:hAnsi="仿宋_GB2312"/>
          <w:highlight w:val="none"/>
          <w:lang w:eastAsia="zh-CN"/>
        </w:rPr>
        <w:t>评估</w:t>
      </w:r>
      <w:r>
        <w:rPr>
          <w:rFonts w:ascii="仿宋_GB2312" w:hAnsi="仿宋_GB2312"/>
          <w:highlight w:val="none"/>
        </w:rPr>
        <w:t>费用以项目送审总投资金额为基数，</w:t>
      </w:r>
      <w:r>
        <w:rPr>
          <w:rFonts w:hint="eastAsia" w:ascii="仿宋_GB2312" w:hAnsi="仿宋_GB2312"/>
          <w:highlight w:val="none"/>
        </w:rPr>
        <w:t>由市发展和改革局依据服务成本、服务质量和市场供求状况，与被委托机构协商确定</w:t>
      </w:r>
      <w:r>
        <w:rPr>
          <w:rFonts w:ascii="仿宋_GB2312" w:hAnsi="宋体"/>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十八</w:t>
      </w:r>
      <w:r>
        <w:rPr>
          <w:rFonts w:ascii="仿宋_GB2312" w:hAnsi="仿宋_GB2312"/>
          <w:b/>
          <w:bCs/>
          <w:color w:val="000000"/>
          <w:highlight w:val="none"/>
        </w:rPr>
        <w:t>条</w:t>
      </w:r>
      <w:r>
        <w:rPr>
          <w:rFonts w:ascii="仿宋_GB2312" w:hAnsi="宋体"/>
          <w:b/>
          <w:bCs/>
          <w:color w:val="000000"/>
          <w:highlight w:val="none"/>
        </w:rPr>
        <w:t xml:space="preserve"> </w:t>
      </w:r>
      <w:r>
        <w:rPr>
          <w:rFonts w:hint="eastAsia" w:ascii="仿宋_GB2312" w:hAnsi="仿宋_GB2312"/>
          <w:highlight w:val="none"/>
          <w:lang w:eastAsia="zh-CN"/>
        </w:rPr>
        <w:t>评估</w:t>
      </w:r>
      <w:r>
        <w:rPr>
          <w:rFonts w:ascii="仿宋_GB2312" w:hAnsi="仿宋_GB2312"/>
          <w:highlight w:val="none"/>
        </w:rPr>
        <w:t>费用原则上每半年支付一次。</w:t>
      </w:r>
      <w:r>
        <w:rPr>
          <w:rFonts w:ascii="仿宋_GB2312" w:hAnsi="仿宋_GB2312"/>
          <w:color w:val="000000"/>
          <w:highlight w:val="none"/>
        </w:rPr>
        <w:t>咨询</w:t>
      </w:r>
      <w:r>
        <w:rPr>
          <w:rFonts w:hint="eastAsia" w:ascii="仿宋_GB2312" w:hAnsi="仿宋_GB2312"/>
          <w:color w:val="000000"/>
          <w:highlight w:val="none"/>
          <w:lang w:val="en-US" w:eastAsia="zh-CN"/>
        </w:rPr>
        <w:t>评估</w:t>
      </w:r>
      <w:r>
        <w:rPr>
          <w:rFonts w:ascii="仿宋_GB2312" w:hAnsi="仿宋_GB2312"/>
          <w:color w:val="000000"/>
          <w:highlight w:val="none"/>
        </w:rPr>
        <w:t>机构完成相应工作任务后，</w:t>
      </w:r>
      <w:r>
        <w:rPr>
          <w:rFonts w:hint="eastAsia" w:ascii="仿宋_GB2312" w:hAnsi="仿宋_GB2312"/>
          <w:color w:val="000000"/>
          <w:highlight w:val="none"/>
        </w:rPr>
        <w:t>于5</w:t>
      </w:r>
      <w:r>
        <w:rPr>
          <w:rFonts w:ascii="仿宋_GB2312" w:hAnsi="宋体"/>
          <w:color w:val="000000"/>
          <w:highlight w:val="none"/>
        </w:rPr>
        <w:t>月2</w:t>
      </w:r>
      <w:r>
        <w:rPr>
          <w:rFonts w:hint="eastAsia" w:ascii="仿宋_GB2312" w:hAnsi="宋体"/>
          <w:color w:val="000000"/>
          <w:highlight w:val="none"/>
        </w:rPr>
        <w:t>0</w:t>
      </w:r>
      <w:r>
        <w:rPr>
          <w:rFonts w:ascii="仿宋_GB2312" w:hAnsi="宋体"/>
          <w:color w:val="000000"/>
          <w:highlight w:val="none"/>
        </w:rPr>
        <w:t>日、</w:t>
      </w:r>
      <w:r>
        <w:rPr>
          <w:rFonts w:hint="eastAsia" w:ascii="仿宋_GB2312" w:hAnsi="宋体"/>
          <w:color w:val="000000"/>
          <w:highlight w:val="none"/>
        </w:rPr>
        <w:t>11</w:t>
      </w:r>
      <w:r>
        <w:rPr>
          <w:rFonts w:ascii="仿宋_GB2312" w:hAnsi="宋体"/>
          <w:color w:val="000000"/>
          <w:highlight w:val="none"/>
        </w:rPr>
        <w:t>月2</w:t>
      </w:r>
      <w:r>
        <w:rPr>
          <w:rFonts w:hint="eastAsia" w:ascii="仿宋_GB2312" w:hAnsi="宋体"/>
          <w:color w:val="000000"/>
          <w:highlight w:val="none"/>
        </w:rPr>
        <w:t>0</w:t>
      </w:r>
      <w:r>
        <w:rPr>
          <w:rFonts w:ascii="仿宋_GB2312" w:hAnsi="宋体"/>
          <w:color w:val="000000"/>
          <w:highlight w:val="none"/>
        </w:rPr>
        <w:t>日后</w:t>
      </w:r>
      <w:r>
        <w:rPr>
          <w:rFonts w:hint="eastAsia" w:ascii="仿宋_GB2312" w:hAnsi="宋体"/>
          <w:color w:val="000000"/>
          <w:highlight w:val="none"/>
        </w:rPr>
        <w:t>10</w:t>
      </w:r>
      <w:r>
        <w:rPr>
          <w:rFonts w:ascii="仿宋_GB2312" w:hAnsi="宋体"/>
          <w:color w:val="000000"/>
          <w:highlight w:val="none"/>
        </w:rPr>
        <w:t>个工作日内，与</w:t>
      </w:r>
      <w:r>
        <w:rPr>
          <w:rFonts w:ascii="仿宋_GB2312" w:hAnsi="仿宋_GB2312"/>
          <w:highlight w:val="none"/>
        </w:rPr>
        <w:t>市发展和改革局签订相关计费合同，并填写经费请款单后送市财政局办理支付手续。</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宋体"/>
          <w:color w:val="00000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640" w:firstLineChars="200"/>
        <w:jc w:val="center"/>
        <w:textAlignment w:val="auto"/>
        <w:outlineLvl w:val="0"/>
        <w:rPr>
          <w:rFonts w:hint="eastAsia" w:ascii="黑体" w:hAnsi="黑体" w:eastAsia="黑体"/>
          <w:color w:val="000000"/>
          <w:highlight w:val="none"/>
        </w:rPr>
      </w:pPr>
      <w:r>
        <w:rPr>
          <w:rFonts w:hint="eastAsia" w:ascii="黑体" w:hAnsi="黑体" w:eastAsia="黑体"/>
          <w:color w:val="000000"/>
          <w:highlight w:val="none"/>
          <w:lang w:eastAsia="zh-CN"/>
        </w:rPr>
        <w:t>第六章</w:t>
      </w:r>
      <w:r>
        <w:rPr>
          <w:rFonts w:hint="eastAsia" w:ascii="黑体" w:hAnsi="黑体" w:eastAsia="黑体"/>
          <w:color w:val="000000"/>
          <w:highlight w:val="none"/>
          <w:lang w:val="en-US" w:eastAsia="zh-CN"/>
        </w:rPr>
        <w:t xml:space="preserve"> </w:t>
      </w:r>
      <w:r>
        <w:rPr>
          <w:rFonts w:hint="eastAsia" w:ascii="黑体" w:hAnsi="黑体" w:eastAsia="黑体"/>
          <w:color w:val="000000"/>
          <w:highlight w:val="none"/>
        </w:rPr>
        <w:t>监督管理</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黑体" w:hAnsi="宋体" w:eastAsia="黑体"/>
          <w:color w:val="000000"/>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宋体"/>
          <w:highlight w:val="none"/>
        </w:rPr>
      </w:pPr>
      <w:r>
        <w:rPr>
          <w:rFonts w:ascii="仿宋_GB2312" w:hAnsi="仿宋_GB2312"/>
          <w:b/>
          <w:bCs/>
          <w:color w:val="000000"/>
          <w:highlight w:val="none"/>
        </w:rPr>
        <w:t>第</w:t>
      </w:r>
      <w:r>
        <w:rPr>
          <w:rFonts w:hint="eastAsia" w:ascii="仿宋_GB2312" w:hAnsi="仿宋_GB2312"/>
          <w:b/>
          <w:bCs/>
          <w:color w:val="000000"/>
          <w:highlight w:val="none"/>
          <w:lang w:val="en-US" w:eastAsia="zh-CN"/>
        </w:rPr>
        <w:t>十九</w:t>
      </w:r>
      <w:r>
        <w:rPr>
          <w:rFonts w:ascii="仿宋_GB2312" w:hAnsi="仿宋_GB2312"/>
          <w:b/>
          <w:bCs/>
          <w:color w:val="000000"/>
          <w:highlight w:val="none"/>
        </w:rPr>
        <w:t xml:space="preserve">条 </w:t>
      </w:r>
      <w:r>
        <w:rPr>
          <w:rFonts w:ascii="仿宋_GB2312" w:hAnsi="仿宋_GB2312"/>
          <w:highlight w:val="none"/>
        </w:rPr>
        <w:t>咨询</w:t>
      </w:r>
      <w:r>
        <w:rPr>
          <w:rFonts w:hint="eastAsia" w:ascii="仿宋_GB2312" w:hAnsi="仿宋_GB2312"/>
          <w:color w:val="000000"/>
          <w:highlight w:val="none"/>
          <w:lang w:val="en-US" w:eastAsia="zh-CN"/>
        </w:rPr>
        <w:t>评估</w:t>
      </w:r>
      <w:r>
        <w:rPr>
          <w:rFonts w:ascii="仿宋_GB2312" w:hAnsi="仿宋_GB2312"/>
          <w:highlight w:val="none"/>
        </w:rPr>
        <w:t>机构实行动态调整管理，对于每年度出现下列情况之一，</w:t>
      </w:r>
      <w:r>
        <w:rPr>
          <w:rFonts w:hint="eastAsia" w:ascii="仿宋_GB2312" w:hAnsi="仿宋_GB2312"/>
          <w:highlight w:val="none"/>
          <w:lang w:val="en-US" w:eastAsia="zh-CN"/>
        </w:rPr>
        <w:t>且并非因客观因素导致</w:t>
      </w:r>
      <w:r>
        <w:rPr>
          <w:rFonts w:ascii="仿宋_GB2312" w:hAnsi="仿宋_GB2312"/>
          <w:highlight w:val="none"/>
        </w:rPr>
        <w:t>的</w:t>
      </w:r>
      <w:r>
        <w:rPr>
          <w:rFonts w:hint="eastAsia" w:ascii="仿宋_GB2312" w:hAnsi="仿宋_GB2312"/>
          <w:highlight w:val="none"/>
          <w:lang w:val="en-US" w:eastAsia="zh-CN"/>
        </w:rPr>
        <w:t>，</w:t>
      </w:r>
      <w:r>
        <w:rPr>
          <w:rFonts w:ascii="仿宋_GB2312" w:hAnsi="仿宋_GB2312"/>
          <w:color w:val="000000"/>
          <w:highlight w:val="none"/>
        </w:rPr>
        <w:t>由市发展和改革局</w:t>
      </w:r>
      <w:r>
        <w:rPr>
          <w:rFonts w:hint="eastAsia" w:ascii="仿宋_GB2312" w:hAnsi="仿宋_GB2312"/>
          <w:color w:val="000000"/>
          <w:highlight w:val="none"/>
          <w:lang w:val="en-US" w:eastAsia="zh-CN"/>
        </w:rPr>
        <w:t>将该</w:t>
      </w:r>
      <w:r>
        <w:rPr>
          <w:rFonts w:ascii="仿宋_GB2312" w:hAnsi="仿宋_GB2312"/>
          <w:color w:val="000000"/>
          <w:highlight w:val="none"/>
        </w:rPr>
        <w:t>咨询</w:t>
      </w:r>
      <w:r>
        <w:rPr>
          <w:rFonts w:hint="eastAsia" w:ascii="仿宋_GB2312" w:hAnsi="仿宋_GB2312"/>
          <w:color w:val="000000"/>
          <w:highlight w:val="none"/>
          <w:lang w:val="en-US" w:eastAsia="zh-CN"/>
        </w:rPr>
        <w:t>评估</w:t>
      </w:r>
      <w:r>
        <w:rPr>
          <w:rFonts w:ascii="仿宋_GB2312" w:hAnsi="仿宋_GB2312"/>
          <w:color w:val="000000"/>
          <w:highlight w:val="none"/>
        </w:rPr>
        <w:t>机构</w:t>
      </w:r>
      <w:r>
        <w:rPr>
          <w:rFonts w:hint="eastAsia" w:ascii="仿宋_GB2312" w:hAnsi="仿宋_GB2312"/>
          <w:color w:val="000000"/>
          <w:highlight w:val="none"/>
          <w:lang w:val="en-US" w:eastAsia="zh-CN"/>
        </w:rPr>
        <w:t>从“短名单”中除名</w:t>
      </w:r>
      <w:r>
        <w:rPr>
          <w:rFonts w:ascii="仿宋_GB2312" w:hAnsi="仿宋_GB231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outlineLvl w:val="1"/>
        <w:rPr>
          <w:rFonts w:ascii="仿宋_GB2312" w:hAnsi="宋体"/>
          <w:highlight w:val="none"/>
        </w:rPr>
      </w:pPr>
      <w:r>
        <w:rPr>
          <w:rFonts w:ascii="仿宋_GB2312" w:hAnsi="仿宋_GB2312"/>
          <w:highlight w:val="none"/>
        </w:rPr>
        <w:t>（一）</w:t>
      </w:r>
      <w:r>
        <w:rPr>
          <w:rFonts w:hint="eastAsia" w:ascii="仿宋_GB2312" w:hAnsi="仿宋_GB2312"/>
          <w:highlight w:val="none"/>
          <w:lang w:eastAsia="zh-CN"/>
        </w:rPr>
        <w:t>评估报告有重大失误</w:t>
      </w:r>
      <w:r>
        <w:rPr>
          <w:rFonts w:hint="eastAsia" w:ascii="仿宋_GB2312" w:hAnsi="仿宋_GB2312"/>
          <w:highlight w:val="none"/>
          <w:lang w:val="en-US" w:eastAsia="zh-CN"/>
        </w:rPr>
        <w:t>或质量低劣</w:t>
      </w:r>
      <w:r>
        <w:rPr>
          <w:rFonts w:ascii="仿宋_GB2312" w:hAnsi="宋体"/>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outlineLvl w:val="1"/>
        <w:rPr>
          <w:rFonts w:ascii="仿宋_GB2312" w:hAnsi="宋体"/>
          <w:highlight w:val="none"/>
        </w:rPr>
      </w:pPr>
      <w:r>
        <w:rPr>
          <w:rFonts w:ascii="仿宋_GB2312" w:hAnsi="仿宋_GB2312"/>
          <w:highlight w:val="none"/>
        </w:rPr>
        <w:t>（二）累计</w:t>
      </w:r>
      <w:r>
        <w:rPr>
          <w:rFonts w:hint="eastAsia" w:ascii="仿宋_GB2312" w:hAnsi="仿宋_GB2312"/>
          <w:highlight w:val="none"/>
          <w:lang w:val="en-US" w:eastAsia="zh-CN"/>
        </w:rPr>
        <w:t>两</w:t>
      </w:r>
      <w:r>
        <w:rPr>
          <w:rFonts w:ascii="仿宋_GB2312" w:hAnsi="仿宋_GB2312"/>
          <w:highlight w:val="none"/>
        </w:rPr>
        <w:t>次拒绝接受委托任务；</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outlineLvl w:val="1"/>
        <w:rPr>
          <w:rFonts w:ascii="仿宋_GB2312" w:hAnsi="宋体"/>
          <w:highlight w:val="none"/>
        </w:rPr>
      </w:pPr>
      <w:r>
        <w:rPr>
          <w:rFonts w:ascii="仿宋_GB2312" w:hAnsi="仿宋_GB2312"/>
          <w:highlight w:val="none"/>
        </w:rPr>
        <w:t>（三）累计</w:t>
      </w:r>
      <w:r>
        <w:rPr>
          <w:rFonts w:hint="eastAsia" w:ascii="仿宋_GB2312" w:hAnsi="仿宋_GB2312"/>
          <w:highlight w:val="none"/>
          <w:lang w:val="en-US" w:eastAsia="zh-CN"/>
        </w:rPr>
        <w:t>三次</w:t>
      </w:r>
      <w:r>
        <w:rPr>
          <w:rFonts w:ascii="仿宋_GB2312" w:hAnsi="仿宋_GB2312"/>
          <w:highlight w:val="none"/>
        </w:rPr>
        <w:t>未在规定时限内完成评估任务；</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outlineLvl w:val="1"/>
        <w:rPr>
          <w:rFonts w:ascii="仿宋_GB2312" w:hAnsi="仿宋_GB2312"/>
          <w:highlight w:val="none"/>
        </w:rPr>
      </w:pPr>
      <w:r>
        <w:rPr>
          <w:rFonts w:ascii="仿宋_GB2312" w:hAnsi="仿宋_GB2312"/>
          <w:highlight w:val="none"/>
        </w:rPr>
        <w:t>（四）咨询评估过程中存在弄虚作假行为的；</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outlineLvl w:val="1"/>
        <w:rPr>
          <w:rFonts w:hint="default" w:ascii="仿宋_GB2312" w:hAnsi="仿宋_GB2312" w:eastAsia="仿宋_GB2312"/>
          <w:highlight w:val="none"/>
          <w:lang w:val="en-US" w:eastAsia="zh-CN"/>
        </w:rPr>
      </w:pPr>
      <w:r>
        <w:rPr>
          <w:rFonts w:hint="eastAsia" w:ascii="仿宋_GB2312" w:hAnsi="仿宋_GB2312"/>
          <w:highlight w:val="none"/>
          <w:lang w:eastAsia="zh-CN"/>
        </w:rPr>
        <w:t>（</w:t>
      </w:r>
      <w:r>
        <w:rPr>
          <w:rFonts w:hint="eastAsia" w:ascii="仿宋_GB2312" w:hAnsi="仿宋_GB2312"/>
          <w:highlight w:val="none"/>
          <w:lang w:val="en-US" w:eastAsia="zh-CN"/>
        </w:rPr>
        <w:t>五</w:t>
      </w:r>
      <w:r>
        <w:rPr>
          <w:rFonts w:hint="eastAsia" w:ascii="仿宋_GB2312" w:hAnsi="仿宋_GB2312"/>
          <w:highlight w:val="none"/>
          <w:lang w:eastAsia="zh-CN"/>
        </w:rPr>
        <w:t>）</w:t>
      </w:r>
      <w:r>
        <w:rPr>
          <w:rFonts w:hint="eastAsia" w:ascii="仿宋_GB2312" w:hAnsi="仿宋_GB2312"/>
          <w:highlight w:val="none"/>
          <w:lang w:val="en-US" w:eastAsia="zh-CN"/>
        </w:rPr>
        <w:t>被国家、省和市认定有不良信用记录的；</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outlineLvl w:val="1"/>
        <w:rPr>
          <w:rFonts w:ascii="仿宋_GB2312" w:hAnsi="宋体"/>
          <w:highlight w:val="none"/>
        </w:rPr>
      </w:pPr>
      <w:r>
        <w:rPr>
          <w:rFonts w:ascii="仿宋_GB2312" w:hAnsi="仿宋_GB2312"/>
          <w:highlight w:val="none"/>
        </w:rPr>
        <w:t>（</w:t>
      </w:r>
      <w:r>
        <w:rPr>
          <w:rFonts w:hint="eastAsia" w:ascii="仿宋_GB2312" w:hAnsi="仿宋_GB2312"/>
          <w:highlight w:val="none"/>
          <w:lang w:val="en-US" w:eastAsia="zh-CN"/>
        </w:rPr>
        <w:t>六</w:t>
      </w:r>
      <w:r>
        <w:rPr>
          <w:rFonts w:ascii="仿宋_GB2312" w:hAnsi="仿宋_GB2312"/>
          <w:highlight w:val="none"/>
        </w:rPr>
        <w:t>）其他违反国家法律法规规定的。</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_GB2312" w:hAnsi="仿宋_GB2312"/>
          <w:highlight w:val="none"/>
        </w:rPr>
      </w:pPr>
      <w:r>
        <w:rPr>
          <w:rFonts w:ascii="仿宋_GB2312" w:hAnsi="仿宋_GB2312"/>
          <w:highlight w:val="none"/>
        </w:rPr>
        <w:t>经市发展和改革局确认，确因其他客观因素造成项目投资偏差的，</w:t>
      </w:r>
      <w:r>
        <w:rPr>
          <w:rFonts w:ascii="仿宋_GB2312" w:hAnsi="仿宋_GB2312"/>
          <w:color w:val="000000"/>
          <w:highlight w:val="none"/>
        </w:rPr>
        <w:t>咨询</w:t>
      </w:r>
      <w:r>
        <w:rPr>
          <w:rFonts w:hint="eastAsia" w:ascii="仿宋_GB2312" w:hAnsi="仿宋_GB2312"/>
          <w:color w:val="000000"/>
          <w:highlight w:val="none"/>
          <w:lang w:val="en-US" w:eastAsia="zh-CN"/>
        </w:rPr>
        <w:t>评估</w:t>
      </w:r>
      <w:r>
        <w:rPr>
          <w:rFonts w:ascii="仿宋_GB2312" w:hAnsi="仿宋_GB2312"/>
          <w:color w:val="000000"/>
          <w:highlight w:val="none"/>
        </w:rPr>
        <w:t>机构</w:t>
      </w:r>
      <w:r>
        <w:rPr>
          <w:rFonts w:ascii="仿宋_GB2312" w:hAnsi="仿宋_GB2312"/>
          <w:highlight w:val="none"/>
        </w:rPr>
        <w:t>可免于责任处理。</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hAnsi="宋体"/>
          <w:color w:val="000000"/>
          <w:highlight w:val="none"/>
        </w:rPr>
      </w:pPr>
      <w:r>
        <w:rPr>
          <w:rFonts w:ascii="仿宋_GB2312" w:hAnsi="仿宋_GB2312"/>
          <w:b/>
          <w:bCs/>
          <w:color w:val="000000"/>
          <w:highlight w:val="none"/>
        </w:rPr>
        <w:t>第</w:t>
      </w:r>
      <w:r>
        <w:rPr>
          <w:rFonts w:hint="eastAsia" w:ascii="仿宋_GB2312" w:hAnsi="仿宋_GB2312"/>
          <w:b/>
          <w:bCs/>
          <w:color w:val="000000"/>
          <w:highlight w:val="none"/>
        </w:rPr>
        <w:t>二</w:t>
      </w:r>
      <w:r>
        <w:rPr>
          <w:rFonts w:ascii="仿宋_GB2312" w:hAnsi="仿宋_GB2312"/>
          <w:b/>
          <w:bCs/>
          <w:color w:val="000000"/>
          <w:highlight w:val="none"/>
        </w:rPr>
        <w:t xml:space="preserve">十条 </w:t>
      </w:r>
      <w:r>
        <w:rPr>
          <w:rFonts w:ascii="仿宋_GB2312" w:hAnsi="仿宋_GB2312"/>
          <w:color w:val="000000"/>
          <w:highlight w:val="none"/>
        </w:rPr>
        <w:t>咨询</w:t>
      </w:r>
      <w:r>
        <w:rPr>
          <w:rFonts w:hint="eastAsia" w:ascii="仿宋_GB2312" w:hAnsi="仿宋_GB2312"/>
          <w:color w:val="000000"/>
          <w:highlight w:val="none"/>
          <w:lang w:val="en-US" w:eastAsia="zh-CN"/>
        </w:rPr>
        <w:t>评估</w:t>
      </w:r>
      <w:r>
        <w:rPr>
          <w:rFonts w:ascii="仿宋_GB2312" w:hAnsi="仿宋_GB2312"/>
          <w:color w:val="000000"/>
          <w:highlight w:val="none"/>
        </w:rPr>
        <w:t>机构在从事相关工作中，出现被举报、投诉的，由市发展和改革局进行调查核实，</w:t>
      </w:r>
      <w:r>
        <w:rPr>
          <w:rFonts w:hint="eastAsia" w:ascii="仿宋_GB2312" w:hAnsi="仿宋_GB2312"/>
          <w:color w:val="000000"/>
          <w:highlight w:val="none"/>
          <w:lang w:val="en-US" w:eastAsia="zh-CN"/>
        </w:rPr>
        <w:t>情况属实的，视情况做出处理；</w:t>
      </w:r>
      <w:r>
        <w:rPr>
          <w:rFonts w:hint="eastAsia" w:ascii="仿宋_GB2312" w:hAnsi="仿宋_GB2312"/>
          <w:color w:val="000000"/>
          <w:highlight w:val="none"/>
        </w:rPr>
        <w:t>情节严重的，通过“信用</w:t>
      </w:r>
      <w:r>
        <w:rPr>
          <w:rFonts w:hint="eastAsia" w:ascii="仿宋_GB2312" w:hAnsi="仿宋_GB2312"/>
          <w:color w:val="000000"/>
          <w:highlight w:val="none"/>
          <w:lang w:val="en-US" w:eastAsia="zh-CN"/>
        </w:rPr>
        <w:t>汕尾</w:t>
      </w:r>
      <w:r>
        <w:rPr>
          <w:rFonts w:hint="eastAsia" w:ascii="仿宋_GB2312" w:hAnsi="仿宋_GB2312"/>
          <w:color w:val="000000"/>
          <w:highlight w:val="none"/>
        </w:rPr>
        <w:t>”网站向社会公示</w:t>
      </w:r>
      <w:r>
        <w:rPr>
          <w:rFonts w:ascii="仿宋_GB2312" w:hAnsi="仿宋_GB2312"/>
          <w:color w:val="00000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color w:val="000000"/>
          <w:highlight w:val="none"/>
        </w:rPr>
      </w:pPr>
      <w:r>
        <w:rPr>
          <w:rFonts w:ascii="仿宋_GB2312" w:hAnsi="仿宋_GB2312"/>
          <w:b/>
          <w:bCs/>
          <w:color w:val="000000"/>
          <w:highlight w:val="none"/>
        </w:rPr>
        <w:t>第</w:t>
      </w:r>
      <w:r>
        <w:rPr>
          <w:rFonts w:hint="eastAsia" w:ascii="仿宋_GB2312" w:hAnsi="仿宋_GB2312"/>
          <w:b/>
          <w:bCs/>
          <w:color w:val="000000"/>
          <w:highlight w:val="none"/>
        </w:rPr>
        <w:t>二</w:t>
      </w:r>
      <w:r>
        <w:rPr>
          <w:rFonts w:ascii="仿宋_GB2312" w:hAnsi="仿宋_GB2312"/>
          <w:b/>
          <w:bCs/>
          <w:color w:val="000000"/>
          <w:highlight w:val="none"/>
        </w:rPr>
        <w:t>十</w:t>
      </w:r>
      <w:r>
        <w:rPr>
          <w:rFonts w:hint="eastAsia" w:ascii="仿宋_GB2312" w:hAnsi="仿宋_GB2312"/>
          <w:b/>
          <w:bCs/>
          <w:color w:val="000000"/>
          <w:highlight w:val="none"/>
          <w:lang w:val="en-US" w:eastAsia="zh-CN"/>
        </w:rPr>
        <w:t>一</w:t>
      </w:r>
      <w:r>
        <w:rPr>
          <w:rFonts w:ascii="仿宋_GB2312" w:hAnsi="仿宋_GB2312"/>
          <w:b/>
          <w:bCs/>
          <w:color w:val="000000"/>
          <w:highlight w:val="none"/>
        </w:rPr>
        <w:t xml:space="preserve">条 </w:t>
      </w:r>
      <w:r>
        <w:rPr>
          <w:rFonts w:ascii="仿宋_GB2312" w:hAnsi="仿宋_GB2312"/>
          <w:color w:val="000000"/>
          <w:highlight w:val="none"/>
        </w:rPr>
        <w:t>市发展和改革局随机对咨询</w:t>
      </w:r>
      <w:r>
        <w:rPr>
          <w:rFonts w:hint="eastAsia" w:ascii="仿宋_GB2312" w:hAnsi="仿宋_GB2312"/>
          <w:color w:val="000000"/>
          <w:highlight w:val="none"/>
          <w:lang w:val="en-US" w:eastAsia="zh-CN"/>
        </w:rPr>
        <w:t>评估</w:t>
      </w:r>
      <w:r>
        <w:rPr>
          <w:rFonts w:ascii="仿宋_GB2312" w:hAnsi="仿宋_GB2312"/>
          <w:color w:val="000000"/>
          <w:highlight w:val="none"/>
        </w:rPr>
        <w:t>机构的工作过程进行检查，每个合同周期结束时对</w:t>
      </w:r>
      <w:r>
        <w:rPr>
          <w:rFonts w:hint="eastAsia" w:ascii="仿宋_GB2312" w:hAnsi="仿宋_GB2312"/>
          <w:color w:val="000000"/>
          <w:highlight w:val="none"/>
          <w:lang w:eastAsia="zh-CN"/>
        </w:rPr>
        <w:t>咨询</w:t>
      </w:r>
      <w:r>
        <w:rPr>
          <w:rFonts w:hint="eastAsia" w:ascii="仿宋_GB2312" w:hAnsi="仿宋_GB2312"/>
          <w:color w:val="000000"/>
          <w:highlight w:val="none"/>
          <w:lang w:val="en-US" w:eastAsia="zh-CN"/>
        </w:rPr>
        <w:t>评估</w:t>
      </w:r>
      <w:r>
        <w:rPr>
          <w:rFonts w:hint="eastAsia" w:ascii="仿宋_GB2312" w:hAnsi="仿宋_GB2312"/>
          <w:color w:val="000000"/>
          <w:highlight w:val="none"/>
        </w:rPr>
        <w:t>机构</w:t>
      </w:r>
      <w:r>
        <w:rPr>
          <w:rFonts w:ascii="仿宋_GB2312" w:hAnsi="仿宋_GB2312"/>
          <w:color w:val="000000"/>
          <w:highlight w:val="none"/>
        </w:rPr>
        <w:t>名录库中入选的咨询</w:t>
      </w:r>
      <w:r>
        <w:rPr>
          <w:rFonts w:hint="eastAsia" w:ascii="仿宋_GB2312" w:hAnsi="仿宋_GB2312"/>
          <w:color w:val="000000"/>
          <w:highlight w:val="none"/>
          <w:lang w:val="en-US" w:eastAsia="zh-CN"/>
        </w:rPr>
        <w:t>评估</w:t>
      </w:r>
      <w:r>
        <w:rPr>
          <w:rFonts w:ascii="仿宋_GB2312" w:hAnsi="仿宋_GB2312"/>
          <w:color w:val="000000"/>
          <w:highlight w:val="none"/>
        </w:rPr>
        <w:t>机构做出综合评价。综合评价结果将作为下次招标评分中加分或减分的依据。</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_GB2312" w:hAnsi="宋体"/>
          <w:color w:val="000000"/>
          <w:highlight w:val="none"/>
        </w:rPr>
      </w:pPr>
      <w:r>
        <w:rPr>
          <w:rFonts w:ascii="仿宋_GB2312" w:hAnsi="仿宋_GB2312"/>
          <w:b/>
          <w:bCs/>
          <w:color w:val="000000"/>
          <w:highlight w:val="none"/>
        </w:rPr>
        <w:t>第</w:t>
      </w:r>
      <w:r>
        <w:rPr>
          <w:rFonts w:hint="eastAsia" w:ascii="仿宋_GB2312" w:hAnsi="仿宋_GB2312"/>
          <w:b/>
          <w:bCs/>
          <w:color w:val="000000"/>
          <w:highlight w:val="none"/>
        </w:rPr>
        <w:t>二</w:t>
      </w:r>
      <w:r>
        <w:rPr>
          <w:rFonts w:ascii="仿宋_GB2312" w:hAnsi="仿宋_GB2312"/>
          <w:b/>
          <w:bCs/>
          <w:color w:val="000000"/>
          <w:highlight w:val="none"/>
        </w:rPr>
        <w:t>十</w:t>
      </w:r>
      <w:r>
        <w:rPr>
          <w:rFonts w:hint="eastAsia" w:ascii="仿宋_GB2312" w:hAnsi="仿宋_GB2312"/>
          <w:b/>
          <w:bCs/>
          <w:color w:val="000000"/>
          <w:highlight w:val="none"/>
          <w:lang w:val="en-US" w:eastAsia="zh-CN"/>
        </w:rPr>
        <w:t>二</w:t>
      </w:r>
      <w:r>
        <w:rPr>
          <w:rFonts w:ascii="仿宋_GB2312" w:hAnsi="仿宋_GB2312"/>
          <w:b/>
          <w:bCs/>
          <w:color w:val="000000"/>
          <w:highlight w:val="none"/>
        </w:rPr>
        <w:t>条</w:t>
      </w:r>
      <w:r>
        <w:rPr>
          <w:rFonts w:hint="eastAsia" w:ascii="仿宋_GB2312" w:hAnsi="仿宋_GB2312"/>
          <w:b/>
          <w:bCs/>
          <w:color w:val="000000"/>
          <w:highlight w:val="none"/>
          <w:lang w:val="en-US" w:eastAsia="zh-CN"/>
        </w:rPr>
        <w:t xml:space="preserve"> </w:t>
      </w:r>
      <w:r>
        <w:rPr>
          <w:rFonts w:hint="eastAsia" w:ascii="仿宋_GB2312" w:hAnsi="宋体"/>
          <w:color w:val="000000"/>
          <w:highlight w:val="none"/>
        </w:rPr>
        <w:t>在咨询评估管理工作中，发现</w:t>
      </w:r>
      <w:r>
        <w:rPr>
          <w:rFonts w:hint="eastAsia" w:ascii="仿宋_GB2312" w:hAnsi="宋体"/>
          <w:color w:val="000000"/>
          <w:highlight w:val="none"/>
          <w:lang w:eastAsia="zh-CN"/>
        </w:rPr>
        <w:t>市发展和改革</w:t>
      </w:r>
      <w:r>
        <w:rPr>
          <w:rFonts w:hint="eastAsia" w:ascii="仿宋_GB2312" w:hAnsi="宋体"/>
          <w:color w:val="000000"/>
          <w:highlight w:val="none"/>
          <w:lang w:val="en-US" w:eastAsia="zh-CN"/>
        </w:rPr>
        <w:t>局</w:t>
      </w:r>
      <w:r>
        <w:rPr>
          <w:rFonts w:hint="eastAsia" w:ascii="仿宋_GB2312" w:hAnsi="宋体"/>
          <w:color w:val="000000"/>
          <w:highlight w:val="none"/>
        </w:rPr>
        <w:t>工作人员涉嫌违反纪律或贪污贿赂、滥用职权、玩忽职守、权力寻租、利益输送、徇私舞弊、浪费国家资财等职务违法、职务犯罪问题线索的，移送派驻纪检监察组依纪依法处置。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640" w:firstLineChars="200"/>
        <w:jc w:val="center"/>
        <w:textAlignment w:val="auto"/>
        <w:outlineLvl w:val="0"/>
        <w:rPr>
          <w:rFonts w:hint="eastAsia" w:ascii="黑体" w:hAnsi="黑体" w:eastAsia="黑体"/>
          <w:color w:val="000000"/>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640" w:firstLineChars="200"/>
        <w:jc w:val="center"/>
        <w:textAlignment w:val="auto"/>
        <w:outlineLvl w:val="0"/>
        <w:rPr>
          <w:rFonts w:hint="eastAsia" w:ascii="黑体" w:hAnsi="黑体" w:eastAsia="黑体"/>
          <w:color w:val="000000"/>
          <w:highlight w:val="none"/>
        </w:rPr>
      </w:pPr>
      <w:r>
        <w:rPr>
          <w:rFonts w:hint="eastAsia" w:ascii="黑体" w:hAnsi="黑体" w:eastAsia="黑体"/>
          <w:color w:val="000000"/>
          <w:highlight w:val="none"/>
          <w:lang w:eastAsia="zh-CN"/>
        </w:rPr>
        <w:t>第七章</w:t>
      </w:r>
      <w:r>
        <w:rPr>
          <w:rFonts w:hint="eastAsia" w:ascii="黑体" w:hAnsi="黑体" w:eastAsia="黑体"/>
          <w:color w:val="000000"/>
          <w:highlight w:val="none"/>
          <w:lang w:val="en-US" w:eastAsia="zh-CN"/>
        </w:rPr>
        <w:t xml:space="preserve"> </w:t>
      </w:r>
      <w:r>
        <w:rPr>
          <w:rFonts w:hint="eastAsia" w:ascii="黑体" w:hAnsi="黑体" w:eastAsia="黑体"/>
          <w:color w:val="000000"/>
          <w:highlight w:val="none"/>
        </w:rPr>
        <w:t>附则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黑体" w:hAnsi="宋体" w:eastAsia="黑体"/>
          <w:color w:val="000000"/>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宋体"/>
          <w:color w:val="000000"/>
          <w:highlight w:val="none"/>
        </w:rPr>
      </w:pPr>
      <w:r>
        <w:rPr>
          <w:rFonts w:ascii="仿宋_GB2312" w:hAnsi="仿宋_GB2312"/>
          <w:b/>
          <w:bCs/>
          <w:color w:val="000000"/>
          <w:highlight w:val="none"/>
        </w:rPr>
        <w:t>第</w:t>
      </w:r>
      <w:r>
        <w:rPr>
          <w:rFonts w:hint="eastAsia" w:ascii="仿宋_GB2312" w:hAnsi="仿宋_GB2312"/>
          <w:b/>
          <w:bCs/>
          <w:color w:val="000000"/>
          <w:highlight w:val="none"/>
        </w:rPr>
        <w:t>二</w:t>
      </w:r>
      <w:r>
        <w:rPr>
          <w:rFonts w:ascii="仿宋_GB2312" w:hAnsi="仿宋_GB2312"/>
          <w:b/>
          <w:bCs/>
          <w:color w:val="000000"/>
          <w:highlight w:val="none"/>
        </w:rPr>
        <w:t>十</w:t>
      </w:r>
      <w:r>
        <w:rPr>
          <w:rFonts w:hint="eastAsia" w:ascii="仿宋_GB2312" w:hAnsi="仿宋_GB2312"/>
          <w:b/>
          <w:bCs/>
          <w:color w:val="000000"/>
          <w:highlight w:val="none"/>
          <w:lang w:val="en-US" w:eastAsia="zh-CN"/>
        </w:rPr>
        <w:t>三</w:t>
      </w:r>
      <w:r>
        <w:rPr>
          <w:rFonts w:ascii="仿宋_GB2312" w:hAnsi="仿宋_GB2312"/>
          <w:b/>
          <w:bCs/>
          <w:color w:val="000000"/>
          <w:highlight w:val="none"/>
        </w:rPr>
        <w:t>条</w:t>
      </w:r>
      <w:r>
        <w:rPr>
          <w:rFonts w:ascii="仿宋_GB2312" w:hAnsi="宋体"/>
          <w:color w:val="000000"/>
          <w:highlight w:val="none"/>
        </w:rPr>
        <w:t xml:space="preserve"> </w:t>
      </w:r>
      <w:r>
        <w:rPr>
          <w:rFonts w:ascii="仿宋_GB2312" w:hAnsi="仿宋_GB2312"/>
          <w:color w:val="000000"/>
          <w:highlight w:val="none"/>
        </w:rPr>
        <w:t>本</w:t>
      </w:r>
      <w:r>
        <w:rPr>
          <w:rFonts w:hint="eastAsia" w:ascii="仿宋_GB2312" w:hAnsi="仿宋_GB2312"/>
          <w:color w:val="000000"/>
          <w:highlight w:val="none"/>
          <w:lang w:val="en-US" w:eastAsia="zh-CN"/>
        </w:rPr>
        <w:t>办法</w:t>
      </w:r>
      <w:r>
        <w:rPr>
          <w:rFonts w:ascii="仿宋_GB2312" w:hAnsi="仿宋_GB2312"/>
          <w:color w:val="000000"/>
          <w:highlight w:val="none"/>
        </w:rPr>
        <w:t>由市发展和改革局负责解释。</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outlineLvl w:val="0"/>
        <w:rPr>
          <w:rFonts w:ascii="仿宋_GB2312" w:hAnsi="仿宋_GB2312"/>
          <w:color w:val="000000"/>
          <w:highlight w:val="none"/>
        </w:rPr>
      </w:pPr>
      <w:r>
        <w:rPr>
          <w:rFonts w:ascii="仿宋_GB2312" w:hAnsi="仿宋_GB2312"/>
          <w:b/>
          <w:color w:val="000000"/>
          <w:highlight w:val="none"/>
        </w:rPr>
        <w:t>第</w:t>
      </w:r>
      <w:r>
        <w:rPr>
          <w:rFonts w:hint="eastAsia" w:ascii="仿宋_GB2312" w:hAnsi="仿宋_GB2312"/>
          <w:b/>
          <w:bCs/>
          <w:color w:val="000000"/>
          <w:highlight w:val="none"/>
        </w:rPr>
        <w:t>二</w:t>
      </w:r>
      <w:r>
        <w:rPr>
          <w:rFonts w:ascii="仿宋_GB2312" w:hAnsi="仿宋_GB2312"/>
          <w:b/>
          <w:bCs/>
          <w:color w:val="000000"/>
          <w:highlight w:val="none"/>
        </w:rPr>
        <w:t>十</w:t>
      </w:r>
      <w:r>
        <w:rPr>
          <w:rFonts w:hint="eastAsia" w:ascii="仿宋_GB2312" w:hAnsi="仿宋_GB2312"/>
          <w:b/>
          <w:bCs/>
          <w:color w:val="000000"/>
          <w:highlight w:val="none"/>
          <w:lang w:val="en-US" w:eastAsia="zh-CN"/>
        </w:rPr>
        <w:t>四</w:t>
      </w:r>
      <w:r>
        <w:rPr>
          <w:rFonts w:ascii="仿宋_GB2312" w:hAnsi="仿宋_GB2312"/>
          <w:b/>
          <w:color w:val="000000"/>
          <w:highlight w:val="none"/>
        </w:rPr>
        <w:t>条</w:t>
      </w:r>
      <w:r>
        <w:rPr>
          <w:rFonts w:ascii="仿宋_GB2312" w:hAnsi="仿宋_GB2312"/>
          <w:color w:val="000000"/>
          <w:highlight w:val="none"/>
        </w:rPr>
        <w:t xml:space="preserve"> 本</w:t>
      </w:r>
      <w:r>
        <w:rPr>
          <w:rFonts w:hint="eastAsia" w:ascii="仿宋_GB2312" w:hAnsi="仿宋_GB2312"/>
          <w:color w:val="000000"/>
          <w:highlight w:val="none"/>
          <w:lang w:val="en-US" w:eastAsia="zh-CN"/>
        </w:rPr>
        <w:t>办法</w:t>
      </w:r>
      <w:r>
        <w:rPr>
          <w:rFonts w:ascii="仿宋_GB2312" w:hAnsi="仿宋_GB2312"/>
          <w:color w:val="000000"/>
          <w:highlight w:val="none"/>
        </w:rPr>
        <w:t>自</w:t>
      </w:r>
      <w:r>
        <w:rPr>
          <w:rFonts w:hint="eastAsia" w:ascii="仿宋_GB2312" w:hAnsi="仿宋_GB2312"/>
          <w:color w:val="000000"/>
          <w:highlight w:val="none"/>
        </w:rPr>
        <w:t>印发</w:t>
      </w:r>
      <w:r>
        <w:rPr>
          <w:rFonts w:ascii="仿宋_GB2312" w:hAnsi="仿宋_GB2312"/>
          <w:color w:val="000000"/>
          <w:highlight w:val="none"/>
        </w:rPr>
        <w:t>之日起实施</w:t>
      </w:r>
      <w:r>
        <w:rPr>
          <w:rFonts w:hint="eastAsia" w:ascii="仿宋_GB2312" w:hAnsi="仿宋_GB2312"/>
          <w:color w:val="000000"/>
          <w:highlight w:val="none"/>
        </w:rPr>
        <w:t>。有效期</w:t>
      </w:r>
      <w:r>
        <w:rPr>
          <w:rFonts w:hint="eastAsia" w:ascii="仿宋_GB2312" w:hAnsi="仿宋_GB2312"/>
          <w:color w:val="000000"/>
          <w:highlight w:val="none"/>
          <w:lang w:val="en-US" w:eastAsia="zh-CN"/>
        </w:rPr>
        <w:t>5</w:t>
      </w:r>
      <w:r>
        <w:rPr>
          <w:rFonts w:hint="eastAsia" w:ascii="仿宋_GB2312" w:hAnsi="仿宋_GB2312"/>
          <w:color w:val="000000"/>
          <w:highlight w:val="none"/>
        </w:rPr>
        <w:t>年</w:t>
      </w:r>
      <w:r>
        <w:rPr>
          <w:rFonts w:ascii="仿宋_GB2312" w:hAnsi="仿宋_GB2312"/>
          <w:color w:val="000000"/>
          <w:highlight w:val="none"/>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D6607"/>
    <w:rsid w:val="001570FF"/>
    <w:rsid w:val="068A70B2"/>
    <w:rsid w:val="06D118A6"/>
    <w:rsid w:val="0C6944A8"/>
    <w:rsid w:val="115D1518"/>
    <w:rsid w:val="11DF131B"/>
    <w:rsid w:val="1B847BBA"/>
    <w:rsid w:val="1D8316BD"/>
    <w:rsid w:val="1DF02853"/>
    <w:rsid w:val="20D81D57"/>
    <w:rsid w:val="38D12ACD"/>
    <w:rsid w:val="3A7C32FC"/>
    <w:rsid w:val="43276614"/>
    <w:rsid w:val="46F40A83"/>
    <w:rsid w:val="4D2E66D8"/>
    <w:rsid w:val="4ECB61A9"/>
    <w:rsid w:val="55F9761B"/>
    <w:rsid w:val="5B2D6607"/>
    <w:rsid w:val="78F6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2022-03-24T06:43:00Z</dcterms:created>
  <dc:creator>matt</dc:creator>
  <cp:lastModifiedBy>fgj</cp:lastModifiedBy>
  <dcterms:modified xsi:type="dcterms:W3CDTF">2022-04-21T09:19:48Z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85AC799239F24AA5A7ABA8B747A21C95</vt:lpwstr>
  </property>
</Properties>
</file>