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大标宋简体" w:hAnsi="方正大标宋简体" w:eastAsia="方正大标宋简体"/>
          <w:sz w:val="36"/>
          <w:szCs w:val="44"/>
        </w:rPr>
      </w:pPr>
      <w:r>
        <w:rPr>
          <w:rFonts w:hint="eastAsia" w:ascii="方正大标宋简体" w:hAnsi="方正大标宋简体" w:eastAsia="方正大标宋简体"/>
          <w:sz w:val="36"/>
          <w:szCs w:val="44"/>
        </w:rPr>
        <w:t>20</w:t>
      </w:r>
      <w:r>
        <w:rPr>
          <w:rFonts w:hint="eastAsia" w:ascii="方正大标宋简体" w:hAnsi="方正大标宋简体" w:eastAsia="方正大标宋简体"/>
          <w:sz w:val="36"/>
          <w:szCs w:val="44"/>
          <w:lang w:val="en-US" w:eastAsia="zh-CN"/>
        </w:rPr>
        <w:t>21</w:t>
      </w:r>
      <w:r>
        <w:rPr>
          <w:rFonts w:hint="eastAsia" w:ascii="方正大标宋简体" w:hAnsi="方正大标宋简体" w:eastAsia="方正大标宋简体"/>
          <w:sz w:val="36"/>
          <w:szCs w:val="44"/>
        </w:rPr>
        <w:t>年拍卖企业经营统计报表</w:t>
      </w:r>
    </w:p>
    <w:p>
      <w:pPr>
        <w:spacing w:line="360" w:lineRule="exact"/>
        <w:rPr>
          <w:sz w:val="24"/>
        </w:rPr>
      </w:pPr>
      <w:r>
        <w:rPr>
          <w:sz w:val="24"/>
        </w:rPr>
        <w:t>申报单位名称（并加盖公章）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sz w:val="24"/>
        </w:rPr>
        <w:t>联系电话：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通讯地址和邮编：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</w:p>
    <w:p>
      <w:pPr>
        <w:spacing w:line="360" w:lineRule="exact"/>
        <w:rPr>
          <w:sz w:val="18"/>
          <w:szCs w:val="18"/>
        </w:rPr>
      </w:pPr>
      <w:r>
        <w:rPr>
          <w:sz w:val="24"/>
        </w:rPr>
        <w:t>员工总数：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（人）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t xml:space="preserve"> 具有拍卖行业</w:t>
      </w:r>
      <w:r>
        <w:rPr>
          <w:rFonts w:hint="eastAsia"/>
          <w:sz w:val="24"/>
        </w:rPr>
        <w:t>专业技术</w:t>
      </w:r>
      <w:r>
        <w:rPr>
          <w:sz w:val="24"/>
        </w:rPr>
        <w:t>人员</w:t>
      </w:r>
      <w:r>
        <w:rPr>
          <w:rFonts w:hint="eastAsia"/>
          <w:sz w:val="24"/>
        </w:rPr>
        <w:t>（拍卖师）</w:t>
      </w:r>
      <w:r>
        <w:rPr>
          <w:sz w:val="24"/>
        </w:rPr>
        <w:t>数量：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（人）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47"/>
        <w:gridCol w:w="7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412" w:type="dxa"/>
            <w:vMerge w:val="restart"/>
            <w:tcBorders>
              <w:bottom w:val="single" w:color="000000" w:sz="12" w:space="0"/>
              <w:tl2br w:val="single" w:color="000000" w:sz="6" w:space="0"/>
            </w:tcBorders>
            <w:noWrap w:val="0"/>
            <w:vAlign w:val="top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分 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部 门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房地产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土地使用权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机动车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农副产品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债权、</w:t>
            </w:r>
            <w:r>
              <w:rPr>
                <w:szCs w:val="21"/>
              </w:rPr>
              <w:t>股权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文化艺术品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无形资产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  他</w:t>
            </w:r>
          </w:p>
        </w:tc>
        <w:tc>
          <w:tcPr>
            <w:tcW w:w="16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合  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94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场次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法院委托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政府部门委托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（包括土地、海关、公安、工商、税务、检察等）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2" w:type="dxa"/>
            <w:noWrap w:val="0"/>
            <w:vAlign w:val="top"/>
          </w:tcPr>
          <w:p>
            <w:pPr>
              <w:spacing w:line="240" w:lineRule="exact"/>
              <w:ind w:left="21" w:leftChars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金融资产机构委托（包括银行、资产管理公司等）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破产清算组委托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其它机构委托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个人委托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12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   计</w:t>
            </w: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color="000000" w:sz="6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line="260" w:lineRule="exact"/>
        <w:ind w:left="-840" w:leftChars="-600" w:right="-1161" w:rightChars="-553" w:hanging="420" w:hangingChars="200"/>
        <w:jc w:val="left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>其他数据：1、本年度最大单项标的名称</w:t>
      </w:r>
      <w:r>
        <w:rPr>
          <w:rFonts w:hint="eastAsia" w:ascii="宋体" w:hAnsi="宋体" w:eastAsia="宋体" w:cs="宋体"/>
          <w:sz w:val="18"/>
          <w:szCs w:val="18"/>
          <w:u w:val="single"/>
        </w:rPr>
        <w:t>（                                                     ）</w:t>
      </w:r>
      <w:r>
        <w:rPr>
          <w:rFonts w:hint="eastAsia" w:ascii="宋体" w:hAnsi="宋体" w:eastAsia="宋体" w:cs="宋体"/>
          <w:sz w:val="18"/>
          <w:szCs w:val="18"/>
        </w:rPr>
        <w:t>及成交额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</w:t>
      </w:r>
      <w:r>
        <w:rPr>
          <w:rFonts w:hint="eastAsia" w:ascii="宋体" w:hAnsi="宋体" w:eastAsia="宋体" w:cs="宋体"/>
          <w:sz w:val="18"/>
          <w:szCs w:val="18"/>
        </w:rPr>
        <w:t>万元。2、本年度较有影响、有特色的拍品名称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（                           </w:t>
      </w:r>
      <w:r>
        <w:rPr>
          <w:rFonts w:hint="eastAsia" w:ascii="宋体" w:hAnsi="宋体" w:eastAsia="宋体" w:cs="宋体"/>
          <w:sz w:val="18"/>
          <w:szCs w:val="18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</w:t>
      </w:r>
    </w:p>
    <w:p>
      <w:pPr>
        <w:spacing w:line="260" w:lineRule="exact"/>
        <w:ind w:left="-899" w:leftChars="-428" w:right="-1161" w:rightChars="-553" w:firstLine="0" w:firstLineChars="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及成交额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</w:t>
      </w:r>
      <w:r>
        <w:rPr>
          <w:rFonts w:hint="eastAsia" w:ascii="宋体" w:hAnsi="宋体" w:eastAsia="宋体" w:cs="宋体"/>
          <w:sz w:val="18"/>
          <w:szCs w:val="18"/>
        </w:rPr>
        <w:t>万元。3、本年度进入各地公共资源拍卖中心交易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</w:t>
      </w:r>
      <w:r>
        <w:rPr>
          <w:rFonts w:hint="eastAsia" w:ascii="宋体" w:hAnsi="宋体" w:eastAsia="宋体" w:cs="宋体"/>
          <w:sz w:val="18"/>
          <w:szCs w:val="18"/>
        </w:rPr>
        <w:t>场次，成交额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</w:rPr>
        <w:t>万元。4、本年度慈善义拍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</w:rPr>
        <w:t>场，成交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</w:rPr>
        <w:t>万元，向社会捐赠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 w:eastAsia="宋体" w:cs="宋体"/>
          <w:sz w:val="18"/>
          <w:szCs w:val="18"/>
        </w:rPr>
        <w:t>万元。</w:t>
      </w:r>
    </w:p>
    <w:p>
      <w:pPr>
        <w:spacing w:line="260" w:lineRule="exact"/>
        <w:ind w:left="-156" w:leftChars="-428" w:hanging="743" w:hangingChars="413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填表说明：1、拍卖场次以拍卖公告的次数为准。2、填报金额单位为万元，小数保留二位。3、表格内容须机打，不可手写（签名除外）。   </w:t>
      </w:r>
    </w:p>
    <w:p>
      <w:pPr>
        <w:spacing w:line="260" w:lineRule="exact"/>
        <w:ind w:left="-156" w:leftChars="-428" w:right="-981" w:rightChars="-467" w:hanging="743" w:hangingChars="413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统计口径说明：1、无形资产：包括广告发布权、机动车牌照、知识产权、冠名权和特许经营权等。2、拍卖标的不属于上述分类的，请填其它类中，并在备注中说明。 </w:t>
      </w:r>
    </w:p>
    <w:p>
      <w:r>
        <w:rPr>
          <w:rFonts w:hint="eastAsia" w:ascii="宋体" w:hAnsi="宋体" w:eastAsia="宋体" w:cs="宋体"/>
          <w:sz w:val="18"/>
          <w:szCs w:val="18"/>
        </w:rPr>
        <w:t>负责人签字：                                   填报人签字：                                       填报日期：</w:t>
      </w:r>
      <w:bookmarkStart w:id="0" w:name="_GoBack"/>
      <w:bookmarkEnd w:id="0"/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44EC2"/>
    <w:rsid w:val="61C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</w:style>
  <w:style w:type="character" w:customStyle="1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2022-02-21T03:02:37Z</dcterms:created>
  <dc:creator>Administrator</dc:creator>
  <cp:lastModifiedBy>A-丁</cp:lastModifiedBy>
  <dcterms:modified xsi:type="dcterms:W3CDTF">2022-02-21T03:10:07Z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3CD93440F0284D09978C82212BD2F78E</vt:lpwstr>
  </property>
</Properties>
</file>