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EDD" w:rsidRDefault="00EA6EDD" w:rsidP="00EA6EDD">
      <w:pPr>
        <w:widowControl/>
        <w:spacing w:line="600" w:lineRule="exact"/>
        <w:jc w:val="left"/>
        <w:rPr>
          <w:rFonts w:ascii="黑体" w:eastAsia="黑体" w:hAnsi="黑体" w:cs="宋体"/>
          <w:bCs/>
          <w:kern w:val="0"/>
          <w:sz w:val="32"/>
          <w:szCs w:val="32"/>
        </w:rPr>
      </w:pPr>
      <w:r>
        <w:rPr>
          <w:rFonts w:ascii="黑体" w:eastAsia="黑体" w:hAnsi="黑体" w:cs="宋体" w:hint="eastAsia"/>
          <w:bCs/>
          <w:kern w:val="0"/>
          <w:sz w:val="32"/>
          <w:szCs w:val="32"/>
        </w:rPr>
        <w:t>附件</w:t>
      </w:r>
      <w:r>
        <w:rPr>
          <w:rFonts w:ascii="黑体" w:eastAsia="黑体" w:hAnsi="黑体" w:cs="宋体"/>
          <w:bCs/>
          <w:kern w:val="0"/>
          <w:sz w:val="32"/>
          <w:szCs w:val="32"/>
        </w:rPr>
        <w:t>2</w:t>
      </w:r>
    </w:p>
    <w:p w:rsidR="007E0E9A" w:rsidRDefault="007E0E9A">
      <w:pPr>
        <w:widowControl/>
        <w:snapToGrid w:val="0"/>
        <w:spacing w:line="570" w:lineRule="exact"/>
        <w:ind w:leftChars="-67" w:left="-26" w:hangingChars="32" w:hanging="115"/>
        <w:jc w:val="center"/>
        <w:rPr>
          <w:rFonts w:ascii="黑体" w:eastAsia="黑体" w:hAnsi="黑体" w:cs="宋体"/>
          <w:bCs/>
          <w:kern w:val="0"/>
          <w:sz w:val="36"/>
          <w:szCs w:val="36"/>
        </w:rPr>
      </w:pPr>
      <w:r>
        <w:rPr>
          <w:rFonts w:ascii="黑体" w:eastAsia="黑体" w:hAnsi="黑体" w:cs="宋体" w:hint="eastAsia"/>
          <w:bCs/>
          <w:kern w:val="0"/>
          <w:sz w:val="36"/>
          <w:szCs w:val="36"/>
        </w:rPr>
        <w:t>汕尾市第四次全国经济普查公报（第二号）</w:t>
      </w:r>
    </w:p>
    <w:p w:rsidR="007E0E9A" w:rsidRDefault="007E0E9A">
      <w:pPr>
        <w:widowControl/>
        <w:spacing w:line="570" w:lineRule="exact"/>
        <w:jc w:val="center"/>
        <w:rPr>
          <w:rFonts w:ascii="楷体_GB2312" w:eastAsia="楷体_GB2312" w:hAnsi="宋体" w:cs="宋体"/>
          <w:bCs/>
          <w:kern w:val="0"/>
          <w:sz w:val="36"/>
          <w:szCs w:val="32"/>
        </w:rPr>
      </w:pPr>
      <w:r>
        <w:rPr>
          <w:rFonts w:ascii="楷体_GB2312" w:eastAsia="楷体_GB2312" w:hAnsi="宋体" w:cs="宋体" w:hint="eastAsia"/>
          <w:bCs/>
          <w:kern w:val="0"/>
          <w:sz w:val="36"/>
          <w:szCs w:val="32"/>
        </w:rPr>
        <w:t>——单位基本情况</w:t>
      </w:r>
    </w:p>
    <w:p w:rsidR="007E0E9A" w:rsidRDefault="007E0E9A">
      <w:pPr>
        <w:widowControl/>
        <w:spacing w:line="570" w:lineRule="exact"/>
        <w:jc w:val="left"/>
        <w:rPr>
          <w:rFonts w:ascii="宋体" w:hAnsi="宋体" w:cs="宋体"/>
          <w:kern w:val="0"/>
          <w:sz w:val="24"/>
        </w:rPr>
      </w:pPr>
    </w:p>
    <w:p w:rsidR="007E0E9A" w:rsidRDefault="007E0E9A">
      <w:pPr>
        <w:widowControl/>
        <w:spacing w:line="600" w:lineRule="exact"/>
        <w:jc w:val="center"/>
        <w:rPr>
          <w:rFonts w:ascii="楷体_GB2312" w:eastAsia="楷体_GB2312" w:hAnsi="楷体" w:cs="宋体"/>
          <w:kern w:val="0"/>
          <w:sz w:val="32"/>
          <w:szCs w:val="32"/>
        </w:rPr>
      </w:pPr>
      <w:r>
        <w:rPr>
          <w:rFonts w:ascii="楷体_GB2312" w:eastAsia="楷体_GB2312" w:hAnsi="楷体" w:cs="宋体" w:hint="eastAsia"/>
          <w:kern w:val="0"/>
          <w:sz w:val="32"/>
          <w:szCs w:val="32"/>
        </w:rPr>
        <w:t>汕尾市统计局</w:t>
      </w:r>
    </w:p>
    <w:p w:rsidR="007E0E9A" w:rsidRDefault="007E0E9A">
      <w:pPr>
        <w:widowControl/>
        <w:spacing w:line="600" w:lineRule="exact"/>
        <w:jc w:val="center"/>
        <w:rPr>
          <w:rFonts w:ascii="楷体_GB2312" w:eastAsia="楷体_GB2312" w:hAnsi="楷体" w:cs="宋体"/>
          <w:kern w:val="0"/>
          <w:sz w:val="32"/>
          <w:szCs w:val="32"/>
        </w:rPr>
      </w:pPr>
      <w:r>
        <w:rPr>
          <w:rFonts w:ascii="楷体_GB2312" w:eastAsia="楷体_GB2312" w:hAnsi="楷体" w:cs="宋体" w:hint="eastAsia"/>
          <w:kern w:val="0"/>
          <w:sz w:val="32"/>
          <w:szCs w:val="32"/>
        </w:rPr>
        <w:t>汕尾市第四次全国经济普查领导小组办公室</w:t>
      </w:r>
    </w:p>
    <w:p w:rsidR="00D65C21" w:rsidRDefault="007E0E9A" w:rsidP="00D65C21">
      <w:pPr>
        <w:widowControl/>
        <w:spacing w:line="570" w:lineRule="exact"/>
        <w:jc w:val="center"/>
        <w:rPr>
          <w:rFonts w:ascii="楷体_GB2312" w:eastAsia="楷体_GB2312" w:hAnsi="宋体" w:cs="宋体" w:hint="eastAsia"/>
          <w:kern w:val="0"/>
          <w:sz w:val="32"/>
          <w:szCs w:val="32"/>
        </w:rPr>
      </w:pPr>
      <w:r>
        <w:rPr>
          <w:kern w:val="0"/>
          <w:sz w:val="24"/>
        </w:rPr>
        <w:t> </w:t>
      </w:r>
      <w:r w:rsidR="00D65C21">
        <w:rPr>
          <w:rFonts w:ascii="楷体_GB2312" w:eastAsia="楷体_GB2312" w:hAnsi="楷体" w:cs="宋体" w:hint="eastAsia"/>
          <w:kern w:val="0"/>
          <w:sz w:val="32"/>
          <w:szCs w:val="32"/>
        </w:rPr>
        <w:t>20</w:t>
      </w:r>
      <w:r w:rsidR="00D65C21">
        <w:rPr>
          <w:rFonts w:ascii="楷体_GB2312" w:eastAsia="楷体_GB2312" w:hAnsi="楷体" w:cs="宋体"/>
          <w:kern w:val="0"/>
          <w:sz w:val="32"/>
          <w:szCs w:val="32"/>
        </w:rPr>
        <w:t>20</w:t>
      </w:r>
      <w:r w:rsidR="00D65C21">
        <w:rPr>
          <w:rFonts w:ascii="楷体_GB2312" w:eastAsia="楷体_GB2312" w:hAnsi="楷体" w:cs="宋体" w:hint="eastAsia"/>
          <w:kern w:val="0"/>
          <w:sz w:val="32"/>
          <w:szCs w:val="32"/>
        </w:rPr>
        <w:t>年</w:t>
      </w:r>
      <w:r w:rsidR="0041119D">
        <w:rPr>
          <w:rFonts w:ascii="楷体_GB2312" w:eastAsia="楷体_GB2312" w:hAnsi="楷体" w:cs="宋体"/>
          <w:kern w:val="0"/>
          <w:sz w:val="32"/>
          <w:szCs w:val="32"/>
        </w:rPr>
        <w:t>5</w:t>
      </w:r>
      <w:r w:rsidR="00D65C21">
        <w:rPr>
          <w:rFonts w:ascii="楷体_GB2312" w:eastAsia="楷体_GB2312" w:hAnsi="楷体" w:cs="宋体" w:hint="eastAsia"/>
          <w:kern w:val="0"/>
          <w:sz w:val="32"/>
          <w:szCs w:val="32"/>
        </w:rPr>
        <w:t>月</w:t>
      </w:r>
      <w:r w:rsidR="0041119D">
        <w:rPr>
          <w:rFonts w:ascii="楷体_GB2312" w:eastAsia="楷体_GB2312" w:hAnsi="楷体" w:cs="宋体"/>
          <w:kern w:val="0"/>
          <w:sz w:val="32"/>
          <w:szCs w:val="32"/>
        </w:rPr>
        <w:t>4</w:t>
      </w:r>
      <w:r w:rsidR="00D65C21">
        <w:rPr>
          <w:rFonts w:ascii="楷体_GB2312" w:eastAsia="楷体_GB2312" w:hAnsi="楷体" w:cs="宋体" w:hint="eastAsia"/>
          <w:kern w:val="0"/>
          <w:sz w:val="32"/>
          <w:szCs w:val="32"/>
        </w:rPr>
        <w:t>日</w:t>
      </w:r>
    </w:p>
    <w:p w:rsidR="007E0E9A" w:rsidRDefault="007E0E9A">
      <w:pPr>
        <w:widowControl/>
        <w:spacing w:line="570" w:lineRule="exact"/>
        <w:jc w:val="left"/>
        <w:rPr>
          <w:rFonts w:ascii="宋体" w:hAnsi="宋体" w:cs="宋体"/>
          <w:kern w:val="0"/>
          <w:sz w:val="24"/>
        </w:rPr>
      </w:pPr>
    </w:p>
    <w:p w:rsidR="007E0E9A" w:rsidRDefault="007E0E9A">
      <w:pPr>
        <w:widowControl/>
        <w:spacing w:line="57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根据第四次全国经济普查结果，现将我市</w:t>
      </w:r>
      <w:r>
        <w:rPr>
          <w:rFonts w:ascii="仿宋_GB2312" w:eastAsia="仿宋_GB2312" w:hAnsi="宋体" w:cs="宋体"/>
          <w:kern w:val="0"/>
          <w:sz w:val="32"/>
          <w:szCs w:val="32"/>
        </w:rPr>
        <w:t>单位的</w:t>
      </w:r>
      <w:r>
        <w:rPr>
          <w:rFonts w:ascii="仿宋_GB2312" w:eastAsia="仿宋_GB2312" w:hAnsi="宋体" w:cs="宋体" w:hint="eastAsia"/>
          <w:kern w:val="0"/>
          <w:sz w:val="32"/>
          <w:szCs w:val="32"/>
        </w:rPr>
        <w:t>基本情况</w:t>
      </w:r>
      <w:r>
        <w:rPr>
          <w:rFonts w:ascii="仿宋_GB2312" w:eastAsia="仿宋_GB2312" w:hAnsi="宋体" w:cs="宋体"/>
          <w:kern w:val="0"/>
          <w:sz w:val="32"/>
          <w:szCs w:val="32"/>
        </w:rPr>
        <w:t>、从业人员、资产负债</w:t>
      </w:r>
      <w:r>
        <w:rPr>
          <w:rFonts w:ascii="仿宋_GB2312" w:eastAsia="仿宋_GB2312" w:hAnsi="宋体" w:cs="宋体" w:hint="eastAsia"/>
          <w:kern w:val="0"/>
          <w:sz w:val="32"/>
          <w:szCs w:val="32"/>
        </w:rPr>
        <w:t>状况和</w:t>
      </w:r>
      <w:r>
        <w:rPr>
          <w:rFonts w:ascii="仿宋_GB2312" w:eastAsia="仿宋_GB2312" w:hAnsi="宋体" w:cs="宋体"/>
          <w:kern w:val="0"/>
          <w:sz w:val="32"/>
          <w:szCs w:val="32"/>
        </w:rPr>
        <w:t>营业收入</w:t>
      </w:r>
      <w:r>
        <w:rPr>
          <w:rFonts w:ascii="仿宋_GB2312" w:eastAsia="仿宋_GB2312" w:hAnsi="宋体" w:cs="宋体" w:hint="eastAsia"/>
          <w:kern w:val="0"/>
          <w:sz w:val="32"/>
          <w:szCs w:val="32"/>
        </w:rPr>
        <w:t>公布如下：</w:t>
      </w:r>
    </w:p>
    <w:p w:rsidR="007E0E9A" w:rsidRDefault="007E0E9A">
      <w:pPr>
        <w:widowControl/>
        <w:spacing w:line="570" w:lineRule="exact"/>
        <w:ind w:firstLineChars="200" w:firstLine="640"/>
        <w:rPr>
          <w:rFonts w:ascii="宋体" w:hAnsi="宋体" w:cs="宋体"/>
          <w:kern w:val="0"/>
          <w:sz w:val="24"/>
        </w:rPr>
      </w:pPr>
      <w:r>
        <w:rPr>
          <w:rFonts w:ascii="黑体" w:eastAsia="黑体" w:hAnsi="黑体" w:cs="宋体" w:hint="eastAsia"/>
          <w:kern w:val="0"/>
          <w:sz w:val="32"/>
          <w:szCs w:val="32"/>
        </w:rPr>
        <w:t>一、单位基本情况</w:t>
      </w:r>
    </w:p>
    <w:p w:rsidR="007E0E9A" w:rsidRDefault="007E0E9A">
      <w:pPr>
        <w:widowControl/>
        <w:spacing w:line="57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w:t>
      </w:r>
      <w:r>
        <w:rPr>
          <w:rFonts w:ascii="仿宋_GB2312" w:eastAsia="仿宋_GB2312" w:hAnsi="Arial" w:cs="Arial" w:hint="eastAsia"/>
          <w:snapToGrid w:val="0"/>
          <w:sz w:val="32"/>
          <w:szCs w:val="32"/>
        </w:rPr>
        <w:t>全市共有从事第二产业和第三产业活动的法人单位</w:t>
      </w:r>
      <w:r>
        <w:rPr>
          <w:rFonts w:ascii="仿宋_GB2312" w:eastAsia="仿宋_GB2312" w:hAnsi="Arial" w:cs="Arial"/>
          <w:snapToGrid w:val="0"/>
          <w:sz w:val="32"/>
          <w:szCs w:val="32"/>
        </w:rPr>
        <w:t>16343</w:t>
      </w:r>
      <w:r>
        <w:rPr>
          <w:rFonts w:ascii="仿宋_GB2312" w:eastAsia="仿宋_GB2312" w:hAnsi="Arial" w:cs="Arial" w:hint="eastAsia"/>
          <w:snapToGrid w:val="0"/>
          <w:sz w:val="32"/>
          <w:szCs w:val="32"/>
        </w:rPr>
        <w:t>个</w:t>
      </w:r>
      <w:r>
        <w:rPr>
          <w:rFonts w:ascii="仿宋_GB2312" w:eastAsia="仿宋_GB2312" w:hAnsi="宋体" w:cs="宋体" w:hint="eastAsia"/>
          <w:kern w:val="0"/>
          <w:sz w:val="32"/>
          <w:szCs w:val="32"/>
        </w:rPr>
        <w:t>，比</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年末（</w:t>
      </w:r>
      <w:r>
        <w:rPr>
          <w:rFonts w:ascii="仿宋_GB2312" w:eastAsia="仿宋_GB2312" w:hAnsi="宋体" w:cs="宋体"/>
          <w:kern w:val="0"/>
          <w:sz w:val="32"/>
          <w:szCs w:val="32"/>
        </w:rPr>
        <w:t>2013</w:t>
      </w:r>
      <w:r>
        <w:rPr>
          <w:rFonts w:ascii="仿宋_GB2312" w:eastAsia="仿宋_GB2312" w:hAnsi="宋体" w:cs="宋体" w:hint="eastAsia"/>
          <w:kern w:val="0"/>
          <w:sz w:val="32"/>
          <w:szCs w:val="32"/>
        </w:rPr>
        <w:t>年是第三次全国经济普查年份，下同）增加</w:t>
      </w:r>
      <w:r>
        <w:rPr>
          <w:rFonts w:ascii="仿宋_GB2312" w:eastAsia="仿宋_GB2312" w:cs="仿宋_GB2312"/>
          <w:sz w:val="32"/>
          <w:szCs w:val="32"/>
        </w:rPr>
        <w:t>9773</w:t>
      </w:r>
      <w:r>
        <w:rPr>
          <w:rFonts w:ascii="仿宋_GB2312" w:eastAsia="仿宋_GB2312" w:hAnsi="宋体" w:cs="宋体" w:hint="eastAsia"/>
          <w:kern w:val="0"/>
          <w:sz w:val="32"/>
          <w:szCs w:val="32"/>
        </w:rPr>
        <w:t>个，增长</w:t>
      </w:r>
      <w:r>
        <w:rPr>
          <w:rFonts w:ascii="仿宋_GB2312" w:eastAsia="仿宋_GB2312" w:cs="仿宋_GB2312"/>
          <w:sz w:val="32"/>
          <w:szCs w:val="32"/>
        </w:rPr>
        <w:t>148.8</w:t>
      </w:r>
      <w:r>
        <w:rPr>
          <w:rFonts w:ascii="仿宋_GB2312" w:eastAsia="仿宋_GB2312" w:hAnsi="宋体" w:cs="宋体"/>
          <w:kern w:val="0"/>
          <w:sz w:val="32"/>
          <w:szCs w:val="32"/>
        </w:rPr>
        <w:t>%</w:t>
      </w:r>
      <w:r>
        <w:rPr>
          <w:rFonts w:ascii="仿宋_GB2312" w:eastAsia="仿宋_GB2312" w:hAnsi="宋体" w:cs="宋体" w:hint="eastAsia"/>
          <w:kern w:val="0"/>
          <w:sz w:val="32"/>
          <w:szCs w:val="32"/>
        </w:rPr>
        <w:t>；产业活动单位</w:t>
      </w:r>
      <w:r>
        <w:rPr>
          <w:rFonts w:ascii="仿宋_GB2312" w:eastAsia="仿宋_GB2312" w:cs="仿宋_GB2312"/>
          <w:sz w:val="32"/>
          <w:szCs w:val="32"/>
        </w:rPr>
        <w:t>19578</w:t>
      </w:r>
      <w:r>
        <w:rPr>
          <w:rFonts w:ascii="仿宋_GB2312" w:eastAsia="仿宋_GB2312" w:hAnsi="宋体" w:cs="宋体" w:hint="eastAsia"/>
          <w:kern w:val="0"/>
          <w:sz w:val="32"/>
          <w:szCs w:val="32"/>
        </w:rPr>
        <w:t>个，</w:t>
      </w:r>
      <w:r>
        <w:rPr>
          <w:rFonts w:ascii="仿宋_GB2312" w:eastAsia="仿宋_GB2312" w:cs="仿宋_GB2312" w:hint="eastAsia"/>
          <w:sz w:val="32"/>
          <w:szCs w:val="32"/>
        </w:rPr>
        <w:t>增加</w:t>
      </w:r>
      <w:r>
        <w:rPr>
          <w:rFonts w:ascii="仿宋_GB2312" w:eastAsia="仿宋_GB2312" w:cs="仿宋_GB2312"/>
          <w:sz w:val="32"/>
          <w:szCs w:val="32"/>
        </w:rPr>
        <w:t>11638</w:t>
      </w:r>
      <w:r>
        <w:rPr>
          <w:rFonts w:ascii="仿宋_GB2312" w:eastAsia="仿宋_GB2312" w:hAnsi="宋体" w:cs="宋体" w:hint="eastAsia"/>
          <w:kern w:val="0"/>
          <w:sz w:val="32"/>
          <w:szCs w:val="32"/>
        </w:rPr>
        <w:t>个，增长</w:t>
      </w:r>
      <w:r>
        <w:rPr>
          <w:rFonts w:ascii="仿宋_GB2312" w:eastAsia="仿宋_GB2312" w:hAnsi="宋体" w:cs="宋体"/>
          <w:kern w:val="0"/>
          <w:sz w:val="32"/>
          <w:szCs w:val="32"/>
        </w:rPr>
        <w:t>146.6%</w:t>
      </w:r>
      <w:r>
        <w:rPr>
          <w:rFonts w:ascii="仿宋_GB2312" w:eastAsia="仿宋_GB2312" w:hAnsi="宋体" w:cs="宋体" w:hint="eastAsia"/>
          <w:kern w:val="0"/>
          <w:sz w:val="32"/>
          <w:szCs w:val="32"/>
        </w:rPr>
        <w:t>；个体经营户</w:t>
      </w:r>
      <w:r w:rsidR="004133FD">
        <w:rPr>
          <w:rFonts w:ascii="仿宋_GB2312" w:eastAsia="仿宋_GB2312" w:cs="仿宋_GB2312"/>
          <w:sz w:val="32"/>
          <w:szCs w:val="32"/>
        </w:rPr>
        <w:t>105515</w:t>
      </w:r>
      <w:r>
        <w:rPr>
          <w:rFonts w:ascii="仿宋_GB2312" w:eastAsia="仿宋_GB2312" w:hAnsi="宋体" w:cs="宋体"/>
          <w:kern w:val="0"/>
          <w:sz w:val="32"/>
          <w:szCs w:val="32"/>
        </w:rPr>
        <w:t>个</w:t>
      </w:r>
      <w:r>
        <w:rPr>
          <w:rFonts w:ascii="仿宋_GB2312" w:eastAsia="仿宋_GB2312" w:hAnsi="宋体" w:cs="宋体" w:hint="eastAsia"/>
          <w:kern w:val="0"/>
          <w:sz w:val="32"/>
          <w:szCs w:val="32"/>
        </w:rPr>
        <w:t>（详见表</w:t>
      </w:r>
      <w:r>
        <w:rPr>
          <w:rFonts w:ascii="仿宋_GB2312" w:eastAsia="仿宋_GB2312" w:hAnsi="宋体" w:cs="宋体"/>
          <w:kern w:val="0"/>
          <w:sz w:val="32"/>
          <w:szCs w:val="32"/>
        </w:rPr>
        <w:t>2-1</w:t>
      </w:r>
      <w:r>
        <w:rPr>
          <w:rFonts w:ascii="仿宋_GB2312" w:eastAsia="仿宋_GB2312" w:hAnsi="宋体" w:cs="宋体" w:hint="eastAsia"/>
          <w:kern w:val="0"/>
          <w:sz w:val="32"/>
          <w:szCs w:val="32"/>
        </w:rPr>
        <w:t>）。</w:t>
      </w:r>
    </w:p>
    <w:tbl>
      <w:tblPr>
        <w:tblW w:w="0" w:type="auto"/>
        <w:jc w:val="center"/>
        <w:tblInd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543"/>
        <w:gridCol w:w="2409"/>
        <w:gridCol w:w="2354"/>
      </w:tblGrid>
      <w:tr w:rsidR="007E0E9A">
        <w:trPr>
          <w:trHeight w:val="422"/>
          <w:jc w:val="center"/>
        </w:trPr>
        <w:tc>
          <w:tcPr>
            <w:tcW w:w="8306" w:type="dxa"/>
            <w:gridSpan w:val="3"/>
            <w:tcBorders>
              <w:top w:val="nil"/>
              <w:left w:val="nil"/>
              <w:bottom w:val="single" w:sz="12" w:space="0" w:color="auto"/>
              <w:right w:val="nil"/>
            </w:tcBorders>
            <w:shd w:val="clear" w:color="auto" w:fill="FFFFFF"/>
            <w:vAlign w:val="center"/>
          </w:tcPr>
          <w:p w:rsidR="007E0E9A" w:rsidRDefault="007E0E9A">
            <w:pPr>
              <w:widowControl/>
              <w:spacing w:line="216" w:lineRule="auto"/>
              <w:ind w:left="57" w:right="57"/>
              <w:jc w:val="center"/>
              <w:rPr>
                <w:rFonts w:ascii="宋体" w:hAnsi="宋体" w:cs="宋体"/>
                <w:kern w:val="0"/>
                <w:sz w:val="24"/>
              </w:rPr>
            </w:pPr>
            <w:r>
              <w:rPr>
                <w:rFonts w:hint="eastAsia"/>
                <w:b/>
                <w:bCs/>
                <w:kern w:val="0"/>
                <w:sz w:val="24"/>
              </w:rPr>
              <w:t>表</w:t>
            </w:r>
            <w:r>
              <w:rPr>
                <w:rFonts w:hint="eastAsia"/>
                <w:b/>
                <w:bCs/>
                <w:kern w:val="0"/>
                <w:sz w:val="24"/>
              </w:rPr>
              <w:t>2</w:t>
            </w:r>
            <w:r>
              <w:rPr>
                <w:b/>
                <w:bCs/>
                <w:kern w:val="0"/>
                <w:sz w:val="24"/>
              </w:rPr>
              <w:t>-1</w:t>
            </w:r>
            <w:r>
              <w:rPr>
                <w:rFonts w:hint="eastAsia"/>
                <w:b/>
                <w:bCs/>
                <w:kern w:val="0"/>
                <w:sz w:val="24"/>
              </w:rPr>
              <w:t xml:space="preserve">　单位数与个体经营户数</w:t>
            </w:r>
          </w:p>
        </w:tc>
      </w:tr>
      <w:tr w:rsidR="007E0E9A">
        <w:trPr>
          <w:trHeight w:val="371"/>
          <w:jc w:val="center"/>
        </w:trPr>
        <w:tc>
          <w:tcPr>
            <w:tcW w:w="3543" w:type="dxa"/>
            <w:tcBorders>
              <w:top w:val="nil"/>
              <w:left w:val="nil"/>
              <w:bottom w:val="single" w:sz="4" w:space="0" w:color="auto"/>
              <w:right w:val="single" w:sz="4" w:space="0" w:color="auto"/>
            </w:tcBorders>
            <w:vAlign w:val="center"/>
          </w:tcPr>
          <w:p w:rsidR="007E0E9A" w:rsidRDefault="007E0E9A">
            <w:pPr>
              <w:widowControl/>
              <w:spacing w:line="216" w:lineRule="auto"/>
              <w:ind w:left="57" w:right="57"/>
              <w:jc w:val="center"/>
              <w:rPr>
                <w:rFonts w:ascii="宋体" w:hAnsi="宋体" w:cs="宋体"/>
                <w:kern w:val="0"/>
                <w:sz w:val="22"/>
                <w:szCs w:val="22"/>
              </w:rPr>
            </w:pPr>
            <w:r>
              <w:rPr>
                <w:kern w:val="0"/>
                <w:sz w:val="22"/>
                <w:szCs w:val="22"/>
              </w:rPr>
              <w:t> </w:t>
            </w:r>
          </w:p>
        </w:tc>
        <w:tc>
          <w:tcPr>
            <w:tcW w:w="2409" w:type="dxa"/>
            <w:tcBorders>
              <w:top w:val="nil"/>
              <w:left w:val="single" w:sz="4" w:space="0" w:color="auto"/>
              <w:bottom w:val="single" w:sz="4" w:space="0" w:color="auto"/>
              <w:right w:val="single" w:sz="4" w:space="0" w:color="auto"/>
            </w:tcBorders>
            <w:vAlign w:val="center"/>
          </w:tcPr>
          <w:p w:rsidR="007E0E9A" w:rsidRDefault="007E0E9A">
            <w:pPr>
              <w:widowControl/>
              <w:spacing w:line="216" w:lineRule="auto"/>
              <w:ind w:left="57" w:right="57"/>
              <w:jc w:val="center"/>
              <w:rPr>
                <w:rFonts w:ascii="宋体" w:hAnsi="宋体" w:cs="宋体"/>
                <w:b/>
                <w:kern w:val="0"/>
                <w:sz w:val="22"/>
                <w:szCs w:val="22"/>
              </w:rPr>
            </w:pPr>
            <w:r>
              <w:rPr>
                <w:rFonts w:ascii="宋体" w:hAnsi="宋体" w:cs="宋体" w:hint="eastAsia"/>
                <w:b/>
                <w:kern w:val="0"/>
                <w:sz w:val="22"/>
                <w:szCs w:val="22"/>
              </w:rPr>
              <w:t>单位数（个）</w:t>
            </w:r>
          </w:p>
        </w:tc>
        <w:tc>
          <w:tcPr>
            <w:tcW w:w="2354" w:type="dxa"/>
            <w:tcBorders>
              <w:top w:val="nil"/>
              <w:left w:val="single" w:sz="4" w:space="0" w:color="auto"/>
              <w:bottom w:val="single" w:sz="4" w:space="0" w:color="auto"/>
              <w:right w:val="nil"/>
            </w:tcBorders>
            <w:vAlign w:val="center"/>
          </w:tcPr>
          <w:p w:rsidR="007E0E9A" w:rsidRDefault="007E0E9A">
            <w:pPr>
              <w:widowControl/>
              <w:spacing w:line="216" w:lineRule="auto"/>
              <w:ind w:left="57" w:right="57"/>
              <w:jc w:val="center"/>
              <w:rPr>
                <w:rFonts w:ascii="宋体" w:hAnsi="宋体" w:cs="宋体"/>
                <w:b/>
                <w:kern w:val="0"/>
                <w:sz w:val="22"/>
                <w:szCs w:val="22"/>
              </w:rPr>
            </w:pPr>
            <w:r>
              <w:rPr>
                <w:rFonts w:ascii="宋体" w:hAnsi="宋体" w:cs="宋体" w:hint="eastAsia"/>
                <w:b/>
                <w:kern w:val="0"/>
                <w:sz w:val="22"/>
                <w:szCs w:val="22"/>
              </w:rPr>
              <w:t>比重（</w:t>
            </w:r>
            <w:r>
              <w:rPr>
                <w:b/>
                <w:kern w:val="0"/>
                <w:sz w:val="22"/>
                <w:szCs w:val="22"/>
              </w:rPr>
              <w:t>%</w:t>
            </w:r>
            <w:r>
              <w:rPr>
                <w:rFonts w:ascii="宋体" w:hAnsi="宋体" w:cs="宋体" w:hint="eastAsia"/>
                <w:b/>
                <w:kern w:val="0"/>
                <w:sz w:val="22"/>
                <w:szCs w:val="22"/>
              </w:rPr>
              <w:t>）</w:t>
            </w:r>
          </w:p>
        </w:tc>
      </w:tr>
      <w:tr w:rsidR="007E0E9A">
        <w:trPr>
          <w:trHeight w:val="91"/>
          <w:jc w:val="center"/>
        </w:trPr>
        <w:tc>
          <w:tcPr>
            <w:tcW w:w="3543" w:type="dxa"/>
            <w:tcBorders>
              <w:top w:val="single" w:sz="4" w:space="0" w:color="auto"/>
              <w:left w:val="nil"/>
              <w:bottom w:val="nil"/>
              <w:right w:val="single" w:sz="4" w:space="0" w:color="auto"/>
            </w:tcBorders>
            <w:vAlign w:val="center"/>
          </w:tcPr>
          <w:p w:rsidR="007E0E9A" w:rsidRDefault="007E0E9A">
            <w:pPr>
              <w:widowControl/>
              <w:spacing w:line="216" w:lineRule="auto"/>
              <w:ind w:left="57" w:right="57"/>
              <w:rPr>
                <w:rFonts w:ascii="宋体" w:hAnsi="宋体" w:cs="宋体"/>
                <w:b/>
                <w:kern w:val="0"/>
                <w:sz w:val="22"/>
                <w:szCs w:val="22"/>
              </w:rPr>
            </w:pPr>
            <w:r>
              <w:rPr>
                <w:rFonts w:ascii="宋体" w:hAnsi="宋体" w:cs="宋体" w:hint="eastAsia"/>
                <w:b/>
                <w:kern w:val="0"/>
                <w:sz w:val="22"/>
                <w:szCs w:val="22"/>
              </w:rPr>
              <w:t>一、法人单位</w:t>
            </w:r>
          </w:p>
        </w:tc>
        <w:tc>
          <w:tcPr>
            <w:tcW w:w="2409" w:type="dxa"/>
            <w:tcBorders>
              <w:top w:val="single" w:sz="4" w:space="0" w:color="auto"/>
              <w:left w:val="single" w:sz="4" w:space="0" w:color="auto"/>
              <w:bottom w:val="nil"/>
              <w:right w:val="single" w:sz="4" w:space="0" w:color="auto"/>
            </w:tcBorders>
          </w:tcPr>
          <w:p w:rsidR="007E0E9A" w:rsidRDefault="007E0E9A">
            <w:pPr>
              <w:widowControl/>
              <w:ind w:right="241"/>
              <w:jc w:val="right"/>
              <w:textAlignment w:val="top"/>
              <w:rPr>
                <w:b/>
                <w:sz w:val="22"/>
                <w:szCs w:val="22"/>
              </w:rPr>
            </w:pPr>
            <w:r>
              <w:rPr>
                <w:b/>
                <w:color w:val="000000"/>
                <w:kern w:val="0"/>
                <w:sz w:val="22"/>
                <w:szCs w:val="22"/>
                <w:lang/>
              </w:rPr>
              <w:t>16343</w:t>
            </w:r>
          </w:p>
        </w:tc>
        <w:tc>
          <w:tcPr>
            <w:tcW w:w="2354" w:type="dxa"/>
            <w:tcBorders>
              <w:top w:val="single" w:sz="4" w:space="0" w:color="auto"/>
              <w:left w:val="single" w:sz="4" w:space="0" w:color="auto"/>
              <w:bottom w:val="nil"/>
              <w:right w:val="nil"/>
            </w:tcBorders>
          </w:tcPr>
          <w:p w:rsidR="007E0E9A" w:rsidRDefault="007E0E9A">
            <w:pPr>
              <w:widowControl/>
              <w:jc w:val="right"/>
              <w:textAlignment w:val="top"/>
              <w:rPr>
                <w:b/>
                <w:sz w:val="22"/>
                <w:szCs w:val="22"/>
              </w:rPr>
            </w:pPr>
            <w:r>
              <w:rPr>
                <w:b/>
                <w:color w:val="000000"/>
                <w:kern w:val="0"/>
                <w:sz w:val="22"/>
                <w:szCs w:val="22"/>
                <w:lang/>
              </w:rPr>
              <w:t>100.0%</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right="57"/>
              <w:rPr>
                <w:rFonts w:ascii="宋体" w:hAnsi="宋体" w:cs="宋体"/>
                <w:kern w:val="0"/>
                <w:sz w:val="22"/>
                <w:szCs w:val="22"/>
              </w:rPr>
            </w:pPr>
            <w:r>
              <w:rPr>
                <w:rFonts w:ascii="宋体" w:hAnsi="宋体" w:cs="宋体" w:hint="eastAsia"/>
                <w:kern w:val="0"/>
                <w:sz w:val="22"/>
                <w:szCs w:val="22"/>
              </w:rPr>
              <w:t xml:space="preserve">    企业法人</w:t>
            </w:r>
          </w:p>
        </w:tc>
        <w:tc>
          <w:tcPr>
            <w:tcW w:w="2409" w:type="dxa"/>
            <w:tcBorders>
              <w:top w:val="nil"/>
              <w:left w:val="single" w:sz="4" w:space="0" w:color="auto"/>
              <w:bottom w:val="nil"/>
              <w:right w:val="single" w:sz="4" w:space="0" w:color="auto"/>
            </w:tcBorders>
          </w:tcPr>
          <w:p w:rsidR="007E0E9A" w:rsidRDefault="007E0E9A">
            <w:pPr>
              <w:widowControl/>
              <w:ind w:right="240"/>
              <w:jc w:val="right"/>
              <w:textAlignment w:val="top"/>
              <w:rPr>
                <w:sz w:val="22"/>
                <w:szCs w:val="22"/>
              </w:rPr>
            </w:pPr>
            <w:r>
              <w:rPr>
                <w:color w:val="000000"/>
                <w:kern w:val="0"/>
                <w:sz w:val="22"/>
                <w:szCs w:val="22"/>
                <w:lang/>
              </w:rPr>
              <w:t>10605</w:t>
            </w:r>
          </w:p>
        </w:tc>
        <w:tc>
          <w:tcPr>
            <w:tcW w:w="2354"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color w:val="000000"/>
                <w:kern w:val="0"/>
                <w:sz w:val="22"/>
                <w:szCs w:val="22"/>
                <w:lang/>
              </w:rPr>
              <w:t>64.9%</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right="57"/>
              <w:rPr>
                <w:rFonts w:ascii="宋体" w:hAnsi="宋体" w:cs="宋体"/>
                <w:kern w:val="0"/>
                <w:sz w:val="22"/>
                <w:szCs w:val="22"/>
              </w:rPr>
            </w:pPr>
            <w:r>
              <w:rPr>
                <w:rFonts w:ascii="宋体" w:hAnsi="宋体" w:cs="宋体" w:hint="eastAsia"/>
                <w:kern w:val="0"/>
                <w:sz w:val="22"/>
                <w:szCs w:val="22"/>
              </w:rPr>
              <w:t xml:space="preserve">    机关</w:t>
            </w:r>
            <w:r>
              <w:rPr>
                <w:rFonts w:ascii="宋体" w:hAnsi="宋体" w:cs="宋体"/>
                <w:kern w:val="0"/>
                <w:sz w:val="22"/>
                <w:szCs w:val="22"/>
              </w:rPr>
              <w:t>、</w:t>
            </w:r>
            <w:r>
              <w:rPr>
                <w:rFonts w:ascii="宋体" w:hAnsi="宋体" w:cs="宋体" w:hint="eastAsia"/>
                <w:kern w:val="0"/>
                <w:sz w:val="22"/>
                <w:szCs w:val="22"/>
              </w:rPr>
              <w:t>事业法人</w:t>
            </w:r>
          </w:p>
        </w:tc>
        <w:tc>
          <w:tcPr>
            <w:tcW w:w="2409" w:type="dxa"/>
            <w:tcBorders>
              <w:top w:val="nil"/>
              <w:left w:val="single" w:sz="4" w:space="0" w:color="auto"/>
              <w:bottom w:val="nil"/>
              <w:right w:val="single" w:sz="4" w:space="0" w:color="auto"/>
            </w:tcBorders>
          </w:tcPr>
          <w:p w:rsidR="007E0E9A" w:rsidRDefault="007E0E9A">
            <w:pPr>
              <w:widowControl/>
              <w:ind w:right="240"/>
              <w:jc w:val="right"/>
              <w:textAlignment w:val="top"/>
              <w:rPr>
                <w:sz w:val="22"/>
                <w:szCs w:val="22"/>
              </w:rPr>
            </w:pPr>
            <w:r>
              <w:rPr>
                <w:color w:val="000000"/>
                <w:kern w:val="0"/>
                <w:sz w:val="22"/>
                <w:szCs w:val="22"/>
                <w:lang/>
              </w:rPr>
              <w:t>1742</w:t>
            </w:r>
          </w:p>
        </w:tc>
        <w:tc>
          <w:tcPr>
            <w:tcW w:w="2354"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color w:val="000000"/>
                <w:kern w:val="0"/>
                <w:sz w:val="22"/>
                <w:szCs w:val="22"/>
                <w:lang/>
              </w:rPr>
              <w:t>10.7%</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right="57"/>
              <w:rPr>
                <w:rFonts w:ascii="宋体" w:hAnsi="宋体" w:cs="宋体"/>
                <w:kern w:val="0"/>
                <w:sz w:val="22"/>
                <w:szCs w:val="22"/>
              </w:rPr>
            </w:pPr>
            <w:r>
              <w:rPr>
                <w:rFonts w:ascii="宋体" w:hAnsi="宋体" w:cs="宋体" w:hint="eastAsia"/>
                <w:kern w:val="0"/>
                <w:sz w:val="22"/>
                <w:szCs w:val="22"/>
              </w:rPr>
              <w:t xml:space="preserve">    社会团体</w:t>
            </w:r>
          </w:p>
        </w:tc>
        <w:tc>
          <w:tcPr>
            <w:tcW w:w="2409" w:type="dxa"/>
            <w:tcBorders>
              <w:top w:val="nil"/>
              <w:left w:val="single" w:sz="4" w:space="0" w:color="auto"/>
              <w:bottom w:val="nil"/>
              <w:right w:val="single" w:sz="4" w:space="0" w:color="auto"/>
            </w:tcBorders>
          </w:tcPr>
          <w:p w:rsidR="007E0E9A" w:rsidRDefault="007E0E9A">
            <w:pPr>
              <w:widowControl/>
              <w:ind w:right="240"/>
              <w:jc w:val="right"/>
              <w:textAlignment w:val="top"/>
              <w:rPr>
                <w:sz w:val="22"/>
                <w:szCs w:val="22"/>
              </w:rPr>
            </w:pPr>
            <w:r>
              <w:rPr>
                <w:color w:val="000000"/>
                <w:kern w:val="0"/>
                <w:sz w:val="22"/>
                <w:szCs w:val="22"/>
                <w:lang/>
              </w:rPr>
              <w:t>369</w:t>
            </w:r>
          </w:p>
        </w:tc>
        <w:tc>
          <w:tcPr>
            <w:tcW w:w="2354"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color w:val="000000"/>
                <w:kern w:val="0"/>
                <w:sz w:val="22"/>
                <w:szCs w:val="22"/>
                <w:lang/>
              </w:rPr>
              <w:t>2.2%</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right="57" w:firstLineChars="200" w:firstLine="440"/>
              <w:rPr>
                <w:rFonts w:ascii="宋体" w:hAnsi="宋体" w:cs="宋体"/>
                <w:kern w:val="0"/>
                <w:sz w:val="22"/>
                <w:szCs w:val="22"/>
              </w:rPr>
            </w:pPr>
            <w:r>
              <w:rPr>
                <w:rFonts w:ascii="宋体" w:hAnsi="宋体" w:cs="宋体" w:hint="eastAsia"/>
                <w:kern w:val="0"/>
                <w:sz w:val="22"/>
                <w:szCs w:val="22"/>
              </w:rPr>
              <w:t>其他法人</w:t>
            </w:r>
          </w:p>
        </w:tc>
        <w:tc>
          <w:tcPr>
            <w:tcW w:w="2409" w:type="dxa"/>
            <w:tcBorders>
              <w:top w:val="nil"/>
              <w:left w:val="single" w:sz="4" w:space="0" w:color="auto"/>
              <w:bottom w:val="nil"/>
              <w:right w:val="single" w:sz="4" w:space="0" w:color="auto"/>
            </w:tcBorders>
          </w:tcPr>
          <w:p w:rsidR="007E0E9A" w:rsidRDefault="007E0E9A">
            <w:pPr>
              <w:widowControl/>
              <w:ind w:right="240"/>
              <w:jc w:val="right"/>
              <w:textAlignment w:val="top"/>
              <w:rPr>
                <w:sz w:val="22"/>
                <w:szCs w:val="22"/>
              </w:rPr>
            </w:pPr>
            <w:r>
              <w:rPr>
                <w:color w:val="000000"/>
                <w:kern w:val="0"/>
                <w:sz w:val="22"/>
                <w:szCs w:val="22"/>
                <w:lang/>
              </w:rPr>
              <w:t>3627</w:t>
            </w:r>
          </w:p>
        </w:tc>
        <w:tc>
          <w:tcPr>
            <w:tcW w:w="2354"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color w:val="000000"/>
                <w:kern w:val="0"/>
                <w:sz w:val="22"/>
                <w:szCs w:val="22"/>
                <w:lang/>
              </w:rPr>
              <w:t>22.2%</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left="57" w:right="57"/>
              <w:rPr>
                <w:rFonts w:ascii="宋体" w:hAnsi="宋体" w:cs="宋体"/>
                <w:b/>
                <w:kern w:val="0"/>
                <w:sz w:val="22"/>
                <w:szCs w:val="22"/>
              </w:rPr>
            </w:pPr>
            <w:r>
              <w:rPr>
                <w:rFonts w:ascii="宋体" w:hAnsi="宋体" w:cs="宋体" w:hint="eastAsia"/>
                <w:b/>
                <w:kern w:val="0"/>
                <w:sz w:val="22"/>
                <w:szCs w:val="22"/>
              </w:rPr>
              <w:t>二、产业活动单位</w:t>
            </w:r>
          </w:p>
        </w:tc>
        <w:tc>
          <w:tcPr>
            <w:tcW w:w="2409" w:type="dxa"/>
            <w:tcBorders>
              <w:top w:val="nil"/>
              <w:left w:val="single" w:sz="4" w:space="0" w:color="auto"/>
              <w:bottom w:val="nil"/>
              <w:right w:val="single" w:sz="4" w:space="0" w:color="auto"/>
            </w:tcBorders>
          </w:tcPr>
          <w:p w:rsidR="007E0E9A" w:rsidRDefault="007E0E9A">
            <w:pPr>
              <w:widowControl/>
              <w:ind w:right="241"/>
              <w:jc w:val="right"/>
              <w:textAlignment w:val="top"/>
              <w:rPr>
                <w:b/>
                <w:sz w:val="22"/>
                <w:szCs w:val="22"/>
              </w:rPr>
            </w:pPr>
            <w:r>
              <w:rPr>
                <w:b/>
                <w:color w:val="000000"/>
                <w:kern w:val="0"/>
                <w:sz w:val="22"/>
                <w:szCs w:val="22"/>
                <w:lang/>
              </w:rPr>
              <w:t>19578</w:t>
            </w:r>
          </w:p>
        </w:tc>
        <w:tc>
          <w:tcPr>
            <w:tcW w:w="2354" w:type="dxa"/>
            <w:tcBorders>
              <w:top w:val="nil"/>
              <w:left w:val="single" w:sz="4" w:space="0" w:color="auto"/>
              <w:bottom w:val="nil"/>
              <w:right w:val="nil"/>
            </w:tcBorders>
          </w:tcPr>
          <w:p w:rsidR="007E0E9A" w:rsidRDefault="007E0E9A">
            <w:pPr>
              <w:widowControl/>
              <w:jc w:val="right"/>
              <w:textAlignment w:val="top"/>
              <w:rPr>
                <w:b/>
                <w:sz w:val="22"/>
                <w:szCs w:val="22"/>
              </w:rPr>
            </w:pPr>
            <w:r>
              <w:rPr>
                <w:b/>
                <w:color w:val="000000"/>
                <w:kern w:val="0"/>
                <w:sz w:val="22"/>
                <w:szCs w:val="22"/>
                <w:lang/>
              </w:rPr>
              <w:t>100.0%</w:t>
            </w:r>
          </w:p>
        </w:tc>
      </w:tr>
      <w:tr w:rsidR="007E0E9A">
        <w:trPr>
          <w:trHeight w:val="258"/>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right="57" w:firstLineChars="200" w:firstLine="440"/>
              <w:rPr>
                <w:rFonts w:ascii="宋体" w:hAnsi="宋体" w:cs="宋体"/>
                <w:kern w:val="0"/>
                <w:sz w:val="22"/>
                <w:szCs w:val="22"/>
              </w:rPr>
            </w:pPr>
            <w:r>
              <w:rPr>
                <w:rFonts w:ascii="宋体" w:hAnsi="宋体" w:cs="宋体" w:hint="eastAsia"/>
                <w:kern w:val="0"/>
                <w:sz w:val="22"/>
                <w:szCs w:val="22"/>
              </w:rPr>
              <w:t>第二产业</w:t>
            </w:r>
          </w:p>
        </w:tc>
        <w:tc>
          <w:tcPr>
            <w:tcW w:w="2409" w:type="dxa"/>
            <w:tcBorders>
              <w:top w:val="nil"/>
              <w:left w:val="single" w:sz="4" w:space="0" w:color="auto"/>
              <w:bottom w:val="nil"/>
              <w:right w:val="single" w:sz="4" w:space="0" w:color="auto"/>
            </w:tcBorders>
          </w:tcPr>
          <w:p w:rsidR="007E0E9A" w:rsidRDefault="007E0E9A">
            <w:pPr>
              <w:widowControl/>
              <w:ind w:right="240"/>
              <w:jc w:val="right"/>
              <w:textAlignment w:val="top"/>
              <w:rPr>
                <w:color w:val="000000"/>
                <w:kern w:val="0"/>
                <w:sz w:val="22"/>
                <w:szCs w:val="22"/>
                <w:lang/>
              </w:rPr>
            </w:pPr>
            <w:r>
              <w:rPr>
                <w:color w:val="000000"/>
                <w:kern w:val="0"/>
                <w:sz w:val="22"/>
                <w:szCs w:val="22"/>
                <w:lang/>
              </w:rPr>
              <w:t>2910</w:t>
            </w:r>
          </w:p>
        </w:tc>
        <w:tc>
          <w:tcPr>
            <w:tcW w:w="2354"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color w:val="000000"/>
                <w:kern w:val="0"/>
                <w:sz w:val="22"/>
                <w:szCs w:val="22"/>
                <w:lang/>
              </w:rPr>
              <w:t>14.9%</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right="57" w:firstLineChars="200" w:firstLine="440"/>
              <w:rPr>
                <w:rFonts w:ascii="宋体" w:hAnsi="宋体" w:cs="宋体"/>
                <w:kern w:val="0"/>
                <w:sz w:val="22"/>
                <w:szCs w:val="22"/>
              </w:rPr>
            </w:pPr>
            <w:r>
              <w:rPr>
                <w:rFonts w:ascii="宋体" w:hAnsi="宋体" w:cs="宋体" w:hint="eastAsia"/>
                <w:kern w:val="0"/>
                <w:sz w:val="22"/>
                <w:szCs w:val="22"/>
              </w:rPr>
              <w:t>第三产业</w:t>
            </w:r>
          </w:p>
        </w:tc>
        <w:tc>
          <w:tcPr>
            <w:tcW w:w="2409" w:type="dxa"/>
            <w:tcBorders>
              <w:top w:val="nil"/>
              <w:left w:val="single" w:sz="4" w:space="0" w:color="auto"/>
              <w:bottom w:val="nil"/>
              <w:right w:val="single" w:sz="4" w:space="0" w:color="auto"/>
            </w:tcBorders>
          </w:tcPr>
          <w:p w:rsidR="007E0E9A" w:rsidRDefault="007E0E9A">
            <w:pPr>
              <w:widowControl/>
              <w:ind w:right="240"/>
              <w:jc w:val="right"/>
              <w:textAlignment w:val="top"/>
              <w:rPr>
                <w:color w:val="000000"/>
                <w:kern w:val="0"/>
                <w:sz w:val="22"/>
                <w:szCs w:val="22"/>
                <w:lang/>
              </w:rPr>
            </w:pPr>
            <w:r>
              <w:rPr>
                <w:color w:val="000000"/>
                <w:kern w:val="0"/>
                <w:sz w:val="22"/>
                <w:szCs w:val="22"/>
                <w:lang/>
              </w:rPr>
              <w:t>16668</w:t>
            </w:r>
          </w:p>
        </w:tc>
        <w:tc>
          <w:tcPr>
            <w:tcW w:w="2354"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color w:val="000000"/>
                <w:kern w:val="0"/>
                <w:sz w:val="22"/>
                <w:szCs w:val="22"/>
                <w:lang/>
              </w:rPr>
              <w:t>85.1%</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left="57" w:right="57"/>
              <w:rPr>
                <w:rFonts w:ascii="宋体" w:hAnsi="宋体" w:cs="宋体"/>
                <w:b/>
                <w:kern w:val="0"/>
                <w:sz w:val="22"/>
                <w:szCs w:val="22"/>
              </w:rPr>
            </w:pPr>
            <w:r>
              <w:rPr>
                <w:rFonts w:ascii="宋体" w:hAnsi="宋体" w:cs="宋体" w:hint="eastAsia"/>
                <w:b/>
                <w:kern w:val="0"/>
                <w:sz w:val="22"/>
                <w:szCs w:val="22"/>
              </w:rPr>
              <w:t>三、个体经营户</w:t>
            </w:r>
          </w:p>
        </w:tc>
        <w:tc>
          <w:tcPr>
            <w:tcW w:w="2409" w:type="dxa"/>
            <w:tcBorders>
              <w:top w:val="nil"/>
              <w:left w:val="single" w:sz="4" w:space="0" w:color="auto"/>
              <w:bottom w:val="nil"/>
              <w:right w:val="single" w:sz="4" w:space="0" w:color="auto"/>
            </w:tcBorders>
          </w:tcPr>
          <w:p w:rsidR="007E0E9A" w:rsidRDefault="007E0E9A" w:rsidP="006C4441">
            <w:pPr>
              <w:widowControl/>
              <w:ind w:right="241"/>
              <w:jc w:val="right"/>
              <w:textAlignment w:val="top"/>
              <w:rPr>
                <w:b/>
                <w:sz w:val="22"/>
                <w:szCs w:val="22"/>
              </w:rPr>
            </w:pPr>
            <w:r>
              <w:rPr>
                <w:rFonts w:hint="eastAsia"/>
                <w:b/>
                <w:color w:val="000000"/>
                <w:kern w:val="0"/>
                <w:sz w:val="22"/>
                <w:szCs w:val="22"/>
                <w:lang/>
              </w:rPr>
              <w:t>1</w:t>
            </w:r>
            <w:r>
              <w:rPr>
                <w:b/>
                <w:color w:val="000000"/>
                <w:kern w:val="0"/>
                <w:sz w:val="22"/>
                <w:szCs w:val="22"/>
                <w:lang/>
              </w:rPr>
              <w:t>0</w:t>
            </w:r>
            <w:r w:rsidR="006C4441">
              <w:rPr>
                <w:b/>
                <w:color w:val="000000"/>
                <w:kern w:val="0"/>
                <w:sz w:val="22"/>
                <w:szCs w:val="22"/>
                <w:lang/>
              </w:rPr>
              <w:t>5515</w:t>
            </w:r>
          </w:p>
        </w:tc>
        <w:tc>
          <w:tcPr>
            <w:tcW w:w="2354" w:type="dxa"/>
            <w:tcBorders>
              <w:top w:val="nil"/>
              <w:left w:val="single" w:sz="4" w:space="0" w:color="auto"/>
              <w:bottom w:val="nil"/>
              <w:right w:val="nil"/>
            </w:tcBorders>
          </w:tcPr>
          <w:p w:rsidR="007E0E9A" w:rsidRDefault="007E0E9A">
            <w:pPr>
              <w:spacing w:line="216" w:lineRule="auto"/>
              <w:jc w:val="right"/>
              <w:rPr>
                <w:b/>
                <w:sz w:val="22"/>
                <w:szCs w:val="22"/>
              </w:rPr>
            </w:pPr>
            <w:r>
              <w:rPr>
                <w:rFonts w:hint="eastAsia"/>
                <w:b/>
                <w:color w:val="000000"/>
                <w:kern w:val="0"/>
                <w:sz w:val="22"/>
                <w:szCs w:val="22"/>
                <w:lang/>
              </w:rPr>
              <w:t>1</w:t>
            </w:r>
            <w:r>
              <w:rPr>
                <w:b/>
                <w:color w:val="000000"/>
                <w:kern w:val="0"/>
                <w:sz w:val="22"/>
                <w:szCs w:val="22"/>
                <w:lang/>
              </w:rPr>
              <w:t>00</w:t>
            </w:r>
            <w:r>
              <w:rPr>
                <w:rFonts w:hint="eastAsia"/>
                <w:b/>
                <w:color w:val="000000"/>
                <w:kern w:val="0"/>
                <w:sz w:val="22"/>
                <w:szCs w:val="22"/>
                <w:lang/>
              </w:rPr>
              <w:t>%</w:t>
            </w:r>
          </w:p>
        </w:tc>
      </w:tr>
      <w:tr w:rsidR="007E0E9A">
        <w:trPr>
          <w:trHeight w:val="91"/>
          <w:jc w:val="center"/>
        </w:trPr>
        <w:tc>
          <w:tcPr>
            <w:tcW w:w="3543" w:type="dxa"/>
            <w:tcBorders>
              <w:top w:val="nil"/>
              <w:left w:val="nil"/>
              <w:bottom w:val="nil"/>
              <w:right w:val="single" w:sz="4" w:space="0" w:color="auto"/>
            </w:tcBorders>
            <w:vAlign w:val="center"/>
          </w:tcPr>
          <w:p w:rsidR="007E0E9A" w:rsidRDefault="007E0E9A">
            <w:pPr>
              <w:widowControl/>
              <w:spacing w:line="216" w:lineRule="auto"/>
              <w:ind w:right="57" w:firstLineChars="200" w:firstLine="440"/>
              <w:rPr>
                <w:rFonts w:ascii="宋体" w:hAnsi="宋体" w:cs="宋体"/>
                <w:kern w:val="0"/>
                <w:sz w:val="22"/>
                <w:szCs w:val="22"/>
              </w:rPr>
            </w:pPr>
            <w:r>
              <w:rPr>
                <w:rFonts w:ascii="宋体" w:hAnsi="宋体" w:cs="宋体" w:hint="eastAsia"/>
                <w:kern w:val="0"/>
                <w:sz w:val="22"/>
                <w:szCs w:val="22"/>
              </w:rPr>
              <w:t>第二产业</w:t>
            </w:r>
          </w:p>
        </w:tc>
        <w:tc>
          <w:tcPr>
            <w:tcW w:w="2409" w:type="dxa"/>
            <w:tcBorders>
              <w:top w:val="nil"/>
              <w:left w:val="single" w:sz="4" w:space="0" w:color="auto"/>
              <w:bottom w:val="nil"/>
              <w:right w:val="single" w:sz="4" w:space="0" w:color="auto"/>
            </w:tcBorders>
          </w:tcPr>
          <w:p w:rsidR="007E0E9A" w:rsidRDefault="006C4441">
            <w:pPr>
              <w:spacing w:line="216" w:lineRule="auto"/>
              <w:ind w:rightChars="142" w:right="298"/>
              <w:jc w:val="right"/>
              <w:rPr>
                <w:sz w:val="22"/>
                <w:szCs w:val="22"/>
              </w:rPr>
            </w:pPr>
            <w:r>
              <w:rPr>
                <w:sz w:val="22"/>
                <w:szCs w:val="22"/>
              </w:rPr>
              <w:t>11079</w:t>
            </w:r>
          </w:p>
        </w:tc>
        <w:tc>
          <w:tcPr>
            <w:tcW w:w="2354" w:type="dxa"/>
            <w:tcBorders>
              <w:top w:val="nil"/>
              <w:left w:val="single" w:sz="4" w:space="0" w:color="auto"/>
              <w:bottom w:val="nil"/>
              <w:right w:val="nil"/>
            </w:tcBorders>
          </w:tcPr>
          <w:p w:rsidR="007E0E9A" w:rsidRDefault="007E0E9A" w:rsidP="001746F6">
            <w:pPr>
              <w:jc w:val="right"/>
              <w:rPr>
                <w:color w:val="000000"/>
                <w:kern w:val="0"/>
                <w:sz w:val="22"/>
                <w:szCs w:val="22"/>
                <w:lang/>
              </w:rPr>
            </w:pPr>
            <w:r>
              <w:rPr>
                <w:rFonts w:hint="eastAsia"/>
                <w:color w:val="000000"/>
                <w:kern w:val="0"/>
                <w:sz w:val="22"/>
                <w:szCs w:val="22"/>
                <w:lang/>
              </w:rPr>
              <w:t>1</w:t>
            </w:r>
            <w:r>
              <w:rPr>
                <w:color w:val="000000"/>
                <w:kern w:val="0"/>
                <w:sz w:val="22"/>
                <w:szCs w:val="22"/>
                <w:lang/>
              </w:rPr>
              <w:t>0.</w:t>
            </w:r>
            <w:r w:rsidR="001746F6">
              <w:rPr>
                <w:color w:val="000000"/>
                <w:kern w:val="0"/>
                <w:sz w:val="22"/>
                <w:szCs w:val="22"/>
                <w:lang/>
              </w:rPr>
              <w:t>5</w:t>
            </w:r>
            <w:r>
              <w:rPr>
                <w:rFonts w:hint="eastAsia"/>
                <w:color w:val="000000"/>
                <w:kern w:val="0"/>
                <w:sz w:val="22"/>
                <w:szCs w:val="22"/>
                <w:lang/>
              </w:rPr>
              <w:t>%</w:t>
            </w:r>
          </w:p>
        </w:tc>
      </w:tr>
      <w:tr w:rsidR="007E0E9A">
        <w:trPr>
          <w:trHeight w:val="91"/>
          <w:jc w:val="center"/>
        </w:trPr>
        <w:tc>
          <w:tcPr>
            <w:tcW w:w="3543" w:type="dxa"/>
            <w:tcBorders>
              <w:top w:val="nil"/>
              <w:left w:val="nil"/>
              <w:bottom w:val="single" w:sz="12" w:space="0" w:color="auto"/>
              <w:right w:val="single" w:sz="4" w:space="0" w:color="auto"/>
            </w:tcBorders>
            <w:vAlign w:val="center"/>
          </w:tcPr>
          <w:p w:rsidR="007E0E9A" w:rsidRDefault="007E0E9A">
            <w:pPr>
              <w:widowControl/>
              <w:spacing w:line="216" w:lineRule="auto"/>
              <w:ind w:right="57" w:firstLineChars="200" w:firstLine="440"/>
              <w:rPr>
                <w:rFonts w:ascii="宋体" w:hAnsi="宋体" w:cs="宋体"/>
                <w:kern w:val="0"/>
                <w:sz w:val="22"/>
                <w:szCs w:val="22"/>
              </w:rPr>
            </w:pPr>
            <w:r>
              <w:rPr>
                <w:rFonts w:ascii="宋体" w:hAnsi="宋体" w:cs="宋体" w:hint="eastAsia"/>
                <w:kern w:val="0"/>
                <w:sz w:val="22"/>
                <w:szCs w:val="22"/>
              </w:rPr>
              <w:lastRenderedPageBreak/>
              <w:t>第三产业</w:t>
            </w:r>
          </w:p>
        </w:tc>
        <w:tc>
          <w:tcPr>
            <w:tcW w:w="2409" w:type="dxa"/>
            <w:tcBorders>
              <w:top w:val="nil"/>
              <w:left w:val="single" w:sz="4" w:space="0" w:color="auto"/>
              <w:bottom w:val="single" w:sz="12" w:space="0" w:color="auto"/>
              <w:right w:val="single" w:sz="4" w:space="0" w:color="auto"/>
            </w:tcBorders>
          </w:tcPr>
          <w:p w:rsidR="007E0E9A" w:rsidRDefault="006C4441">
            <w:pPr>
              <w:spacing w:line="216" w:lineRule="auto"/>
              <w:ind w:rightChars="142" w:right="298"/>
              <w:jc w:val="right"/>
              <w:rPr>
                <w:sz w:val="22"/>
                <w:szCs w:val="22"/>
              </w:rPr>
            </w:pPr>
            <w:r>
              <w:rPr>
                <w:sz w:val="22"/>
                <w:szCs w:val="22"/>
              </w:rPr>
              <w:t>94436</w:t>
            </w:r>
          </w:p>
        </w:tc>
        <w:tc>
          <w:tcPr>
            <w:tcW w:w="2354" w:type="dxa"/>
            <w:tcBorders>
              <w:top w:val="nil"/>
              <w:left w:val="single" w:sz="4" w:space="0" w:color="auto"/>
              <w:bottom w:val="single" w:sz="12" w:space="0" w:color="auto"/>
              <w:right w:val="nil"/>
            </w:tcBorders>
          </w:tcPr>
          <w:p w:rsidR="007E0E9A" w:rsidRDefault="007E0E9A" w:rsidP="001746F6">
            <w:pPr>
              <w:jc w:val="right"/>
              <w:rPr>
                <w:color w:val="000000"/>
                <w:kern w:val="0"/>
                <w:sz w:val="22"/>
                <w:szCs w:val="22"/>
                <w:lang/>
              </w:rPr>
            </w:pPr>
            <w:r>
              <w:rPr>
                <w:rFonts w:hint="eastAsia"/>
                <w:color w:val="000000"/>
                <w:kern w:val="0"/>
                <w:sz w:val="22"/>
                <w:szCs w:val="22"/>
                <w:lang/>
              </w:rPr>
              <w:t>8</w:t>
            </w:r>
            <w:r>
              <w:rPr>
                <w:color w:val="000000"/>
                <w:kern w:val="0"/>
                <w:sz w:val="22"/>
                <w:szCs w:val="22"/>
                <w:lang/>
              </w:rPr>
              <w:t>9.</w:t>
            </w:r>
            <w:r w:rsidR="001746F6">
              <w:rPr>
                <w:color w:val="000000"/>
                <w:kern w:val="0"/>
                <w:sz w:val="22"/>
                <w:szCs w:val="22"/>
                <w:lang/>
              </w:rPr>
              <w:t>5</w:t>
            </w:r>
            <w:r>
              <w:rPr>
                <w:rFonts w:hint="eastAsia"/>
                <w:color w:val="000000"/>
                <w:kern w:val="0"/>
                <w:sz w:val="22"/>
                <w:szCs w:val="22"/>
                <w:lang/>
              </w:rPr>
              <w:t>%</w:t>
            </w:r>
          </w:p>
        </w:tc>
      </w:tr>
    </w:tbl>
    <w:p w:rsidR="007E0E9A" w:rsidRDefault="007E0E9A">
      <w:pPr>
        <w:widowControl/>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年末，在第二产业和第三产业法人单位中，位居前三位的行业是：租赁和商务服务业</w:t>
      </w:r>
      <w:r>
        <w:rPr>
          <w:rFonts w:ascii="仿宋_GB2312" w:eastAsia="仿宋_GB2312" w:cs="仿宋_GB2312"/>
          <w:sz w:val="32"/>
          <w:szCs w:val="32"/>
        </w:rPr>
        <w:t>3276</w:t>
      </w:r>
      <w:r>
        <w:rPr>
          <w:rFonts w:ascii="仿宋_GB2312" w:eastAsia="仿宋_GB2312" w:hAnsi="宋体" w:cs="宋体" w:hint="eastAsia"/>
          <w:kern w:val="0"/>
          <w:sz w:val="32"/>
          <w:szCs w:val="32"/>
        </w:rPr>
        <w:t>个，占2</w:t>
      </w:r>
      <w:r>
        <w:rPr>
          <w:rFonts w:ascii="仿宋_GB2312" w:eastAsia="仿宋_GB2312" w:hAnsi="宋体" w:cs="宋体"/>
          <w:kern w:val="0"/>
          <w:sz w:val="32"/>
          <w:szCs w:val="32"/>
        </w:rPr>
        <w:t>0.0%</w:t>
      </w:r>
      <w:r>
        <w:rPr>
          <w:rFonts w:ascii="仿宋_GB2312" w:eastAsia="仿宋_GB2312" w:hAnsi="宋体" w:cs="宋体" w:hint="eastAsia"/>
          <w:kern w:val="0"/>
          <w:sz w:val="32"/>
          <w:szCs w:val="32"/>
        </w:rPr>
        <w:t>；批发和零售业</w:t>
      </w:r>
      <w:r>
        <w:rPr>
          <w:rFonts w:ascii="仿宋_GB2312" w:eastAsia="仿宋_GB2312" w:hAnsi="宋体" w:cs="宋体"/>
          <w:kern w:val="0"/>
          <w:sz w:val="32"/>
          <w:szCs w:val="32"/>
        </w:rPr>
        <w:t>3068</w:t>
      </w:r>
      <w:r>
        <w:rPr>
          <w:rFonts w:ascii="仿宋_GB2312" w:eastAsia="仿宋_GB2312" w:hAnsi="宋体" w:cs="宋体" w:hint="eastAsia"/>
          <w:kern w:val="0"/>
          <w:sz w:val="32"/>
          <w:szCs w:val="32"/>
        </w:rPr>
        <w:t>个，占</w:t>
      </w:r>
      <w:r w:rsidR="00406578">
        <w:rPr>
          <w:rFonts w:ascii="仿宋_GB2312" w:eastAsia="仿宋_GB2312" w:hAnsi="宋体" w:cs="宋体" w:hint="eastAsia"/>
          <w:kern w:val="0"/>
          <w:sz w:val="32"/>
          <w:szCs w:val="32"/>
        </w:rPr>
        <w:t>1</w:t>
      </w:r>
      <w:r w:rsidR="00406578">
        <w:rPr>
          <w:rFonts w:ascii="仿宋_GB2312" w:eastAsia="仿宋_GB2312" w:hAnsi="宋体" w:cs="宋体"/>
          <w:kern w:val="0"/>
          <w:sz w:val="32"/>
          <w:szCs w:val="32"/>
        </w:rPr>
        <w:t>8.</w:t>
      </w:r>
      <w:r>
        <w:rPr>
          <w:rFonts w:ascii="仿宋_GB2312" w:eastAsia="仿宋_GB2312" w:hAnsi="宋体" w:cs="宋体"/>
          <w:kern w:val="0"/>
          <w:sz w:val="32"/>
          <w:szCs w:val="32"/>
        </w:rPr>
        <w:t>8%</w:t>
      </w:r>
      <w:r>
        <w:rPr>
          <w:rFonts w:ascii="仿宋_GB2312" w:eastAsia="仿宋_GB2312" w:hAnsi="宋体" w:cs="宋体" w:hint="eastAsia"/>
          <w:kern w:val="0"/>
          <w:sz w:val="32"/>
          <w:szCs w:val="32"/>
        </w:rPr>
        <w:t>；公共管理、社会保障和社会组织</w:t>
      </w:r>
      <w:r>
        <w:rPr>
          <w:rFonts w:ascii="仿宋_GB2312" w:eastAsia="仿宋_GB2312" w:cs="仿宋_GB2312"/>
          <w:sz w:val="32"/>
          <w:szCs w:val="32"/>
        </w:rPr>
        <w:t>2090</w:t>
      </w:r>
      <w:r>
        <w:rPr>
          <w:rFonts w:ascii="仿宋_GB2312" w:eastAsia="仿宋_GB2312" w:hAnsi="宋体" w:cs="宋体" w:hint="eastAsia"/>
          <w:kern w:val="0"/>
          <w:sz w:val="32"/>
          <w:szCs w:val="32"/>
        </w:rPr>
        <w:t>个，占</w:t>
      </w:r>
      <w:r w:rsidR="00727260">
        <w:rPr>
          <w:rFonts w:ascii="仿宋_GB2312" w:eastAsia="仿宋_GB2312" w:hAnsi="宋体" w:cs="宋体" w:hint="eastAsia"/>
          <w:kern w:val="0"/>
          <w:sz w:val="32"/>
          <w:szCs w:val="32"/>
        </w:rPr>
        <w:t>1</w:t>
      </w:r>
      <w:r>
        <w:rPr>
          <w:rFonts w:ascii="仿宋_GB2312" w:eastAsia="仿宋_GB2312" w:cs="仿宋_GB2312"/>
          <w:sz w:val="32"/>
          <w:szCs w:val="32"/>
        </w:rPr>
        <w:t>2</w:t>
      </w:r>
      <w:r w:rsidR="00727260">
        <w:rPr>
          <w:rFonts w:ascii="仿宋_GB2312" w:eastAsia="仿宋_GB2312" w:cs="仿宋_GB2312"/>
          <w:sz w:val="32"/>
          <w:szCs w:val="32"/>
        </w:rPr>
        <w:t>.</w:t>
      </w:r>
      <w:r>
        <w:rPr>
          <w:rFonts w:ascii="仿宋_GB2312" w:eastAsia="仿宋_GB2312" w:cs="仿宋_GB2312"/>
          <w:sz w:val="32"/>
          <w:szCs w:val="32"/>
        </w:rPr>
        <w:t>8</w:t>
      </w:r>
      <w:r>
        <w:rPr>
          <w:rFonts w:ascii="仿宋_GB2312" w:eastAsia="仿宋_GB2312" w:hAnsi="宋体" w:cs="宋体"/>
          <w:kern w:val="0"/>
          <w:sz w:val="32"/>
          <w:szCs w:val="32"/>
        </w:rPr>
        <w:t>%</w:t>
      </w:r>
      <w:r>
        <w:rPr>
          <w:rFonts w:ascii="仿宋_GB2312" w:eastAsia="仿宋_GB2312" w:hAnsi="宋体" w:cs="宋体" w:hint="eastAsia"/>
          <w:kern w:val="0"/>
          <w:sz w:val="32"/>
          <w:szCs w:val="32"/>
        </w:rPr>
        <w:t>。在个体经营户中，位居前三位的行业是：批发和零售业</w:t>
      </w:r>
      <w:r w:rsidR="004B7B71">
        <w:rPr>
          <w:rFonts w:ascii="仿宋_GB2312" w:eastAsia="仿宋_GB2312" w:cs="仿宋_GB2312"/>
          <w:sz w:val="32"/>
          <w:szCs w:val="32"/>
        </w:rPr>
        <w:t>63659</w:t>
      </w:r>
      <w:r>
        <w:rPr>
          <w:rFonts w:ascii="仿宋_GB2312" w:eastAsia="仿宋_GB2312" w:hAnsi="宋体" w:cs="宋体" w:hint="eastAsia"/>
          <w:kern w:val="0"/>
          <w:sz w:val="32"/>
          <w:szCs w:val="32"/>
        </w:rPr>
        <w:t>个，占</w:t>
      </w:r>
      <w:r w:rsidR="004B7B71">
        <w:rPr>
          <w:rFonts w:ascii="仿宋_GB2312" w:eastAsia="仿宋_GB2312" w:cs="仿宋_GB2312"/>
          <w:sz w:val="32"/>
          <w:szCs w:val="32"/>
        </w:rPr>
        <w:t>60.3</w:t>
      </w:r>
      <w:r>
        <w:rPr>
          <w:rFonts w:ascii="仿宋_GB2312" w:eastAsia="仿宋_GB2312" w:hAnsi="宋体" w:cs="宋体"/>
          <w:kern w:val="0"/>
          <w:sz w:val="32"/>
          <w:szCs w:val="32"/>
        </w:rPr>
        <w:t>%</w:t>
      </w:r>
      <w:r>
        <w:rPr>
          <w:rFonts w:ascii="仿宋_GB2312" w:eastAsia="仿宋_GB2312" w:hAnsi="宋体" w:cs="宋体" w:hint="eastAsia"/>
          <w:kern w:val="0"/>
          <w:sz w:val="32"/>
          <w:szCs w:val="32"/>
        </w:rPr>
        <w:t>；住宿和餐饮业</w:t>
      </w:r>
      <w:r w:rsidR="004B7B71">
        <w:rPr>
          <w:rFonts w:ascii="仿宋_GB2312" w:eastAsia="仿宋_GB2312" w:cs="仿宋_GB2312"/>
          <w:sz w:val="32"/>
          <w:szCs w:val="32"/>
        </w:rPr>
        <w:t>11310</w:t>
      </w:r>
      <w:r>
        <w:rPr>
          <w:rFonts w:ascii="仿宋_GB2312" w:eastAsia="仿宋_GB2312" w:hAnsi="宋体" w:cs="宋体" w:hint="eastAsia"/>
          <w:kern w:val="0"/>
          <w:sz w:val="32"/>
          <w:szCs w:val="32"/>
        </w:rPr>
        <w:t>个，占</w:t>
      </w:r>
      <w:r>
        <w:rPr>
          <w:rFonts w:ascii="仿宋_GB2312" w:eastAsia="仿宋_GB2312" w:cs="仿宋_GB2312"/>
          <w:sz w:val="32"/>
          <w:szCs w:val="32"/>
        </w:rPr>
        <w:t>10.</w:t>
      </w:r>
      <w:r w:rsidR="004B7B71">
        <w:rPr>
          <w:rFonts w:ascii="仿宋_GB2312" w:eastAsia="仿宋_GB2312" w:cs="仿宋_GB2312"/>
          <w:sz w:val="32"/>
          <w:szCs w:val="32"/>
        </w:rPr>
        <w:t>7</w:t>
      </w:r>
      <w:r>
        <w:rPr>
          <w:rFonts w:ascii="仿宋_GB2312" w:eastAsia="仿宋_GB2312" w:hAnsi="宋体" w:cs="宋体"/>
          <w:kern w:val="0"/>
          <w:sz w:val="32"/>
          <w:szCs w:val="32"/>
        </w:rPr>
        <w:t>%</w:t>
      </w:r>
      <w:r>
        <w:rPr>
          <w:rFonts w:ascii="仿宋_GB2312" w:eastAsia="仿宋_GB2312" w:hAnsi="宋体" w:cs="宋体" w:hint="eastAsia"/>
          <w:kern w:val="0"/>
          <w:sz w:val="32"/>
          <w:szCs w:val="32"/>
        </w:rPr>
        <w:t>；制造业</w:t>
      </w:r>
      <w:r w:rsidR="004B7B71">
        <w:rPr>
          <w:rFonts w:ascii="仿宋_GB2312" w:eastAsia="仿宋_GB2312" w:cs="仿宋_GB2312" w:hint="eastAsia"/>
          <w:sz w:val="32"/>
          <w:szCs w:val="32"/>
        </w:rPr>
        <w:t>9</w:t>
      </w:r>
      <w:r w:rsidR="004B7B71">
        <w:rPr>
          <w:rFonts w:ascii="仿宋_GB2312" w:eastAsia="仿宋_GB2312" w:cs="仿宋_GB2312"/>
          <w:sz w:val="32"/>
          <w:szCs w:val="32"/>
        </w:rPr>
        <w:t>670</w:t>
      </w:r>
      <w:r>
        <w:rPr>
          <w:rFonts w:ascii="仿宋_GB2312" w:eastAsia="仿宋_GB2312" w:hAnsi="宋体" w:cs="宋体" w:hint="eastAsia"/>
          <w:kern w:val="0"/>
          <w:sz w:val="32"/>
          <w:szCs w:val="32"/>
        </w:rPr>
        <w:t>个，占</w:t>
      </w:r>
      <w:r>
        <w:rPr>
          <w:rFonts w:ascii="仿宋_GB2312" w:eastAsia="仿宋_GB2312" w:cs="仿宋_GB2312"/>
          <w:sz w:val="32"/>
          <w:szCs w:val="32"/>
        </w:rPr>
        <w:t>9.</w:t>
      </w:r>
      <w:r w:rsidR="004B7B71">
        <w:rPr>
          <w:rFonts w:ascii="仿宋_GB2312" w:eastAsia="仿宋_GB2312" w:cs="仿宋_GB2312"/>
          <w:sz w:val="32"/>
          <w:szCs w:val="32"/>
        </w:rPr>
        <w:t>2</w:t>
      </w:r>
      <w:r>
        <w:rPr>
          <w:rFonts w:ascii="仿宋_GB2312" w:eastAsia="仿宋_GB2312" w:hAnsi="宋体" w:cs="宋体"/>
          <w:kern w:val="0"/>
          <w:sz w:val="32"/>
          <w:szCs w:val="32"/>
        </w:rPr>
        <w:t>%</w:t>
      </w:r>
      <w:r>
        <w:rPr>
          <w:rFonts w:ascii="仿宋_GB2312" w:eastAsia="仿宋_GB2312" w:hAnsi="宋体" w:cs="宋体" w:hint="eastAsia"/>
          <w:kern w:val="0"/>
          <w:sz w:val="32"/>
          <w:szCs w:val="32"/>
        </w:rPr>
        <w:t>（详见表</w:t>
      </w:r>
      <w:r>
        <w:rPr>
          <w:rFonts w:ascii="仿宋_GB2312" w:eastAsia="仿宋_GB2312" w:hAnsi="宋体" w:cs="宋体"/>
          <w:kern w:val="0"/>
          <w:sz w:val="32"/>
          <w:szCs w:val="32"/>
        </w:rPr>
        <w:t>2-2</w:t>
      </w:r>
      <w:r>
        <w:rPr>
          <w:rFonts w:ascii="仿宋_GB2312" w:eastAsia="仿宋_GB2312" w:hAnsi="宋体" w:cs="宋体" w:hint="eastAsia"/>
          <w:kern w:val="0"/>
          <w:sz w:val="32"/>
          <w:szCs w:val="32"/>
        </w:rPr>
        <w:t>）。</w:t>
      </w:r>
    </w:p>
    <w:tbl>
      <w:tblPr>
        <w:tblW w:w="0" w:type="auto"/>
        <w:jc w:val="center"/>
        <w:tblInd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545"/>
        <w:gridCol w:w="1417"/>
        <w:gridCol w:w="992"/>
        <w:gridCol w:w="1276"/>
        <w:gridCol w:w="1076"/>
      </w:tblGrid>
      <w:tr w:rsidR="007E0E9A">
        <w:trPr>
          <w:trHeight w:val="567"/>
          <w:jc w:val="center"/>
        </w:trPr>
        <w:tc>
          <w:tcPr>
            <w:tcW w:w="8306" w:type="dxa"/>
            <w:gridSpan w:val="5"/>
            <w:tcBorders>
              <w:top w:val="nil"/>
              <w:left w:val="nil"/>
              <w:bottom w:val="single" w:sz="12" w:space="0" w:color="auto"/>
              <w:right w:val="nil"/>
            </w:tcBorders>
            <w:shd w:val="clear" w:color="auto" w:fill="FFFFFF"/>
            <w:vAlign w:val="center"/>
          </w:tcPr>
          <w:p w:rsidR="007E0E9A" w:rsidRDefault="007E0E9A">
            <w:pPr>
              <w:widowControl/>
              <w:spacing w:line="320" w:lineRule="atLeast"/>
              <w:ind w:left="57" w:right="57"/>
              <w:jc w:val="center"/>
              <w:rPr>
                <w:rFonts w:ascii="宋体" w:hAnsi="宋体" w:cs="宋体"/>
                <w:kern w:val="0"/>
                <w:sz w:val="24"/>
              </w:rPr>
            </w:pPr>
            <w:r>
              <w:rPr>
                <w:rFonts w:ascii="宋体" w:hAnsi="宋体" w:cs="宋体" w:hint="eastAsia"/>
                <w:b/>
                <w:bCs/>
                <w:kern w:val="0"/>
                <w:sz w:val="24"/>
              </w:rPr>
              <w:t>表</w:t>
            </w:r>
            <w:r>
              <w:rPr>
                <w:b/>
                <w:bCs/>
                <w:kern w:val="0"/>
                <w:sz w:val="24"/>
              </w:rPr>
              <w:t>2-2</w:t>
            </w:r>
            <w:r>
              <w:rPr>
                <w:rFonts w:ascii="宋体" w:hAnsi="宋体" w:cs="宋体" w:hint="eastAsia"/>
                <w:b/>
                <w:bCs/>
                <w:kern w:val="0"/>
                <w:sz w:val="24"/>
              </w:rPr>
              <w:t xml:space="preserve">　按行业门类分组的法人单位与个体经营户</w:t>
            </w:r>
          </w:p>
        </w:tc>
      </w:tr>
      <w:tr w:rsidR="007E0E9A">
        <w:trPr>
          <w:trHeight w:val="567"/>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jc w:val="center"/>
              <w:rPr>
                <w:rFonts w:ascii="宋体" w:hAnsi="宋体" w:cs="宋体"/>
                <w:kern w:val="0"/>
                <w:sz w:val="18"/>
                <w:szCs w:val="18"/>
              </w:rPr>
            </w:pPr>
            <w:r>
              <w:rPr>
                <w:kern w:val="0"/>
                <w:szCs w:val="21"/>
              </w:rPr>
              <w:t> </w:t>
            </w:r>
          </w:p>
        </w:tc>
        <w:tc>
          <w:tcPr>
            <w:tcW w:w="2409" w:type="dxa"/>
            <w:gridSpan w:val="2"/>
            <w:tcBorders>
              <w:top w:val="nil"/>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法人单位</w:t>
            </w:r>
          </w:p>
        </w:tc>
        <w:tc>
          <w:tcPr>
            <w:tcW w:w="2352" w:type="dxa"/>
            <w:gridSpan w:val="2"/>
            <w:tcBorders>
              <w:top w:val="nil"/>
              <w:left w:val="single" w:sz="4" w:space="0" w:color="auto"/>
              <w:bottom w:val="single" w:sz="4" w:space="0" w:color="auto"/>
              <w:right w:val="nil"/>
            </w:tcBorders>
            <w:vAlign w:val="center"/>
          </w:tcPr>
          <w:p w:rsidR="007E0E9A" w:rsidRDefault="007E0E9A">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个体经营户</w:t>
            </w:r>
          </w:p>
        </w:tc>
      </w:tr>
      <w:tr w:rsidR="007E0E9A">
        <w:trPr>
          <w:trHeight w:val="283"/>
          <w:jc w:val="center"/>
        </w:trPr>
        <w:tc>
          <w:tcPr>
            <w:tcW w:w="3545" w:type="dxa"/>
            <w:tcBorders>
              <w:top w:val="nil"/>
              <w:left w:val="nil"/>
              <w:bottom w:val="single" w:sz="4" w:space="0" w:color="auto"/>
              <w:right w:val="single" w:sz="4" w:space="0" w:color="auto"/>
            </w:tcBorders>
            <w:vAlign w:val="center"/>
          </w:tcPr>
          <w:p w:rsidR="007E0E9A" w:rsidRDefault="007E0E9A">
            <w:pPr>
              <w:widowControl/>
              <w:spacing w:line="240" w:lineRule="atLeast"/>
              <w:ind w:left="57" w:right="57"/>
              <w:rPr>
                <w:rFonts w:ascii="宋体" w:hAnsi="宋体" w:cs="宋体"/>
                <w:b/>
                <w:bCs/>
                <w:kern w:val="0"/>
                <w:szCs w:val="21"/>
              </w:rPr>
            </w:pPr>
          </w:p>
        </w:tc>
        <w:tc>
          <w:tcPr>
            <w:tcW w:w="1417" w:type="dxa"/>
            <w:tcBorders>
              <w:top w:val="nil"/>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数量</w:t>
            </w:r>
            <w:r>
              <w:rPr>
                <w:rFonts w:ascii="宋体" w:hAnsi="宋体" w:cs="宋体"/>
                <w:b/>
                <w:kern w:val="0"/>
                <w:szCs w:val="21"/>
              </w:rPr>
              <w:t>(</w:t>
            </w:r>
            <w:r>
              <w:rPr>
                <w:rFonts w:ascii="宋体" w:hAnsi="宋体" w:cs="宋体" w:hint="eastAsia"/>
                <w:b/>
                <w:kern w:val="0"/>
                <w:szCs w:val="21"/>
              </w:rPr>
              <w:t>个</w:t>
            </w:r>
            <w:r>
              <w:rPr>
                <w:rFonts w:ascii="宋体" w:hAnsi="宋体" w:cs="宋体"/>
                <w:b/>
                <w:kern w:val="0"/>
                <w:szCs w:val="21"/>
              </w:rPr>
              <w:t>)</w:t>
            </w:r>
          </w:p>
        </w:tc>
        <w:tc>
          <w:tcPr>
            <w:tcW w:w="992" w:type="dxa"/>
            <w:tcBorders>
              <w:top w:val="nil"/>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比重</w:t>
            </w:r>
            <w:r>
              <w:rPr>
                <w:rFonts w:ascii="宋体" w:hAnsi="宋体" w:cs="宋体"/>
                <w:b/>
                <w:kern w:val="0"/>
                <w:szCs w:val="21"/>
              </w:rPr>
              <w:t>(%)</w:t>
            </w:r>
          </w:p>
        </w:tc>
        <w:tc>
          <w:tcPr>
            <w:tcW w:w="1276" w:type="dxa"/>
            <w:tcBorders>
              <w:top w:val="nil"/>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数量</w:t>
            </w:r>
            <w:r>
              <w:rPr>
                <w:rFonts w:ascii="宋体" w:hAnsi="宋体" w:cs="宋体"/>
                <w:b/>
                <w:kern w:val="0"/>
                <w:szCs w:val="21"/>
              </w:rPr>
              <w:t>(</w:t>
            </w:r>
            <w:r>
              <w:rPr>
                <w:rFonts w:ascii="宋体" w:hAnsi="宋体" w:cs="宋体" w:hint="eastAsia"/>
                <w:b/>
                <w:kern w:val="0"/>
                <w:szCs w:val="21"/>
              </w:rPr>
              <w:t>个</w:t>
            </w:r>
            <w:r>
              <w:rPr>
                <w:rFonts w:ascii="宋体" w:hAnsi="宋体" w:cs="宋体"/>
                <w:b/>
                <w:kern w:val="0"/>
                <w:szCs w:val="21"/>
              </w:rPr>
              <w:t>)</w:t>
            </w:r>
          </w:p>
        </w:tc>
        <w:tc>
          <w:tcPr>
            <w:tcW w:w="1076" w:type="dxa"/>
            <w:tcBorders>
              <w:top w:val="nil"/>
              <w:left w:val="single" w:sz="4" w:space="0" w:color="auto"/>
              <w:bottom w:val="single" w:sz="4" w:space="0" w:color="auto"/>
              <w:right w:val="nil"/>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比重</w:t>
            </w:r>
            <w:r>
              <w:rPr>
                <w:rFonts w:ascii="宋体" w:hAnsi="宋体" w:cs="宋体"/>
                <w:b/>
                <w:kern w:val="0"/>
                <w:szCs w:val="21"/>
              </w:rPr>
              <w:t>(%)</w:t>
            </w:r>
          </w:p>
        </w:tc>
      </w:tr>
      <w:tr w:rsidR="007E0E9A">
        <w:trPr>
          <w:trHeight w:val="283"/>
          <w:jc w:val="center"/>
        </w:trPr>
        <w:tc>
          <w:tcPr>
            <w:tcW w:w="3545" w:type="dxa"/>
            <w:tcBorders>
              <w:top w:val="single" w:sz="4" w:space="0" w:color="auto"/>
              <w:left w:val="nil"/>
              <w:bottom w:val="nil"/>
              <w:right w:val="single" w:sz="4" w:space="0" w:color="auto"/>
            </w:tcBorders>
            <w:vAlign w:val="center"/>
          </w:tcPr>
          <w:p w:rsidR="007E0E9A" w:rsidRDefault="007E0E9A">
            <w:pPr>
              <w:widowControl/>
              <w:spacing w:line="240" w:lineRule="atLeast"/>
              <w:ind w:left="57" w:right="57"/>
              <w:jc w:val="center"/>
              <w:rPr>
                <w:rFonts w:ascii="宋体" w:hAnsi="宋体" w:cs="宋体"/>
                <w:kern w:val="0"/>
                <w:sz w:val="18"/>
                <w:szCs w:val="18"/>
              </w:rPr>
            </w:pPr>
            <w:r>
              <w:rPr>
                <w:rFonts w:ascii="宋体" w:hAnsi="宋体" w:cs="宋体" w:hint="eastAsia"/>
                <w:b/>
                <w:bCs/>
                <w:kern w:val="0"/>
                <w:szCs w:val="21"/>
              </w:rPr>
              <w:t>合　计</w:t>
            </w:r>
          </w:p>
        </w:tc>
        <w:tc>
          <w:tcPr>
            <w:tcW w:w="1417" w:type="dxa"/>
            <w:tcBorders>
              <w:top w:val="single" w:sz="4" w:space="0" w:color="auto"/>
              <w:left w:val="single" w:sz="4" w:space="0" w:color="auto"/>
              <w:bottom w:val="nil"/>
              <w:right w:val="single" w:sz="4" w:space="0" w:color="auto"/>
            </w:tcBorders>
            <w:vAlign w:val="center"/>
          </w:tcPr>
          <w:p w:rsidR="007E0E9A" w:rsidRDefault="007E0E9A">
            <w:pPr>
              <w:widowControl/>
              <w:jc w:val="center"/>
              <w:textAlignment w:val="center"/>
              <w:rPr>
                <w:b/>
              </w:rPr>
            </w:pPr>
            <w:r>
              <w:rPr>
                <w:b/>
                <w:color w:val="000000"/>
                <w:kern w:val="0"/>
                <w:szCs w:val="21"/>
                <w:lang/>
              </w:rPr>
              <w:t>16343</w:t>
            </w:r>
          </w:p>
        </w:tc>
        <w:tc>
          <w:tcPr>
            <w:tcW w:w="992" w:type="dxa"/>
            <w:tcBorders>
              <w:top w:val="single" w:sz="4" w:space="0" w:color="auto"/>
              <w:left w:val="single" w:sz="4" w:space="0" w:color="auto"/>
              <w:bottom w:val="nil"/>
              <w:right w:val="single" w:sz="4" w:space="0" w:color="auto"/>
            </w:tcBorders>
            <w:vAlign w:val="center"/>
          </w:tcPr>
          <w:p w:rsidR="007E0E9A" w:rsidRDefault="007E0E9A">
            <w:pPr>
              <w:widowControl/>
              <w:jc w:val="center"/>
              <w:textAlignment w:val="center"/>
              <w:rPr>
                <w:b/>
              </w:rPr>
            </w:pPr>
            <w:r>
              <w:rPr>
                <w:b/>
                <w:color w:val="000000"/>
                <w:kern w:val="0"/>
                <w:szCs w:val="21"/>
                <w:lang/>
              </w:rPr>
              <w:t>100.0%</w:t>
            </w:r>
          </w:p>
        </w:tc>
        <w:tc>
          <w:tcPr>
            <w:tcW w:w="1276" w:type="dxa"/>
            <w:tcBorders>
              <w:top w:val="single" w:sz="4" w:space="0" w:color="auto"/>
              <w:left w:val="single" w:sz="4" w:space="0" w:color="auto"/>
              <w:bottom w:val="nil"/>
              <w:right w:val="single" w:sz="4" w:space="0" w:color="auto"/>
            </w:tcBorders>
          </w:tcPr>
          <w:p w:rsidR="007E0E9A" w:rsidRDefault="0064486A">
            <w:pPr>
              <w:jc w:val="right"/>
              <w:rPr>
                <w:b/>
              </w:rPr>
            </w:pPr>
            <w:r>
              <w:rPr>
                <w:b/>
              </w:rPr>
              <w:t>105515</w:t>
            </w:r>
          </w:p>
        </w:tc>
        <w:tc>
          <w:tcPr>
            <w:tcW w:w="1076" w:type="dxa"/>
            <w:tcBorders>
              <w:top w:val="single" w:sz="4" w:space="0" w:color="auto"/>
              <w:left w:val="single" w:sz="4" w:space="0" w:color="auto"/>
              <w:bottom w:val="nil"/>
              <w:right w:val="nil"/>
            </w:tcBorders>
          </w:tcPr>
          <w:p w:rsidR="007E0E9A" w:rsidRDefault="007E0E9A">
            <w:pPr>
              <w:jc w:val="right"/>
              <w:rPr>
                <w:b/>
              </w:rPr>
            </w:pPr>
            <w:r>
              <w:rPr>
                <w:rFonts w:hint="eastAsia"/>
                <w:b/>
              </w:rPr>
              <w:t>1</w:t>
            </w:r>
            <w:r>
              <w:rPr>
                <w:b/>
              </w:rPr>
              <w:t>00.0</w:t>
            </w:r>
            <w:r>
              <w:rPr>
                <w:rFonts w:hint="eastAsia"/>
                <w:b/>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采矿业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12</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0.1%</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1</w:t>
            </w:r>
            <w:r>
              <w:t>0</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.0</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制造业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1702</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10.4%</w:t>
            </w:r>
          </w:p>
        </w:tc>
        <w:tc>
          <w:tcPr>
            <w:tcW w:w="1276" w:type="dxa"/>
            <w:tcBorders>
              <w:top w:val="nil"/>
              <w:left w:val="single" w:sz="4" w:space="0" w:color="auto"/>
              <w:bottom w:val="nil"/>
              <w:right w:val="single" w:sz="4" w:space="0" w:color="auto"/>
            </w:tcBorders>
          </w:tcPr>
          <w:p w:rsidR="007E0E9A" w:rsidRDefault="007E0E9A" w:rsidP="003543EF">
            <w:pPr>
              <w:jc w:val="right"/>
            </w:pPr>
            <w:r>
              <w:rPr>
                <w:rFonts w:hint="eastAsia"/>
              </w:rPr>
              <w:t>9</w:t>
            </w:r>
            <w:r w:rsidR="003543EF">
              <w:t>670</w:t>
            </w:r>
          </w:p>
        </w:tc>
        <w:tc>
          <w:tcPr>
            <w:tcW w:w="1076" w:type="dxa"/>
            <w:tcBorders>
              <w:top w:val="nil"/>
              <w:left w:val="single" w:sz="4" w:space="0" w:color="auto"/>
              <w:bottom w:val="nil"/>
              <w:right w:val="nil"/>
            </w:tcBorders>
          </w:tcPr>
          <w:p w:rsidR="007E0E9A" w:rsidRDefault="007E0E9A" w:rsidP="0052402E">
            <w:pPr>
              <w:widowControl/>
              <w:jc w:val="right"/>
              <w:textAlignment w:val="top"/>
              <w:rPr>
                <w:color w:val="000000"/>
                <w:kern w:val="0"/>
                <w:szCs w:val="21"/>
                <w:lang/>
              </w:rPr>
            </w:pPr>
            <w:r>
              <w:rPr>
                <w:rFonts w:hint="eastAsia"/>
                <w:color w:val="000000"/>
                <w:kern w:val="0"/>
                <w:szCs w:val="21"/>
                <w:lang/>
              </w:rPr>
              <w:t>9</w:t>
            </w:r>
            <w:r>
              <w:rPr>
                <w:color w:val="000000"/>
                <w:kern w:val="0"/>
                <w:szCs w:val="21"/>
                <w:lang/>
              </w:rPr>
              <w:t>.</w:t>
            </w:r>
            <w:r w:rsidR="0052402E">
              <w:rPr>
                <w:color w:val="000000"/>
                <w:kern w:val="0"/>
                <w:szCs w:val="21"/>
                <w:lang/>
              </w:rPr>
              <w:t>2</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电力、热力、燃气及水生产和供应业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207</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1.3%</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4</w:t>
            </w:r>
            <w:r w:rsidR="00B56681">
              <w:t>1</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.0</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建筑业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752</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4.6%</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3</w:t>
            </w:r>
            <w:r w:rsidR="00B56681">
              <w:t>846</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3</w:t>
            </w:r>
            <w:r>
              <w:rPr>
                <w:color w:val="000000"/>
                <w:kern w:val="0"/>
                <w:szCs w:val="21"/>
                <w:lang/>
              </w:rPr>
              <w:t>.6</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批发和零售业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3068</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18.8%</w:t>
            </w:r>
          </w:p>
        </w:tc>
        <w:tc>
          <w:tcPr>
            <w:tcW w:w="1276" w:type="dxa"/>
            <w:tcBorders>
              <w:top w:val="nil"/>
              <w:left w:val="single" w:sz="4" w:space="0" w:color="auto"/>
              <w:bottom w:val="nil"/>
              <w:right w:val="single" w:sz="4" w:space="0" w:color="auto"/>
            </w:tcBorders>
          </w:tcPr>
          <w:p w:rsidR="007E0E9A" w:rsidRDefault="00647D4A">
            <w:pPr>
              <w:jc w:val="right"/>
            </w:pPr>
            <w:r>
              <w:t>63659</w:t>
            </w:r>
          </w:p>
        </w:tc>
        <w:tc>
          <w:tcPr>
            <w:tcW w:w="1076" w:type="dxa"/>
            <w:tcBorders>
              <w:top w:val="nil"/>
              <w:left w:val="single" w:sz="4" w:space="0" w:color="auto"/>
              <w:bottom w:val="nil"/>
              <w:right w:val="nil"/>
            </w:tcBorders>
          </w:tcPr>
          <w:p w:rsidR="007E0E9A" w:rsidRDefault="007E0E9A" w:rsidP="0052402E">
            <w:pPr>
              <w:widowControl/>
              <w:jc w:val="right"/>
              <w:textAlignment w:val="top"/>
              <w:rPr>
                <w:color w:val="000000"/>
                <w:kern w:val="0"/>
                <w:szCs w:val="21"/>
                <w:lang/>
              </w:rPr>
            </w:pPr>
            <w:r>
              <w:rPr>
                <w:rFonts w:hint="eastAsia"/>
                <w:color w:val="000000"/>
                <w:kern w:val="0"/>
                <w:szCs w:val="21"/>
                <w:lang/>
              </w:rPr>
              <w:t>6</w:t>
            </w:r>
            <w:r>
              <w:rPr>
                <w:color w:val="000000"/>
                <w:kern w:val="0"/>
                <w:szCs w:val="21"/>
                <w:lang/>
              </w:rPr>
              <w:t>0.</w:t>
            </w:r>
            <w:r w:rsidR="0052402E">
              <w:rPr>
                <w:color w:val="000000"/>
                <w:kern w:val="0"/>
                <w:szCs w:val="21"/>
                <w:lang/>
              </w:rPr>
              <w:t>3</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交通运输、仓储和邮政业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278</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1.7%</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5</w:t>
            </w:r>
            <w:r w:rsidR="006B2114">
              <w:t>755</w:t>
            </w:r>
          </w:p>
        </w:tc>
        <w:tc>
          <w:tcPr>
            <w:tcW w:w="1076" w:type="dxa"/>
            <w:tcBorders>
              <w:top w:val="nil"/>
              <w:left w:val="single" w:sz="4" w:space="0" w:color="auto"/>
              <w:bottom w:val="nil"/>
              <w:right w:val="nil"/>
            </w:tcBorders>
          </w:tcPr>
          <w:p w:rsidR="007E0E9A" w:rsidRDefault="007E0E9A" w:rsidP="0052402E">
            <w:pPr>
              <w:widowControl/>
              <w:jc w:val="right"/>
              <w:textAlignment w:val="top"/>
              <w:rPr>
                <w:color w:val="000000"/>
                <w:kern w:val="0"/>
                <w:szCs w:val="21"/>
                <w:lang/>
              </w:rPr>
            </w:pPr>
            <w:r>
              <w:rPr>
                <w:rFonts w:hint="eastAsia"/>
                <w:color w:val="000000"/>
                <w:kern w:val="0"/>
                <w:szCs w:val="21"/>
                <w:lang/>
              </w:rPr>
              <w:t>5</w:t>
            </w:r>
            <w:r>
              <w:rPr>
                <w:color w:val="000000"/>
                <w:kern w:val="0"/>
                <w:szCs w:val="21"/>
                <w:lang/>
              </w:rPr>
              <w:t>.</w:t>
            </w:r>
            <w:r w:rsidR="0052402E">
              <w:rPr>
                <w:color w:val="000000"/>
                <w:kern w:val="0"/>
                <w:szCs w:val="21"/>
                <w:lang/>
              </w:rPr>
              <w:t>5</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住宿和餐饮业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460</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2.8%</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1</w:t>
            </w:r>
            <w:r w:rsidR="00B32417">
              <w:t>1310</w:t>
            </w:r>
          </w:p>
        </w:tc>
        <w:tc>
          <w:tcPr>
            <w:tcW w:w="1076" w:type="dxa"/>
            <w:tcBorders>
              <w:top w:val="nil"/>
              <w:left w:val="single" w:sz="4" w:space="0" w:color="auto"/>
              <w:bottom w:val="nil"/>
              <w:right w:val="nil"/>
            </w:tcBorders>
          </w:tcPr>
          <w:p w:rsidR="007E0E9A" w:rsidRDefault="007E0E9A" w:rsidP="0052402E">
            <w:pPr>
              <w:widowControl/>
              <w:jc w:val="right"/>
              <w:textAlignment w:val="top"/>
              <w:rPr>
                <w:color w:val="000000"/>
                <w:kern w:val="0"/>
                <w:szCs w:val="21"/>
                <w:lang/>
              </w:rPr>
            </w:pPr>
            <w:r>
              <w:rPr>
                <w:rFonts w:hint="eastAsia"/>
                <w:color w:val="000000"/>
                <w:kern w:val="0"/>
                <w:szCs w:val="21"/>
                <w:lang/>
              </w:rPr>
              <w:t>1</w:t>
            </w:r>
            <w:r>
              <w:rPr>
                <w:color w:val="000000"/>
                <w:kern w:val="0"/>
                <w:szCs w:val="21"/>
                <w:lang/>
              </w:rPr>
              <w:t>0.</w:t>
            </w:r>
            <w:r w:rsidR="0052402E">
              <w:rPr>
                <w:color w:val="000000"/>
                <w:kern w:val="0"/>
                <w:szCs w:val="21"/>
                <w:lang/>
              </w:rPr>
              <w:t>7</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信息传输、软件和信息技术服务业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370</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2.3%</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1</w:t>
            </w:r>
            <w:r w:rsidR="00DB35B7">
              <w:t>27</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.1</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金融业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44</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0.3%</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房地产业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982</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6.0%</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3</w:t>
            </w:r>
            <w:r w:rsidR="00434727">
              <w:t>90</w:t>
            </w:r>
          </w:p>
        </w:tc>
        <w:tc>
          <w:tcPr>
            <w:tcW w:w="1076" w:type="dxa"/>
            <w:tcBorders>
              <w:top w:val="nil"/>
              <w:left w:val="single" w:sz="4" w:space="0" w:color="auto"/>
              <w:bottom w:val="nil"/>
              <w:right w:val="nil"/>
            </w:tcBorders>
          </w:tcPr>
          <w:p w:rsidR="007E0E9A" w:rsidRDefault="007E0E9A" w:rsidP="00DD7198">
            <w:pPr>
              <w:widowControl/>
              <w:jc w:val="right"/>
              <w:textAlignment w:val="top"/>
              <w:rPr>
                <w:color w:val="000000"/>
                <w:kern w:val="0"/>
                <w:szCs w:val="21"/>
                <w:lang/>
              </w:rPr>
            </w:pPr>
            <w:r>
              <w:rPr>
                <w:rFonts w:hint="eastAsia"/>
                <w:color w:val="000000"/>
                <w:kern w:val="0"/>
                <w:szCs w:val="21"/>
                <w:lang/>
              </w:rPr>
              <w:t>0</w:t>
            </w:r>
            <w:r>
              <w:rPr>
                <w:color w:val="000000"/>
                <w:kern w:val="0"/>
                <w:szCs w:val="21"/>
                <w:lang/>
              </w:rPr>
              <w:t>.</w:t>
            </w:r>
            <w:r w:rsidR="00DD7198">
              <w:rPr>
                <w:color w:val="000000"/>
                <w:kern w:val="0"/>
                <w:szCs w:val="21"/>
                <w:lang/>
              </w:rPr>
              <w:t>4</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租赁和商务服务业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3276</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20.0%</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6</w:t>
            </w:r>
            <w:r w:rsidR="00DB6ADD">
              <w:t>76</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.6</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科学研究和技术服务业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521</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3.2%</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1</w:t>
            </w:r>
            <w:r>
              <w:t>37</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.1</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水利、环境和公共设施管理业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110</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0.7%</w:t>
            </w:r>
          </w:p>
        </w:tc>
        <w:tc>
          <w:tcPr>
            <w:tcW w:w="1276" w:type="dxa"/>
            <w:tcBorders>
              <w:top w:val="nil"/>
              <w:left w:val="single" w:sz="4" w:space="0" w:color="auto"/>
              <w:bottom w:val="nil"/>
              <w:right w:val="single" w:sz="4" w:space="0" w:color="auto"/>
            </w:tcBorders>
          </w:tcPr>
          <w:p w:rsidR="007E0E9A" w:rsidRDefault="007E0E9A">
            <w:pPr>
              <w:jc w:val="right"/>
            </w:pPr>
            <w:r>
              <w:rPr>
                <w:rFonts w:hint="eastAsia"/>
              </w:rPr>
              <w:t>6</w:t>
            </w:r>
            <w:r>
              <w:t>5</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.1</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居民服务、修理和其他服务业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376</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2.3%</w:t>
            </w:r>
          </w:p>
        </w:tc>
        <w:tc>
          <w:tcPr>
            <w:tcW w:w="1276" w:type="dxa"/>
            <w:tcBorders>
              <w:top w:val="nil"/>
              <w:left w:val="single" w:sz="4" w:space="0" w:color="auto"/>
              <w:bottom w:val="nil"/>
              <w:right w:val="single" w:sz="4" w:space="0" w:color="auto"/>
            </w:tcBorders>
          </w:tcPr>
          <w:p w:rsidR="007E0E9A" w:rsidRDefault="007E0E9A" w:rsidP="008270FA">
            <w:pPr>
              <w:jc w:val="right"/>
            </w:pPr>
            <w:r>
              <w:rPr>
                <w:rFonts w:hint="eastAsia"/>
              </w:rPr>
              <w:t>7</w:t>
            </w:r>
            <w:r w:rsidR="008270FA">
              <w:t>739</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7</w:t>
            </w:r>
            <w:r>
              <w:rPr>
                <w:color w:val="000000"/>
                <w:kern w:val="0"/>
                <w:szCs w:val="21"/>
                <w:lang/>
              </w:rPr>
              <w:t>.3</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教育</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1278</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7.8%</w:t>
            </w:r>
          </w:p>
        </w:tc>
        <w:tc>
          <w:tcPr>
            <w:tcW w:w="1276" w:type="dxa"/>
            <w:tcBorders>
              <w:top w:val="nil"/>
              <w:left w:val="single" w:sz="4" w:space="0" w:color="auto"/>
              <w:bottom w:val="nil"/>
              <w:right w:val="single" w:sz="4" w:space="0" w:color="auto"/>
            </w:tcBorders>
          </w:tcPr>
          <w:p w:rsidR="007E0E9A" w:rsidRDefault="007E0E9A" w:rsidP="00057468">
            <w:pPr>
              <w:jc w:val="right"/>
            </w:pPr>
            <w:r>
              <w:rPr>
                <w:rFonts w:hint="eastAsia"/>
              </w:rPr>
              <w:t>4</w:t>
            </w:r>
            <w:r w:rsidR="00057468">
              <w:t>24</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.4</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卫生和社会工作</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195</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1.2%</w:t>
            </w:r>
          </w:p>
        </w:tc>
        <w:tc>
          <w:tcPr>
            <w:tcW w:w="1276" w:type="dxa"/>
            <w:tcBorders>
              <w:top w:val="nil"/>
              <w:left w:val="single" w:sz="4" w:space="0" w:color="auto"/>
              <w:bottom w:val="nil"/>
              <w:right w:val="single" w:sz="4" w:space="0" w:color="auto"/>
            </w:tcBorders>
          </w:tcPr>
          <w:p w:rsidR="007E0E9A" w:rsidRDefault="007E0E9A" w:rsidP="00AA6F89">
            <w:pPr>
              <w:jc w:val="right"/>
            </w:pPr>
            <w:r>
              <w:rPr>
                <w:rFonts w:hint="eastAsia"/>
              </w:rPr>
              <w:t>1</w:t>
            </w:r>
            <w:r>
              <w:t>3</w:t>
            </w:r>
            <w:r w:rsidR="00AA6F89">
              <w:t>41</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1</w:t>
            </w:r>
            <w:r>
              <w:rPr>
                <w:color w:val="000000"/>
                <w:kern w:val="0"/>
                <w:szCs w:val="21"/>
                <w:lang/>
              </w:rPr>
              <w:t>.3</w:t>
            </w:r>
            <w:r>
              <w:rPr>
                <w:rFonts w:hint="eastAsia"/>
                <w:color w:val="000000"/>
                <w:kern w:val="0"/>
                <w:szCs w:val="21"/>
                <w:lang/>
              </w:rPr>
              <w:t>%</w:t>
            </w:r>
          </w:p>
        </w:tc>
      </w:tr>
      <w:tr w:rsidR="007E0E9A">
        <w:trPr>
          <w:trHeight w:val="283"/>
          <w:jc w:val="center"/>
        </w:trPr>
        <w:tc>
          <w:tcPr>
            <w:tcW w:w="354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文化、体育和娱乐业</w:t>
            </w:r>
          </w:p>
        </w:tc>
        <w:tc>
          <w:tcPr>
            <w:tcW w:w="1417" w:type="dxa"/>
            <w:tcBorders>
              <w:top w:val="nil"/>
              <w:left w:val="single" w:sz="4" w:space="0" w:color="auto"/>
              <w:bottom w:val="nil"/>
              <w:right w:val="single" w:sz="4" w:space="0" w:color="auto"/>
            </w:tcBorders>
          </w:tcPr>
          <w:p w:rsidR="007E0E9A" w:rsidRDefault="007E0E9A">
            <w:pPr>
              <w:widowControl/>
              <w:jc w:val="center"/>
              <w:textAlignment w:val="top"/>
            </w:pPr>
            <w:r>
              <w:rPr>
                <w:color w:val="000000"/>
                <w:kern w:val="0"/>
                <w:szCs w:val="21"/>
                <w:lang/>
              </w:rPr>
              <w:t>362</w:t>
            </w:r>
          </w:p>
        </w:tc>
        <w:tc>
          <w:tcPr>
            <w:tcW w:w="992" w:type="dxa"/>
            <w:tcBorders>
              <w:top w:val="nil"/>
              <w:left w:val="single" w:sz="4" w:space="0" w:color="auto"/>
              <w:bottom w:val="nil"/>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2.2%</w:t>
            </w:r>
          </w:p>
        </w:tc>
        <w:tc>
          <w:tcPr>
            <w:tcW w:w="1276" w:type="dxa"/>
            <w:tcBorders>
              <w:top w:val="nil"/>
              <w:left w:val="single" w:sz="4" w:space="0" w:color="auto"/>
              <w:bottom w:val="nil"/>
              <w:right w:val="single" w:sz="4" w:space="0" w:color="auto"/>
            </w:tcBorders>
          </w:tcPr>
          <w:p w:rsidR="007E0E9A" w:rsidRDefault="007E0E9A" w:rsidP="009D0730">
            <w:pPr>
              <w:jc w:val="right"/>
            </w:pPr>
            <w:r>
              <w:rPr>
                <w:rFonts w:hint="eastAsia"/>
              </w:rPr>
              <w:t>3</w:t>
            </w:r>
            <w:r w:rsidR="009D0730">
              <w:t>25</w:t>
            </w:r>
          </w:p>
        </w:tc>
        <w:tc>
          <w:tcPr>
            <w:tcW w:w="1076" w:type="dxa"/>
            <w:tcBorders>
              <w:top w:val="nil"/>
              <w:left w:val="single" w:sz="4" w:space="0" w:color="auto"/>
              <w:bottom w:val="nil"/>
              <w:right w:val="nil"/>
            </w:tcBorders>
          </w:tcPr>
          <w:p w:rsidR="007E0E9A" w:rsidRDefault="007E0E9A">
            <w:pPr>
              <w:widowControl/>
              <w:jc w:val="right"/>
              <w:textAlignment w:val="top"/>
              <w:rPr>
                <w:color w:val="000000"/>
                <w:kern w:val="0"/>
                <w:szCs w:val="21"/>
                <w:lang/>
              </w:rPr>
            </w:pPr>
            <w:r>
              <w:rPr>
                <w:rFonts w:hint="eastAsia"/>
                <w:color w:val="000000"/>
                <w:kern w:val="0"/>
                <w:szCs w:val="21"/>
                <w:lang/>
              </w:rPr>
              <w:t>0</w:t>
            </w:r>
            <w:r>
              <w:rPr>
                <w:color w:val="000000"/>
                <w:kern w:val="0"/>
                <w:szCs w:val="21"/>
                <w:lang/>
              </w:rPr>
              <w:t>.3</w:t>
            </w:r>
            <w:r>
              <w:rPr>
                <w:rFonts w:hint="eastAsia"/>
                <w:color w:val="000000"/>
                <w:kern w:val="0"/>
                <w:szCs w:val="21"/>
                <w:lang/>
              </w:rPr>
              <w:t>%</w:t>
            </w:r>
          </w:p>
        </w:tc>
      </w:tr>
      <w:tr w:rsidR="007E0E9A">
        <w:trPr>
          <w:trHeight w:val="283"/>
          <w:jc w:val="center"/>
        </w:trPr>
        <w:tc>
          <w:tcPr>
            <w:tcW w:w="3545" w:type="dxa"/>
            <w:tcBorders>
              <w:top w:val="nil"/>
              <w:left w:val="nil"/>
              <w:bottom w:val="single" w:sz="12" w:space="0" w:color="auto"/>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公共管理、社会保障和社会组织</w:t>
            </w:r>
          </w:p>
        </w:tc>
        <w:tc>
          <w:tcPr>
            <w:tcW w:w="1417" w:type="dxa"/>
            <w:tcBorders>
              <w:top w:val="nil"/>
              <w:left w:val="single" w:sz="4" w:space="0" w:color="auto"/>
              <w:bottom w:val="single" w:sz="12" w:space="0" w:color="auto"/>
              <w:right w:val="single" w:sz="4" w:space="0" w:color="auto"/>
            </w:tcBorders>
          </w:tcPr>
          <w:p w:rsidR="007E0E9A" w:rsidRDefault="007E0E9A">
            <w:pPr>
              <w:widowControl/>
              <w:jc w:val="center"/>
              <w:textAlignment w:val="top"/>
            </w:pPr>
            <w:r>
              <w:rPr>
                <w:color w:val="000000"/>
                <w:kern w:val="0"/>
                <w:szCs w:val="21"/>
                <w:lang/>
              </w:rPr>
              <w:t>2090</w:t>
            </w:r>
          </w:p>
        </w:tc>
        <w:tc>
          <w:tcPr>
            <w:tcW w:w="992" w:type="dxa"/>
            <w:tcBorders>
              <w:top w:val="nil"/>
              <w:left w:val="single" w:sz="4" w:space="0" w:color="auto"/>
              <w:bottom w:val="single" w:sz="12" w:space="0" w:color="auto"/>
              <w:right w:val="single" w:sz="4" w:space="0" w:color="auto"/>
            </w:tcBorders>
            <w:vAlign w:val="center"/>
          </w:tcPr>
          <w:p w:rsidR="007E0E9A" w:rsidRDefault="007E0E9A">
            <w:pPr>
              <w:widowControl/>
              <w:jc w:val="center"/>
              <w:textAlignment w:val="top"/>
              <w:rPr>
                <w:color w:val="000000"/>
                <w:kern w:val="0"/>
                <w:szCs w:val="21"/>
                <w:lang/>
              </w:rPr>
            </w:pPr>
            <w:r>
              <w:rPr>
                <w:color w:val="000000"/>
                <w:kern w:val="0"/>
                <w:szCs w:val="21"/>
                <w:lang/>
              </w:rPr>
              <w:t xml:space="preserve">  12.8%</w:t>
            </w:r>
          </w:p>
        </w:tc>
        <w:tc>
          <w:tcPr>
            <w:tcW w:w="1276" w:type="dxa"/>
            <w:tcBorders>
              <w:top w:val="nil"/>
              <w:left w:val="single" w:sz="4" w:space="0" w:color="auto"/>
              <w:bottom w:val="single" w:sz="12" w:space="0" w:color="auto"/>
              <w:right w:val="single" w:sz="4" w:space="0" w:color="auto"/>
            </w:tcBorders>
          </w:tcPr>
          <w:p w:rsidR="007E0E9A" w:rsidRDefault="007E0E9A">
            <w:pPr>
              <w:jc w:val="right"/>
            </w:pPr>
            <w:r>
              <w:rPr>
                <w:rFonts w:hint="eastAsia"/>
              </w:rPr>
              <w:t>--</w:t>
            </w:r>
          </w:p>
        </w:tc>
        <w:tc>
          <w:tcPr>
            <w:tcW w:w="1076" w:type="dxa"/>
            <w:tcBorders>
              <w:top w:val="nil"/>
              <w:left w:val="single" w:sz="4" w:space="0" w:color="auto"/>
              <w:bottom w:val="single" w:sz="12" w:space="0" w:color="auto"/>
              <w:right w:val="nil"/>
            </w:tcBorders>
          </w:tcPr>
          <w:p w:rsidR="007E0E9A" w:rsidRDefault="007E0E9A">
            <w:pPr>
              <w:widowControl/>
              <w:jc w:val="right"/>
              <w:textAlignment w:val="top"/>
              <w:rPr>
                <w:color w:val="000000"/>
                <w:kern w:val="0"/>
                <w:szCs w:val="21"/>
                <w:lang/>
              </w:rPr>
            </w:pPr>
            <w:r>
              <w:rPr>
                <w:rFonts w:hint="eastAsia"/>
                <w:color w:val="000000"/>
                <w:kern w:val="0"/>
                <w:szCs w:val="21"/>
                <w:lang/>
              </w:rPr>
              <w:t>--</w:t>
            </w:r>
          </w:p>
        </w:tc>
      </w:tr>
      <w:tr w:rsidR="007E0E9A">
        <w:trPr>
          <w:trHeight w:val="283"/>
          <w:jc w:val="center"/>
        </w:trPr>
        <w:tc>
          <w:tcPr>
            <w:tcW w:w="8306" w:type="dxa"/>
            <w:gridSpan w:val="5"/>
            <w:tcBorders>
              <w:top w:val="nil"/>
              <w:left w:val="nil"/>
              <w:bottom w:val="nil"/>
              <w:right w:val="nil"/>
            </w:tcBorders>
            <w:shd w:val="clear" w:color="auto" w:fill="FFFFFF"/>
            <w:vAlign w:val="center"/>
          </w:tcPr>
          <w:p w:rsidR="007E0E9A" w:rsidRDefault="007E0E9A">
            <w:pPr>
              <w:widowControl/>
              <w:spacing w:line="240" w:lineRule="atLeast"/>
              <w:ind w:left="57" w:right="57"/>
              <w:jc w:val="left"/>
              <w:rPr>
                <w:rFonts w:ascii="宋体" w:hAnsi="宋体" w:cs="宋体"/>
                <w:kern w:val="0"/>
                <w:sz w:val="18"/>
                <w:szCs w:val="18"/>
              </w:rPr>
            </w:pPr>
            <w:r>
              <w:rPr>
                <w:rFonts w:ascii="楷体" w:eastAsia="楷体" w:hAnsi="楷体" w:cs="宋体" w:hint="eastAsia"/>
                <w:kern w:val="0"/>
                <w:szCs w:val="21"/>
              </w:rPr>
              <w:t xml:space="preserve">　　</w:t>
            </w:r>
            <w:r>
              <w:rPr>
                <w:rFonts w:ascii="楷体" w:eastAsia="楷体" w:hAnsi="楷体" w:cs="宋体" w:hint="eastAsia"/>
                <w:bCs/>
                <w:kern w:val="0"/>
                <w:szCs w:val="21"/>
              </w:rPr>
              <w:t>注：</w:t>
            </w:r>
            <w:r>
              <w:rPr>
                <w:rFonts w:ascii="楷体" w:eastAsia="楷体" w:hAnsi="楷体" w:cs="宋体" w:hint="eastAsia"/>
                <w:kern w:val="0"/>
                <w:szCs w:val="21"/>
              </w:rPr>
              <w:t>表中合计数含从事农、林、牧、渔专业及</w:t>
            </w:r>
            <w:r>
              <w:rPr>
                <w:rFonts w:ascii="楷体" w:eastAsia="楷体" w:hAnsi="楷体" w:cs="宋体"/>
                <w:kern w:val="0"/>
                <w:szCs w:val="21"/>
              </w:rPr>
              <w:t>辅助性活动</w:t>
            </w:r>
            <w:r>
              <w:rPr>
                <w:rFonts w:ascii="楷体" w:eastAsia="楷体" w:hAnsi="楷体" w:cs="宋体" w:hint="eastAsia"/>
                <w:kern w:val="0"/>
                <w:szCs w:val="21"/>
              </w:rPr>
              <w:t>和兼营第二、三产业活动的农、林、牧、渔业法人单位与个体</w:t>
            </w:r>
            <w:r>
              <w:rPr>
                <w:rFonts w:ascii="楷体" w:eastAsia="楷体" w:hAnsi="楷体" w:cs="宋体"/>
                <w:kern w:val="0"/>
                <w:szCs w:val="21"/>
              </w:rPr>
              <w:t>经营户</w:t>
            </w:r>
            <w:r>
              <w:rPr>
                <w:rFonts w:ascii="楷体" w:eastAsia="楷体" w:hAnsi="楷体" w:cs="宋体" w:hint="eastAsia"/>
                <w:kern w:val="0"/>
                <w:szCs w:val="21"/>
              </w:rPr>
              <w:t>。</w:t>
            </w:r>
          </w:p>
        </w:tc>
      </w:tr>
    </w:tbl>
    <w:p w:rsidR="007E0E9A" w:rsidRDefault="007E0E9A">
      <w:pPr>
        <w:spacing w:line="600" w:lineRule="exact"/>
        <w:ind w:firstLineChars="200" w:firstLine="640"/>
        <w:rPr>
          <w:rFonts w:ascii="仿宋_GB2312" w:eastAsia="仿宋_GB2312" w:hAnsi="仿宋"/>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年末，全市</w:t>
      </w:r>
      <w:r>
        <w:rPr>
          <w:rFonts w:ascii="仿宋_GB2312" w:eastAsia="仿宋_GB2312" w:hAnsi="宋体" w:cs="宋体"/>
          <w:kern w:val="0"/>
          <w:sz w:val="32"/>
          <w:szCs w:val="32"/>
        </w:rPr>
        <w:t>共有</w:t>
      </w:r>
      <w:r>
        <w:rPr>
          <w:rFonts w:ascii="仿宋_GB2312" w:eastAsia="仿宋_GB2312" w:hAnsi="宋体" w:cs="宋体" w:hint="eastAsia"/>
          <w:kern w:val="0"/>
          <w:sz w:val="32"/>
          <w:szCs w:val="32"/>
        </w:rPr>
        <w:t>第二产业</w:t>
      </w:r>
      <w:r>
        <w:rPr>
          <w:rFonts w:ascii="仿宋_GB2312" w:eastAsia="仿宋_GB2312" w:hAnsi="宋体" w:cs="宋体"/>
          <w:kern w:val="0"/>
          <w:sz w:val="32"/>
          <w:szCs w:val="32"/>
        </w:rPr>
        <w:t>和第三产业的</w:t>
      </w:r>
      <w:r>
        <w:rPr>
          <w:rFonts w:ascii="仿宋_GB2312" w:eastAsia="仿宋_GB2312" w:hAnsi="宋体" w:cs="宋体" w:hint="eastAsia"/>
          <w:kern w:val="0"/>
          <w:sz w:val="32"/>
          <w:szCs w:val="32"/>
        </w:rPr>
        <w:t>企业法人单位</w:t>
      </w:r>
      <w:r>
        <w:rPr>
          <w:rFonts w:ascii="仿宋_GB2312" w:eastAsia="仿宋_GB2312" w:cs="仿宋_GB2312"/>
          <w:sz w:val="32"/>
          <w:szCs w:val="32"/>
        </w:rPr>
        <w:t>10605</w:t>
      </w:r>
      <w:r>
        <w:rPr>
          <w:rFonts w:ascii="仿宋_GB2312" w:eastAsia="仿宋_GB2312" w:hAnsi="宋体" w:cs="宋体"/>
          <w:kern w:val="0"/>
          <w:sz w:val="32"/>
          <w:szCs w:val="32"/>
        </w:rPr>
        <w:t>个，比</w:t>
      </w:r>
      <w:r>
        <w:rPr>
          <w:rFonts w:ascii="仿宋_GB2312" w:eastAsia="仿宋_GB2312" w:hAnsi="宋体" w:cs="宋体" w:hint="eastAsia"/>
          <w:kern w:val="0"/>
          <w:sz w:val="32"/>
          <w:szCs w:val="32"/>
        </w:rPr>
        <w:t>2013年末</w:t>
      </w:r>
      <w:r>
        <w:rPr>
          <w:rFonts w:ascii="仿宋_GB2312" w:eastAsia="仿宋_GB2312" w:hAnsi="宋体" w:cs="宋体"/>
          <w:kern w:val="0"/>
          <w:sz w:val="32"/>
          <w:szCs w:val="32"/>
        </w:rPr>
        <w:t>增加</w:t>
      </w:r>
      <w:r>
        <w:rPr>
          <w:rFonts w:ascii="仿宋_GB2312" w:eastAsia="仿宋_GB2312" w:cs="仿宋_GB2312"/>
          <w:sz w:val="32"/>
          <w:szCs w:val="32"/>
        </w:rPr>
        <w:t>7381</w:t>
      </w:r>
      <w:r>
        <w:rPr>
          <w:rFonts w:ascii="仿宋_GB2312" w:eastAsia="仿宋_GB2312" w:hAnsi="宋体" w:cs="宋体"/>
          <w:kern w:val="0"/>
          <w:sz w:val="32"/>
          <w:szCs w:val="32"/>
        </w:rPr>
        <w:t>个，增长228.9%。</w:t>
      </w:r>
      <w:r>
        <w:rPr>
          <w:rFonts w:ascii="仿宋_GB2312" w:eastAsia="仿宋_GB2312" w:hAnsi="宋体" w:cs="宋体" w:hint="eastAsia"/>
          <w:kern w:val="0"/>
          <w:sz w:val="32"/>
          <w:szCs w:val="32"/>
        </w:rPr>
        <w:t>其中，内</w:t>
      </w:r>
      <w:r>
        <w:rPr>
          <w:rFonts w:ascii="仿宋_GB2312" w:eastAsia="仿宋_GB2312" w:hAnsi="宋体" w:cs="宋体" w:hint="eastAsia"/>
          <w:kern w:val="0"/>
          <w:sz w:val="32"/>
          <w:szCs w:val="32"/>
        </w:rPr>
        <w:lastRenderedPageBreak/>
        <w:t>资企业占</w:t>
      </w:r>
      <w:r>
        <w:rPr>
          <w:rFonts w:ascii="仿宋_GB2312" w:eastAsia="仿宋_GB2312" w:cs="仿宋_GB2312"/>
          <w:sz w:val="32"/>
          <w:szCs w:val="32"/>
        </w:rPr>
        <w:t>9</w:t>
      </w:r>
      <w:r w:rsidR="007E582C">
        <w:rPr>
          <w:rFonts w:ascii="仿宋_GB2312" w:eastAsia="仿宋_GB2312" w:cs="仿宋_GB2312"/>
          <w:sz w:val="32"/>
          <w:szCs w:val="32"/>
        </w:rPr>
        <w:t>6.9</w:t>
      </w:r>
      <w:r>
        <w:rPr>
          <w:rFonts w:ascii="仿宋_GB2312" w:eastAsia="仿宋_GB2312" w:hAnsi="宋体" w:cs="宋体"/>
          <w:kern w:val="0"/>
          <w:sz w:val="32"/>
          <w:szCs w:val="32"/>
        </w:rPr>
        <w:t>%</w:t>
      </w:r>
      <w:r>
        <w:rPr>
          <w:rFonts w:ascii="仿宋_GB2312" w:eastAsia="仿宋_GB2312" w:hAnsi="宋体" w:cs="宋体" w:hint="eastAsia"/>
          <w:kern w:val="0"/>
          <w:sz w:val="32"/>
          <w:szCs w:val="32"/>
        </w:rPr>
        <w:t>，港、澳、台商投资企业占</w:t>
      </w:r>
      <w:r>
        <w:rPr>
          <w:rFonts w:ascii="仿宋_GB2312" w:eastAsia="仿宋_GB2312" w:cs="仿宋_GB2312"/>
          <w:sz w:val="32"/>
          <w:szCs w:val="32"/>
        </w:rPr>
        <w:t>3</w:t>
      </w:r>
      <w:r w:rsidR="007E582C">
        <w:rPr>
          <w:rFonts w:ascii="仿宋_GB2312" w:eastAsia="仿宋_GB2312" w:cs="仿宋_GB2312"/>
          <w:sz w:val="32"/>
          <w:szCs w:val="32"/>
        </w:rPr>
        <w:t>.</w:t>
      </w:r>
      <w:r>
        <w:rPr>
          <w:rFonts w:ascii="仿宋_GB2312" w:eastAsia="仿宋_GB2312" w:cs="仿宋_GB2312"/>
          <w:sz w:val="32"/>
          <w:szCs w:val="32"/>
        </w:rPr>
        <w:t>0</w:t>
      </w:r>
      <w:r>
        <w:rPr>
          <w:rFonts w:ascii="仿宋_GB2312" w:eastAsia="仿宋_GB2312" w:hAnsi="宋体" w:cs="宋体"/>
          <w:kern w:val="0"/>
          <w:sz w:val="32"/>
          <w:szCs w:val="32"/>
        </w:rPr>
        <w:t>%</w:t>
      </w:r>
      <w:r>
        <w:rPr>
          <w:rFonts w:ascii="仿宋_GB2312" w:eastAsia="仿宋_GB2312" w:hAnsi="宋体" w:cs="宋体" w:hint="eastAsia"/>
          <w:kern w:val="0"/>
          <w:sz w:val="32"/>
          <w:szCs w:val="32"/>
        </w:rPr>
        <w:t>，外商投资企业占</w:t>
      </w:r>
      <w:r w:rsidR="007E582C">
        <w:rPr>
          <w:rFonts w:ascii="仿宋_GB2312" w:eastAsia="仿宋_GB2312" w:hAnsi="宋体" w:cs="宋体" w:hint="eastAsia"/>
          <w:kern w:val="0"/>
          <w:sz w:val="32"/>
          <w:szCs w:val="32"/>
        </w:rPr>
        <w:t>0</w:t>
      </w:r>
      <w:r w:rsidR="007E582C">
        <w:rPr>
          <w:rFonts w:ascii="仿宋_GB2312" w:eastAsia="仿宋_GB2312" w:hAnsi="宋体" w:cs="宋体"/>
          <w:kern w:val="0"/>
          <w:sz w:val="32"/>
          <w:szCs w:val="32"/>
        </w:rPr>
        <w:t>.</w:t>
      </w:r>
      <w:r>
        <w:rPr>
          <w:rFonts w:ascii="仿宋_GB2312" w:eastAsia="仿宋_GB2312" w:cs="仿宋_GB2312"/>
          <w:sz w:val="32"/>
          <w:szCs w:val="32"/>
        </w:rPr>
        <w:t>1</w:t>
      </w:r>
      <w:r>
        <w:rPr>
          <w:rFonts w:ascii="仿宋_GB2312" w:eastAsia="仿宋_GB2312" w:hAnsi="宋体" w:cs="宋体"/>
          <w:kern w:val="0"/>
          <w:sz w:val="32"/>
          <w:szCs w:val="32"/>
        </w:rPr>
        <w:t>%</w:t>
      </w:r>
      <w:r>
        <w:rPr>
          <w:rFonts w:ascii="仿宋_GB2312" w:eastAsia="仿宋_GB2312" w:hAnsi="宋体" w:cs="宋体" w:hint="eastAsia"/>
          <w:kern w:val="0"/>
          <w:sz w:val="32"/>
          <w:szCs w:val="32"/>
        </w:rPr>
        <w:t>。内资企业中，国有企业占全部企业法人单位的</w:t>
      </w:r>
      <w:r>
        <w:rPr>
          <w:rFonts w:ascii="仿宋_GB2312" w:eastAsia="仿宋_GB2312" w:cs="仿宋_GB2312"/>
          <w:sz w:val="32"/>
          <w:szCs w:val="32"/>
        </w:rPr>
        <w:t>1.7</w:t>
      </w:r>
      <w:r>
        <w:rPr>
          <w:rFonts w:ascii="仿宋_GB2312" w:eastAsia="仿宋_GB2312" w:hAnsi="宋体" w:cs="宋体"/>
          <w:kern w:val="0"/>
          <w:sz w:val="32"/>
          <w:szCs w:val="32"/>
        </w:rPr>
        <w:t>%</w:t>
      </w:r>
      <w:r>
        <w:rPr>
          <w:rFonts w:ascii="仿宋_GB2312" w:eastAsia="仿宋_GB2312" w:hAnsi="宋体" w:cs="宋体" w:hint="eastAsia"/>
          <w:kern w:val="0"/>
          <w:sz w:val="32"/>
          <w:szCs w:val="32"/>
        </w:rPr>
        <w:t>，私营企业占</w:t>
      </w:r>
      <w:r>
        <w:rPr>
          <w:rFonts w:ascii="仿宋_GB2312" w:eastAsia="仿宋_GB2312" w:cs="仿宋_GB2312"/>
          <w:sz w:val="32"/>
          <w:szCs w:val="32"/>
        </w:rPr>
        <w:t>79</w:t>
      </w:r>
      <w:r w:rsidR="00FA0DA1">
        <w:rPr>
          <w:rFonts w:ascii="仿宋_GB2312" w:eastAsia="仿宋_GB2312" w:cs="仿宋_GB2312"/>
          <w:sz w:val="32"/>
          <w:szCs w:val="32"/>
        </w:rPr>
        <w:t>.</w:t>
      </w:r>
      <w:r>
        <w:rPr>
          <w:rFonts w:ascii="仿宋_GB2312" w:eastAsia="仿宋_GB2312" w:cs="仿宋_GB2312"/>
          <w:sz w:val="32"/>
          <w:szCs w:val="32"/>
        </w:rPr>
        <w:t>4</w:t>
      </w:r>
      <w:r>
        <w:rPr>
          <w:rFonts w:ascii="仿宋_GB2312" w:eastAsia="仿宋_GB2312" w:hAnsi="宋体" w:cs="宋体"/>
          <w:kern w:val="0"/>
          <w:sz w:val="32"/>
          <w:szCs w:val="32"/>
        </w:rPr>
        <w:t>%</w:t>
      </w:r>
      <w:r>
        <w:rPr>
          <w:rFonts w:ascii="仿宋_GB2312" w:eastAsia="仿宋_GB2312" w:hAnsi="宋体" w:cs="宋体" w:hint="eastAsia"/>
          <w:kern w:val="0"/>
          <w:sz w:val="32"/>
          <w:szCs w:val="32"/>
        </w:rPr>
        <w:t>（详见表</w:t>
      </w:r>
      <w:r>
        <w:rPr>
          <w:rFonts w:ascii="仿宋_GB2312" w:eastAsia="仿宋_GB2312" w:hAnsi="宋体" w:cs="宋体"/>
          <w:kern w:val="0"/>
          <w:sz w:val="32"/>
          <w:szCs w:val="32"/>
        </w:rPr>
        <w:t>2-</w:t>
      </w:r>
      <w:r>
        <w:rPr>
          <w:rFonts w:ascii="仿宋_GB2312" w:eastAsia="仿宋_GB2312" w:hAnsi="宋体" w:cs="宋体" w:hint="eastAsia"/>
          <w:kern w:val="0"/>
          <w:sz w:val="32"/>
          <w:szCs w:val="32"/>
        </w:rPr>
        <w:t>3）。</w:t>
      </w:r>
    </w:p>
    <w:tbl>
      <w:tblPr>
        <w:tblW w:w="0" w:type="auto"/>
        <w:jc w:val="center"/>
        <w:tblInd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495"/>
        <w:gridCol w:w="2492"/>
        <w:gridCol w:w="2319"/>
      </w:tblGrid>
      <w:tr w:rsidR="007E0E9A">
        <w:trPr>
          <w:trHeight w:val="567"/>
          <w:jc w:val="center"/>
        </w:trPr>
        <w:tc>
          <w:tcPr>
            <w:tcW w:w="8306" w:type="dxa"/>
            <w:gridSpan w:val="3"/>
            <w:tcBorders>
              <w:top w:val="nil"/>
              <w:left w:val="nil"/>
              <w:bottom w:val="single" w:sz="12" w:space="0" w:color="auto"/>
              <w:right w:val="nil"/>
            </w:tcBorders>
            <w:shd w:val="clear" w:color="auto" w:fill="FFFFFF"/>
            <w:vAlign w:val="center"/>
          </w:tcPr>
          <w:p w:rsidR="007E0E9A" w:rsidRDefault="007E0E9A">
            <w:pPr>
              <w:widowControl/>
              <w:spacing w:line="320" w:lineRule="atLeast"/>
              <w:ind w:left="57" w:right="57"/>
              <w:jc w:val="center"/>
              <w:rPr>
                <w:rFonts w:ascii="宋体" w:hAnsi="宋体" w:cs="宋体"/>
                <w:b/>
                <w:bCs/>
                <w:kern w:val="0"/>
                <w:sz w:val="24"/>
              </w:rPr>
            </w:pPr>
            <w:r>
              <w:rPr>
                <w:rFonts w:ascii="宋体" w:hAnsi="宋体" w:cs="宋体" w:hint="eastAsia"/>
                <w:b/>
                <w:bCs/>
                <w:kern w:val="0"/>
                <w:sz w:val="24"/>
              </w:rPr>
              <w:t>表</w:t>
            </w:r>
            <w:r>
              <w:rPr>
                <w:b/>
                <w:bCs/>
                <w:kern w:val="0"/>
                <w:sz w:val="24"/>
              </w:rPr>
              <w:t>2-</w:t>
            </w:r>
            <w:r>
              <w:rPr>
                <w:rFonts w:hint="eastAsia"/>
                <w:b/>
                <w:bCs/>
                <w:kern w:val="0"/>
                <w:sz w:val="24"/>
              </w:rPr>
              <w:t>3</w:t>
            </w:r>
            <w:r>
              <w:rPr>
                <w:rFonts w:ascii="宋体" w:hAnsi="宋体" w:cs="宋体" w:hint="eastAsia"/>
                <w:b/>
                <w:bCs/>
                <w:kern w:val="0"/>
                <w:sz w:val="24"/>
              </w:rPr>
              <w:t xml:space="preserve">　按登记注册类型分组的企业法人单位</w:t>
            </w:r>
          </w:p>
        </w:tc>
      </w:tr>
      <w:tr w:rsidR="007E0E9A">
        <w:trPr>
          <w:trHeight w:val="567"/>
          <w:jc w:val="center"/>
        </w:trPr>
        <w:tc>
          <w:tcPr>
            <w:tcW w:w="3495" w:type="dxa"/>
            <w:tcBorders>
              <w:top w:val="nil"/>
              <w:left w:val="nil"/>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 w:val="18"/>
                <w:szCs w:val="18"/>
              </w:rPr>
            </w:pPr>
            <w:r>
              <w:rPr>
                <w:b/>
                <w:kern w:val="0"/>
                <w:szCs w:val="21"/>
              </w:rPr>
              <w:t> </w:t>
            </w:r>
          </w:p>
        </w:tc>
        <w:tc>
          <w:tcPr>
            <w:tcW w:w="2492" w:type="dxa"/>
            <w:tcBorders>
              <w:top w:val="nil"/>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单位数（个）</w:t>
            </w:r>
          </w:p>
        </w:tc>
        <w:tc>
          <w:tcPr>
            <w:tcW w:w="2319" w:type="dxa"/>
            <w:tcBorders>
              <w:top w:val="nil"/>
              <w:left w:val="single" w:sz="4" w:space="0" w:color="auto"/>
              <w:bottom w:val="single" w:sz="4" w:space="0" w:color="auto"/>
              <w:right w:val="nil"/>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比重（</w:t>
            </w:r>
            <w:r>
              <w:rPr>
                <w:b/>
                <w:kern w:val="0"/>
                <w:szCs w:val="21"/>
              </w:rPr>
              <w:t>%</w:t>
            </w:r>
            <w:r>
              <w:rPr>
                <w:rFonts w:ascii="宋体" w:hAnsi="宋体" w:cs="宋体" w:hint="eastAsia"/>
                <w:b/>
                <w:kern w:val="0"/>
                <w:szCs w:val="21"/>
              </w:rPr>
              <w:t>）</w:t>
            </w:r>
          </w:p>
        </w:tc>
      </w:tr>
      <w:tr w:rsidR="007E0E9A">
        <w:trPr>
          <w:trHeight w:val="283"/>
          <w:jc w:val="center"/>
        </w:trPr>
        <w:tc>
          <w:tcPr>
            <w:tcW w:w="3495" w:type="dxa"/>
            <w:tcBorders>
              <w:top w:val="single" w:sz="4" w:space="0" w:color="auto"/>
              <w:left w:val="nil"/>
              <w:bottom w:val="nil"/>
              <w:right w:val="single" w:sz="4" w:space="0" w:color="auto"/>
            </w:tcBorders>
            <w:vAlign w:val="center"/>
          </w:tcPr>
          <w:p w:rsidR="007E0E9A" w:rsidRDefault="007E0E9A">
            <w:pPr>
              <w:widowControl/>
              <w:spacing w:line="240" w:lineRule="atLeast"/>
              <w:ind w:left="57" w:right="57"/>
              <w:jc w:val="center"/>
              <w:rPr>
                <w:rFonts w:ascii="宋体" w:hAnsi="宋体" w:cs="宋体"/>
                <w:kern w:val="0"/>
                <w:sz w:val="18"/>
                <w:szCs w:val="18"/>
              </w:rPr>
            </w:pPr>
            <w:r>
              <w:rPr>
                <w:rFonts w:ascii="宋体" w:hAnsi="宋体" w:cs="宋体" w:hint="eastAsia"/>
                <w:b/>
                <w:bCs/>
                <w:kern w:val="0"/>
                <w:szCs w:val="21"/>
              </w:rPr>
              <w:t>合　计</w:t>
            </w:r>
          </w:p>
        </w:tc>
        <w:tc>
          <w:tcPr>
            <w:tcW w:w="2492" w:type="dxa"/>
            <w:tcBorders>
              <w:top w:val="single" w:sz="4" w:space="0" w:color="auto"/>
              <w:left w:val="single" w:sz="4" w:space="0" w:color="auto"/>
              <w:bottom w:val="nil"/>
              <w:right w:val="single" w:sz="4" w:space="0" w:color="auto"/>
            </w:tcBorders>
            <w:vAlign w:val="center"/>
          </w:tcPr>
          <w:p w:rsidR="007E0E9A" w:rsidRDefault="007E0E9A">
            <w:pPr>
              <w:widowControl/>
              <w:jc w:val="right"/>
              <w:textAlignment w:val="center"/>
              <w:rPr>
                <w:b/>
                <w:sz w:val="22"/>
                <w:szCs w:val="22"/>
              </w:rPr>
            </w:pPr>
            <w:r>
              <w:rPr>
                <w:b/>
                <w:color w:val="000000"/>
                <w:kern w:val="0"/>
                <w:sz w:val="22"/>
                <w:szCs w:val="22"/>
                <w:lang/>
              </w:rPr>
              <w:t xml:space="preserve">     10605</w:t>
            </w:r>
          </w:p>
        </w:tc>
        <w:tc>
          <w:tcPr>
            <w:tcW w:w="2319" w:type="dxa"/>
            <w:tcBorders>
              <w:top w:val="single" w:sz="4" w:space="0" w:color="auto"/>
              <w:left w:val="single" w:sz="4" w:space="0" w:color="auto"/>
              <w:bottom w:val="nil"/>
              <w:right w:val="nil"/>
            </w:tcBorders>
          </w:tcPr>
          <w:p w:rsidR="007E0E9A" w:rsidRDefault="007E0E9A">
            <w:pPr>
              <w:widowControl/>
              <w:jc w:val="right"/>
              <w:textAlignment w:val="top"/>
              <w:rPr>
                <w:b/>
                <w:sz w:val="22"/>
                <w:szCs w:val="22"/>
              </w:rPr>
            </w:pPr>
            <w:r>
              <w:rPr>
                <w:b/>
                <w:color w:val="000000"/>
                <w:kern w:val="0"/>
                <w:sz w:val="22"/>
                <w:szCs w:val="22"/>
                <w:lang/>
              </w:rPr>
              <w:t>100.00%</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b/>
                <w:kern w:val="0"/>
                <w:sz w:val="18"/>
                <w:szCs w:val="18"/>
              </w:rPr>
            </w:pPr>
            <w:r>
              <w:rPr>
                <w:rFonts w:ascii="宋体" w:hAnsi="宋体" w:cs="宋体" w:hint="eastAsia"/>
                <w:b/>
                <w:kern w:val="0"/>
                <w:szCs w:val="21"/>
              </w:rPr>
              <w:t>内资企业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b/>
                <w:sz w:val="22"/>
                <w:szCs w:val="22"/>
              </w:rPr>
            </w:pPr>
            <w:r>
              <w:rPr>
                <w:b/>
                <w:color w:val="000000"/>
                <w:kern w:val="0"/>
                <w:sz w:val="22"/>
                <w:szCs w:val="22"/>
                <w:lang/>
              </w:rPr>
              <w:t xml:space="preserve">     10275</w:t>
            </w:r>
          </w:p>
        </w:tc>
        <w:tc>
          <w:tcPr>
            <w:tcW w:w="2319" w:type="dxa"/>
            <w:tcBorders>
              <w:top w:val="nil"/>
              <w:left w:val="single" w:sz="4" w:space="0" w:color="auto"/>
              <w:bottom w:val="nil"/>
              <w:right w:val="nil"/>
            </w:tcBorders>
          </w:tcPr>
          <w:p w:rsidR="007E0E9A" w:rsidRDefault="007E0E9A">
            <w:pPr>
              <w:widowControl/>
              <w:jc w:val="right"/>
              <w:textAlignment w:val="top"/>
              <w:rPr>
                <w:b/>
                <w:sz w:val="22"/>
                <w:szCs w:val="22"/>
              </w:rPr>
            </w:pPr>
            <w:r>
              <w:rPr>
                <w:b/>
                <w:color w:val="000000"/>
                <w:kern w:val="0"/>
                <w:sz w:val="22"/>
                <w:szCs w:val="22"/>
                <w:lang/>
              </w:rPr>
              <w:t>96.89%</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国有企业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color w:val="000000"/>
                <w:kern w:val="0"/>
                <w:sz w:val="22"/>
                <w:szCs w:val="22"/>
                <w:lang/>
              </w:rPr>
              <w:t>179</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1.69%</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集体企业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color w:val="000000"/>
                <w:kern w:val="0"/>
                <w:sz w:val="22"/>
                <w:szCs w:val="22"/>
                <w:lang/>
              </w:rPr>
              <w:t>251</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2.37%</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股份合作企业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color w:val="000000"/>
                <w:kern w:val="0"/>
                <w:sz w:val="22"/>
                <w:szCs w:val="22"/>
                <w:lang/>
              </w:rPr>
              <w:t>12</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0.11%</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联营企业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rFonts w:hint="eastAsia"/>
                <w:sz w:val="22"/>
                <w:szCs w:val="22"/>
              </w:rPr>
              <w:t>1</w:t>
            </w:r>
            <w:r>
              <w:rPr>
                <w:sz w:val="22"/>
                <w:szCs w:val="22"/>
              </w:rPr>
              <w:t>7</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0.16%</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Cs w:val="21"/>
              </w:rPr>
            </w:pPr>
            <w:r>
              <w:rPr>
                <w:rFonts w:ascii="宋体" w:hAnsi="宋体" w:cs="宋体" w:hint="eastAsia"/>
                <w:kern w:val="0"/>
                <w:szCs w:val="21"/>
              </w:rPr>
              <w:t xml:space="preserve">　国有独资公司</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rFonts w:hint="eastAsia"/>
                <w:sz w:val="22"/>
                <w:szCs w:val="22"/>
              </w:rPr>
              <w:t>3</w:t>
            </w:r>
            <w:r>
              <w:rPr>
                <w:sz w:val="22"/>
                <w:szCs w:val="22"/>
              </w:rPr>
              <w:t>9</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color w:val="000000"/>
                <w:kern w:val="0"/>
                <w:sz w:val="22"/>
                <w:szCs w:val="22"/>
                <w:lang/>
              </w:rPr>
              <w:t xml:space="preserve"> </w:t>
            </w:r>
            <w:r>
              <w:rPr>
                <w:rFonts w:hint="eastAsia"/>
                <w:color w:val="000000"/>
                <w:kern w:val="0"/>
                <w:sz w:val="22"/>
                <w:szCs w:val="22"/>
                <w:lang/>
              </w:rPr>
              <w:t>0</w:t>
            </w:r>
            <w:r>
              <w:rPr>
                <w:color w:val="000000"/>
                <w:kern w:val="0"/>
                <w:sz w:val="22"/>
                <w:szCs w:val="22"/>
                <w:lang/>
              </w:rPr>
              <w:t>.37</w:t>
            </w:r>
            <w:r>
              <w:rPr>
                <w:rFonts w:hint="eastAsia"/>
                <w:color w:val="000000"/>
                <w:kern w:val="0"/>
                <w:sz w:val="22"/>
                <w:szCs w:val="22"/>
                <w:lang/>
              </w:rPr>
              <w:t>%</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有限责任公司</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color w:val="000000"/>
                <w:kern w:val="0"/>
                <w:sz w:val="22"/>
                <w:szCs w:val="22"/>
                <w:lang/>
              </w:rPr>
              <w:t>1186</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11.18%</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股份有限公司</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color w:val="000000"/>
                <w:kern w:val="0"/>
                <w:sz w:val="22"/>
                <w:szCs w:val="22"/>
                <w:lang/>
              </w:rPr>
              <w:t>162</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1.53%</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私营企业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color w:val="000000"/>
                <w:kern w:val="0"/>
                <w:sz w:val="22"/>
                <w:szCs w:val="22"/>
                <w:lang/>
              </w:rPr>
              <w:t>8424</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79.43%</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 xml:space="preserve">　其他企业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sz w:val="22"/>
                <w:szCs w:val="22"/>
              </w:rPr>
            </w:pPr>
            <w:r>
              <w:rPr>
                <w:b/>
                <w:color w:val="000000"/>
                <w:kern w:val="0"/>
                <w:sz w:val="22"/>
                <w:szCs w:val="22"/>
                <w:lang/>
              </w:rPr>
              <w:t xml:space="preserve">      </w:t>
            </w:r>
            <w:r>
              <w:rPr>
                <w:color w:val="000000"/>
                <w:kern w:val="0"/>
                <w:sz w:val="22"/>
                <w:szCs w:val="22"/>
                <w:lang/>
              </w:rPr>
              <w:t>5</w:t>
            </w:r>
          </w:p>
        </w:tc>
        <w:tc>
          <w:tcPr>
            <w:tcW w:w="2319" w:type="dxa"/>
            <w:tcBorders>
              <w:top w:val="nil"/>
              <w:left w:val="single" w:sz="4" w:space="0" w:color="auto"/>
              <w:bottom w:val="nil"/>
              <w:right w:val="nil"/>
            </w:tcBorders>
          </w:tcPr>
          <w:p w:rsidR="007E0E9A" w:rsidRDefault="007E0E9A">
            <w:pPr>
              <w:widowControl/>
              <w:jc w:val="right"/>
              <w:textAlignment w:val="top"/>
              <w:rPr>
                <w:sz w:val="22"/>
                <w:szCs w:val="22"/>
              </w:rPr>
            </w:pPr>
            <w:r>
              <w:rPr>
                <w:color w:val="000000"/>
                <w:kern w:val="0"/>
                <w:sz w:val="22"/>
                <w:szCs w:val="22"/>
                <w:lang/>
              </w:rPr>
              <w:t>0.05%</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b/>
                <w:kern w:val="0"/>
                <w:szCs w:val="21"/>
              </w:rPr>
            </w:pPr>
            <w:r>
              <w:rPr>
                <w:rFonts w:ascii="宋体" w:hAnsi="宋体" w:cs="宋体" w:hint="eastAsia"/>
                <w:b/>
                <w:kern w:val="0"/>
                <w:szCs w:val="21"/>
              </w:rPr>
              <w:t xml:space="preserve">港、澳、台商投资企业 </w:t>
            </w:r>
            <w:r>
              <w:rPr>
                <w:rFonts w:ascii="宋体" w:hAnsi="宋体" w:cs="宋体"/>
                <w:b/>
                <w:kern w:val="0"/>
                <w:szCs w:val="21"/>
              </w:rPr>
              <w:t xml:space="preserve">              </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b/>
                <w:sz w:val="22"/>
                <w:szCs w:val="22"/>
              </w:rPr>
            </w:pPr>
            <w:r>
              <w:rPr>
                <w:b/>
                <w:color w:val="000000"/>
                <w:kern w:val="0"/>
                <w:sz w:val="22"/>
                <w:szCs w:val="22"/>
                <w:lang/>
              </w:rPr>
              <w:t xml:space="preserve">     </w:t>
            </w:r>
            <w:r>
              <w:rPr>
                <w:rFonts w:hint="eastAsia"/>
                <w:b/>
                <w:sz w:val="22"/>
                <w:szCs w:val="22"/>
              </w:rPr>
              <w:t>3</w:t>
            </w:r>
            <w:r>
              <w:rPr>
                <w:b/>
                <w:sz w:val="22"/>
                <w:szCs w:val="22"/>
              </w:rPr>
              <w:t>15</w:t>
            </w:r>
          </w:p>
        </w:tc>
        <w:tc>
          <w:tcPr>
            <w:tcW w:w="2319" w:type="dxa"/>
            <w:tcBorders>
              <w:top w:val="nil"/>
              <w:left w:val="single" w:sz="4" w:space="0" w:color="auto"/>
              <w:bottom w:val="nil"/>
              <w:right w:val="nil"/>
            </w:tcBorders>
          </w:tcPr>
          <w:p w:rsidR="007E0E9A" w:rsidRDefault="007E0E9A">
            <w:pPr>
              <w:widowControl/>
              <w:jc w:val="right"/>
              <w:textAlignment w:val="top"/>
              <w:rPr>
                <w:b/>
                <w:sz w:val="22"/>
                <w:szCs w:val="22"/>
              </w:rPr>
            </w:pPr>
            <w:r>
              <w:rPr>
                <w:b/>
                <w:color w:val="000000"/>
                <w:kern w:val="0"/>
                <w:sz w:val="22"/>
                <w:szCs w:val="22"/>
                <w:lang/>
              </w:rPr>
              <w:t>2.97%</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firstLineChars="100" w:firstLine="210"/>
              <w:rPr>
                <w:rFonts w:ascii="宋体" w:hAnsi="宋体" w:cs="宋体"/>
                <w:b/>
                <w:kern w:val="0"/>
                <w:szCs w:val="21"/>
              </w:rPr>
            </w:pPr>
            <w:r>
              <w:rPr>
                <w:rFonts w:ascii="宋体" w:hAnsi="宋体" w:cs="宋体" w:hint="eastAsia"/>
                <w:kern w:val="0"/>
                <w:szCs w:val="21"/>
              </w:rPr>
              <w:t>合资经营企业（港或澳、台资）</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color w:val="000000"/>
                <w:kern w:val="0"/>
                <w:sz w:val="22"/>
                <w:szCs w:val="22"/>
                <w:lang/>
              </w:rPr>
            </w:pPr>
            <w:r>
              <w:rPr>
                <w:b/>
                <w:color w:val="000000"/>
                <w:kern w:val="0"/>
                <w:sz w:val="22"/>
                <w:szCs w:val="22"/>
                <w:lang/>
              </w:rPr>
              <w:t xml:space="preserve">     </w:t>
            </w:r>
            <w:r>
              <w:rPr>
                <w:rFonts w:hint="eastAsia"/>
                <w:color w:val="000000"/>
                <w:kern w:val="0"/>
                <w:sz w:val="22"/>
                <w:szCs w:val="22"/>
                <w:lang/>
              </w:rPr>
              <w:t>1</w:t>
            </w:r>
            <w:r>
              <w:rPr>
                <w:color w:val="000000"/>
                <w:kern w:val="0"/>
                <w:sz w:val="22"/>
                <w:szCs w:val="22"/>
                <w:lang/>
              </w:rPr>
              <w:t>9</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0</w:t>
            </w:r>
            <w:r>
              <w:rPr>
                <w:color w:val="000000"/>
                <w:kern w:val="0"/>
                <w:sz w:val="22"/>
                <w:szCs w:val="22"/>
                <w:lang/>
              </w:rPr>
              <w:t>.18</w:t>
            </w:r>
            <w:r>
              <w:rPr>
                <w:rFonts w:hint="eastAsia"/>
                <w:color w:val="000000"/>
                <w:kern w:val="0"/>
                <w:sz w:val="22"/>
                <w:szCs w:val="22"/>
                <w:lang/>
              </w:rPr>
              <w:t>%</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firstLineChars="100" w:firstLine="210"/>
              <w:rPr>
                <w:rFonts w:ascii="宋体" w:hAnsi="宋体" w:cs="宋体"/>
                <w:kern w:val="0"/>
                <w:szCs w:val="21"/>
              </w:rPr>
            </w:pPr>
            <w:r>
              <w:rPr>
                <w:rFonts w:ascii="宋体" w:hAnsi="宋体" w:cs="宋体" w:hint="eastAsia"/>
                <w:kern w:val="0"/>
                <w:szCs w:val="21"/>
              </w:rPr>
              <w:t>合作经营企业（港或澳、台资）</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color w:val="000000"/>
                <w:kern w:val="0"/>
                <w:sz w:val="22"/>
                <w:szCs w:val="22"/>
                <w:lang/>
              </w:rPr>
            </w:pPr>
            <w:r>
              <w:rPr>
                <w:b/>
                <w:color w:val="000000"/>
                <w:kern w:val="0"/>
                <w:sz w:val="22"/>
                <w:szCs w:val="22"/>
                <w:lang/>
              </w:rPr>
              <w:t xml:space="preserve">     </w:t>
            </w:r>
            <w:r>
              <w:rPr>
                <w:rFonts w:hint="eastAsia"/>
                <w:color w:val="000000"/>
                <w:kern w:val="0"/>
                <w:sz w:val="22"/>
                <w:szCs w:val="22"/>
                <w:lang/>
              </w:rPr>
              <w:t>1</w:t>
            </w:r>
            <w:r>
              <w:rPr>
                <w:color w:val="000000"/>
                <w:kern w:val="0"/>
                <w:sz w:val="22"/>
                <w:szCs w:val="22"/>
                <w:lang/>
              </w:rPr>
              <w:t>4</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0</w:t>
            </w:r>
            <w:r>
              <w:rPr>
                <w:color w:val="000000"/>
                <w:kern w:val="0"/>
                <w:sz w:val="22"/>
                <w:szCs w:val="22"/>
                <w:lang/>
              </w:rPr>
              <w:t>.13</w:t>
            </w:r>
            <w:r>
              <w:rPr>
                <w:rFonts w:hint="eastAsia"/>
                <w:color w:val="000000"/>
                <w:kern w:val="0"/>
                <w:sz w:val="22"/>
                <w:szCs w:val="22"/>
                <w:lang/>
              </w:rPr>
              <w:t>%</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firstLineChars="100" w:firstLine="210"/>
              <w:rPr>
                <w:rFonts w:ascii="宋体" w:hAnsi="宋体" w:cs="宋体"/>
                <w:kern w:val="0"/>
                <w:szCs w:val="21"/>
              </w:rPr>
            </w:pPr>
            <w:r>
              <w:rPr>
                <w:rFonts w:ascii="宋体" w:hAnsi="宋体" w:cs="宋体"/>
                <w:kern w:val="0"/>
                <w:szCs w:val="21"/>
              </w:rPr>
              <w:t>港</w:t>
            </w:r>
            <w:r>
              <w:rPr>
                <w:rFonts w:ascii="宋体" w:hAnsi="宋体" w:cs="宋体" w:hint="eastAsia"/>
                <w:kern w:val="0"/>
                <w:szCs w:val="21"/>
              </w:rPr>
              <w:t>、</w:t>
            </w:r>
            <w:r>
              <w:rPr>
                <w:rFonts w:ascii="宋体" w:hAnsi="宋体" w:cs="宋体"/>
                <w:kern w:val="0"/>
                <w:szCs w:val="21"/>
              </w:rPr>
              <w:t>澳</w:t>
            </w:r>
            <w:r>
              <w:rPr>
                <w:rFonts w:ascii="宋体" w:hAnsi="宋体" w:cs="宋体" w:hint="eastAsia"/>
                <w:kern w:val="0"/>
                <w:szCs w:val="21"/>
              </w:rPr>
              <w:t>、</w:t>
            </w:r>
            <w:r>
              <w:rPr>
                <w:rFonts w:ascii="宋体" w:hAnsi="宋体" w:cs="宋体"/>
                <w:kern w:val="0"/>
                <w:szCs w:val="21"/>
              </w:rPr>
              <w:t>台商独资经营企业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color w:val="000000"/>
                <w:kern w:val="0"/>
                <w:sz w:val="22"/>
                <w:szCs w:val="22"/>
                <w:lang/>
              </w:rPr>
            </w:pPr>
            <w:r>
              <w:rPr>
                <w:b/>
                <w:color w:val="000000"/>
                <w:kern w:val="0"/>
                <w:sz w:val="22"/>
                <w:szCs w:val="22"/>
                <w:lang/>
              </w:rPr>
              <w:t xml:space="preserve">     </w:t>
            </w:r>
            <w:r>
              <w:rPr>
                <w:rFonts w:hint="eastAsia"/>
                <w:color w:val="000000"/>
                <w:kern w:val="0"/>
                <w:sz w:val="22"/>
                <w:szCs w:val="22"/>
                <w:lang/>
              </w:rPr>
              <w:t>2</w:t>
            </w:r>
            <w:r>
              <w:rPr>
                <w:color w:val="000000"/>
                <w:kern w:val="0"/>
                <w:sz w:val="22"/>
                <w:szCs w:val="22"/>
                <w:lang/>
              </w:rPr>
              <w:t>78</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2</w:t>
            </w:r>
            <w:r>
              <w:rPr>
                <w:color w:val="000000"/>
                <w:kern w:val="0"/>
                <w:sz w:val="22"/>
                <w:szCs w:val="22"/>
                <w:lang/>
              </w:rPr>
              <w:t>.62</w:t>
            </w:r>
            <w:r>
              <w:rPr>
                <w:rFonts w:hint="eastAsia"/>
                <w:color w:val="000000"/>
                <w:kern w:val="0"/>
                <w:sz w:val="22"/>
                <w:szCs w:val="22"/>
                <w:lang/>
              </w:rPr>
              <w:t>%</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firstLineChars="100" w:firstLine="210"/>
              <w:rPr>
                <w:rFonts w:ascii="宋体" w:hAnsi="宋体" w:cs="宋体"/>
                <w:kern w:val="0"/>
                <w:szCs w:val="21"/>
              </w:rPr>
            </w:pPr>
            <w:r>
              <w:rPr>
                <w:rFonts w:ascii="宋体" w:hAnsi="宋体" w:cs="宋体"/>
                <w:kern w:val="0"/>
                <w:szCs w:val="21"/>
              </w:rPr>
              <w:t>其他港</w:t>
            </w:r>
            <w:r>
              <w:rPr>
                <w:rFonts w:ascii="宋体" w:hAnsi="宋体" w:cs="宋体" w:hint="eastAsia"/>
                <w:kern w:val="0"/>
                <w:szCs w:val="21"/>
              </w:rPr>
              <w:t>、</w:t>
            </w:r>
            <w:r>
              <w:rPr>
                <w:rFonts w:ascii="宋体" w:hAnsi="宋体" w:cs="宋体"/>
                <w:kern w:val="0"/>
                <w:szCs w:val="21"/>
              </w:rPr>
              <w:t>澳</w:t>
            </w:r>
            <w:r>
              <w:rPr>
                <w:rFonts w:ascii="宋体" w:hAnsi="宋体" w:cs="宋体" w:hint="eastAsia"/>
                <w:kern w:val="0"/>
                <w:szCs w:val="21"/>
              </w:rPr>
              <w:t>、</w:t>
            </w:r>
            <w:r>
              <w:rPr>
                <w:rFonts w:ascii="宋体" w:hAnsi="宋体" w:cs="宋体"/>
                <w:kern w:val="0"/>
                <w:szCs w:val="21"/>
              </w:rPr>
              <w:t>台商投资企业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color w:val="000000"/>
                <w:kern w:val="0"/>
                <w:sz w:val="22"/>
                <w:szCs w:val="22"/>
                <w:lang/>
              </w:rPr>
            </w:pPr>
            <w:r>
              <w:rPr>
                <w:b/>
                <w:color w:val="000000"/>
                <w:kern w:val="0"/>
                <w:sz w:val="22"/>
                <w:szCs w:val="22"/>
                <w:lang/>
              </w:rPr>
              <w:t xml:space="preserve">      </w:t>
            </w:r>
            <w:r>
              <w:rPr>
                <w:color w:val="000000"/>
                <w:kern w:val="0"/>
                <w:sz w:val="22"/>
                <w:szCs w:val="22"/>
                <w:lang/>
              </w:rPr>
              <w:t>4</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0</w:t>
            </w:r>
            <w:r>
              <w:rPr>
                <w:color w:val="000000"/>
                <w:kern w:val="0"/>
                <w:sz w:val="22"/>
                <w:szCs w:val="22"/>
                <w:lang/>
              </w:rPr>
              <w:t>.04</w:t>
            </w:r>
            <w:r>
              <w:rPr>
                <w:rFonts w:hint="eastAsia"/>
                <w:color w:val="000000"/>
                <w:kern w:val="0"/>
                <w:sz w:val="22"/>
                <w:szCs w:val="22"/>
                <w:lang/>
              </w:rPr>
              <w:t>%</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b/>
                <w:kern w:val="0"/>
                <w:szCs w:val="21"/>
              </w:rPr>
            </w:pPr>
            <w:r>
              <w:rPr>
                <w:rFonts w:ascii="宋体" w:hAnsi="宋体" w:cs="宋体" w:hint="eastAsia"/>
                <w:b/>
                <w:kern w:val="0"/>
                <w:szCs w:val="21"/>
              </w:rPr>
              <w:t>外商投资企业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b/>
                <w:sz w:val="22"/>
                <w:szCs w:val="22"/>
              </w:rPr>
            </w:pPr>
            <w:r>
              <w:rPr>
                <w:b/>
                <w:color w:val="000000"/>
                <w:kern w:val="0"/>
                <w:sz w:val="22"/>
                <w:szCs w:val="22"/>
                <w:lang/>
              </w:rPr>
              <w:t>15</w:t>
            </w:r>
          </w:p>
        </w:tc>
        <w:tc>
          <w:tcPr>
            <w:tcW w:w="2319" w:type="dxa"/>
            <w:tcBorders>
              <w:top w:val="nil"/>
              <w:left w:val="single" w:sz="4" w:space="0" w:color="auto"/>
              <w:bottom w:val="nil"/>
              <w:right w:val="nil"/>
            </w:tcBorders>
          </w:tcPr>
          <w:p w:rsidR="007E0E9A" w:rsidRDefault="007E0E9A">
            <w:pPr>
              <w:widowControl/>
              <w:jc w:val="right"/>
              <w:textAlignment w:val="top"/>
              <w:rPr>
                <w:b/>
                <w:sz w:val="22"/>
                <w:szCs w:val="22"/>
              </w:rPr>
            </w:pPr>
            <w:r>
              <w:rPr>
                <w:b/>
                <w:color w:val="000000"/>
                <w:kern w:val="0"/>
                <w:sz w:val="22"/>
                <w:szCs w:val="22"/>
                <w:lang/>
              </w:rPr>
              <w:t>0.14%</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b/>
                <w:kern w:val="0"/>
                <w:szCs w:val="21"/>
              </w:rPr>
            </w:pPr>
            <w:r>
              <w:rPr>
                <w:rFonts w:ascii="宋体" w:hAnsi="宋体" w:cs="宋体" w:hint="eastAsia"/>
                <w:kern w:val="0"/>
                <w:szCs w:val="21"/>
              </w:rPr>
              <w:t xml:space="preserve">　中外合资经营企业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color w:val="000000"/>
                <w:kern w:val="0"/>
                <w:sz w:val="22"/>
                <w:szCs w:val="22"/>
                <w:lang/>
              </w:rPr>
            </w:pPr>
            <w:r>
              <w:rPr>
                <w:rFonts w:hint="eastAsia"/>
                <w:color w:val="000000"/>
                <w:kern w:val="0"/>
                <w:sz w:val="22"/>
                <w:szCs w:val="22"/>
                <w:lang/>
              </w:rPr>
              <w:t>4</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0</w:t>
            </w:r>
            <w:r>
              <w:rPr>
                <w:color w:val="000000"/>
                <w:kern w:val="0"/>
                <w:sz w:val="22"/>
                <w:szCs w:val="22"/>
                <w:lang/>
              </w:rPr>
              <w:t>.04</w:t>
            </w:r>
            <w:r>
              <w:rPr>
                <w:rFonts w:hint="eastAsia"/>
                <w:color w:val="000000"/>
                <w:kern w:val="0"/>
                <w:sz w:val="22"/>
                <w:szCs w:val="22"/>
                <w:lang/>
              </w:rPr>
              <w:t>%</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Cs w:val="21"/>
              </w:rPr>
            </w:pPr>
            <w:r>
              <w:rPr>
                <w:rFonts w:ascii="宋体" w:hAnsi="宋体" w:cs="宋体" w:hint="eastAsia"/>
                <w:kern w:val="0"/>
                <w:szCs w:val="21"/>
              </w:rPr>
              <w:t xml:space="preserve">　外资企业</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color w:val="000000"/>
                <w:kern w:val="0"/>
                <w:sz w:val="22"/>
                <w:szCs w:val="22"/>
                <w:lang/>
              </w:rPr>
            </w:pPr>
            <w:r>
              <w:rPr>
                <w:rFonts w:hint="eastAsia"/>
                <w:color w:val="000000"/>
                <w:kern w:val="0"/>
                <w:sz w:val="22"/>
                <w:szCs w:val="22"/>
                <w:lang/>
              </w:rPr>
              <w:t>8</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0</w:t>
            </w:r>
            <w:r>
              <w:rPr>
                <w:color w:val="000000"/>
                <w:kern w:val="0"/>
                <w:sz w:val="22"/>
                <w:szCs w:val="22"/>
                <w:lang/>
              </w:rPr>
              <w:t>.08</w:t>
            </w:r>
            <w:r>
              <w:rPr>
                <w:rFonts w:hint="eastAsia"/>
                <w:color w:val="000000"/>
                <w:kern w:val="0"/>
                <w:sz w:val="22"/>
                <w:szCs w:val="22"/>
                <w:lang/>
              </w:rPr>
              <w:t>%</w:t>
            </w:r>
          </w:p>
        </w:tc>
      </w:tr>
      <w:tr w:rsidR="007E0E9A">
        <w:trPr>
          <w:trHeight w:val="283"/>
          <w:jc w:val="center"/>
        </w:trPr>
        <w:tc>
          <w:tcPr>
            <w:tcW w:w="3495"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Cs w:val="21"/>
              </w:rPr>
            </w:pPr>
            <w:r>
              <w:rPr>
                <w:rFonts w:ascii="宋体" w:hAnsi="宋体" w:cs="宋体" w:hint="eastAsia"/>
                <w:kern w:val="0"/>
                <w:szCs w:val="21"/>
              </w:rPr>
              <w:t xml:space="preserve">　外商投资股份有限公司</w:t>
            </w:r>
          </w:p>
        </w:tc>
        <w:tc>
          <w:tcPr>
            <w:tcW w:w="2492" w:type="dxa"/>
            <w:tcBorders>
              <w:top w:val="nil"/>
              <w:left w:val="single" w:sz="4" w:space="0" w:color="auto"/>
              <w:bottom w:val="nil"/>
              <w:right w:val="single" w:sz="4" w:space="0" w:color="auto"/>
            </w:tcBorders>
            <w:vAlign w:val="center"/>
          </w:tcPr>
          <w:p w:rsidR="007E0E9A" w:rsidRDefault="007E0E9A">
            <w:pPr>
              <w:widowControl/>
              <w:jc w:val="right"/>
              <w:textAlignment w:val="center"/>
              <w:rPr>
                <w:color w:val="000000"/>
                <w:kern w:val="0"/>
                <w:sz w:val="22"/>
                <w:szCs w:val="22"/>
                <w:lang/>
              </w:rPr>
            </w:pPr>
            <w:r>
              <w:rPr>
                <w:rFonts w:hint="eastAsia"/>
                <w:color w:val="000000"/>
                <w:kern w:val="0"/>
                <w:sz w:val="22"/>
                <w:szCs w:val="22"/>
                <w:lang/>
              </w:rPr>
              <w:t>1</w:t>
            </w:r>
          </w:p>
        </w:tc>
        <w:tc>
          <w:tcPr>
            <w:tcW w:w="2319" w:type="dxa"/>
            <w:tcBorders>
              <w:top w:val="nil"/>
              <w:left w:val="single" w:sz="4" w:space="0" w:color="auto"/>
              <w:bottom w:val="nil"/>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0</w:t>
            </w:r>
            <w:r>
              <w:rPr>
                <w:color w:val="000000"/>
                <w:kern w:val="0"/>
                <w:sz w:val="22"/>
                <w:szCs w:val="22"/>
                <w:lang/>
              </w:rPr>
              <w:t>.01</w:t>
            </w:r>
            <w:r>
              <w:rPr>
                <w:rFonts w:hint="eastAsia"/>
                <w:color w:val="000000"/>
                <w:kern w:val="0"/>
                <w:sz w:val="22"/>
                <w:szCs w:val="22"/>
                <w:lang/>
              </w:rPr>
              <w:t>%</w:t>
            </w:r>
          </w:p>
        </w:tc>
      </w:tr>
      <w:tr w:rsidR="007E0E9A">
        <w:trPr>
          <w:trHeight w:val="283"/>
          <w:jc w:val="center"/>
        </w:trPr>
        <w:tc>
          <w:tcPr>
            <w:tcW w:w="3495" w:type="dxa"/>
            <w:tcBorders>
              <w:top w:val="nil"/>
              <w:left w:val="nil"/>
              <w:bottom w:val="single" w:sz="12" w:space="0" w:color="auto"/>
              <w:right w:val="single" w:sz="4" w:space="0" w:color="auto"/>
            </w:tcBorders>
            <w:vAlign w:val="center"/>
          </w:tcPr>
          <w:p w:rsidR="007E0E9A" w:rsidRDefault="007E0E9A">
            <w:pPr>
              <w:widowControl/>
              <w:spacing w:line="240" w:lineRule="atLeast"/>
              <w:ind w:left="57" w:right="57"/>
              <w:rPr>
                <w:rFonts w:ascii="宋体" w:hAnsi="宋体" w:cs="宋体"/>
                <w:kern w:val="0"/>
                <w:szCs w:val="21"/>
              </w:rPr>
            </w:pPr>
            <w:r>
              <w:rPr>
                <w:rFonts w:ascii="宋体" w:hAnsi="宋体" w:cs="宋体" w:hint="eastAsia"/>
                <w:kern w:val="0"/>
                <w:szCs w:val="21"/>
              </w:rPr>
              <w:t xml:space="preserve">　其他外商投资企业</w:t>
            </w:r>
          </w:p>
        </w:tc>
        <w:tc>
          <w:tcPr>
            <w:tcW w:w="2492" w:type="dxa"/>
            <w:tcBorders>
              <w:top w:val="nil"/>
              <w:left w:val="single" w:sz="4" w:space="0" w:color="auto"/>
              <w:bottom w:val="single" w:sz="12" w:space="0" w:color="auto"/>
              <w:right w:val="single" w:sz="4" w:space="0" w:color="auto"/>
            </w:tcBorders>
            <w:vAlign w:val="center"/>
          </w:tcPr>
          <w:p w:rsidR="007E0E9A" w:rsidRDefault="007E0E9A">
            <w:pPr>
              <w:widowControl/>
              <w:jc w:val="right"/>
              <w:textAlignment w:val="center"/>
              <w:rPr>
                <w:color w:val="000000"/>
                <w:kern w:val="0"/>
                <w:sz w:val="22"/>
                <w:szCs w:val="22"/>
                <w:lang/>
              </w:rPr>
            </w:pPr>
            <w:r>
              <w:rPr>
                <w:rFonts w:hint="eastAsia"/>
                <w:color w:val="000000"/>
                <w:kern w:val="0"/>
                <w:sz w:val="22"/>
                <w:szCs w:val="22"/>
                <w:lang/>
              </w:rPr>
              <w:t>2</w:t>
            </w:r>
          </w:p>
        </w:tc>
        <w:tc>
          <w:tcPr>
            <w:tcW w:w="2319" w:type="dxa"/>
            <w:tcBorders>
              <w:top w:val="nil"/>
              <w:left w:val="single" w:sz="4" w:space="0" w:color="auto"/>
              <w:bottom w:val="single" w:sz="12" w:space="0" w:color="auto"/>
              <w:right w:val="nil"/>
            </w:tcBorders>
          </w:tcPr>
          <w:p w:rsidR="007E0E9A" w:rsidRDefault="007E0E9A">
            <w:pPr>
              <w:widowControl/>
              <w:jc w:val="right"/>
              <w:textAlignment w:val="top"/>
              <w:rPr>
                <w:color w:val="000000"/>
                <w:kern w:val="0"/>
                <w:sz w:val="22"/>
                <w:szCs w:val="22"/>
                <w:lang/>
              </w:rPr>
            </w:pPr>
            <w:r>
              <w:rPr>
                <w:rFonts w:hint="eastAsia"/>
                <w:color w:val="000000"/>
                <w:kern w:val="0"/>
                <w:sz w:val="22"/>
                <w:szCs w:val="22"/>
                <w:lang/>
              </w:rPr>
              <w:t>0</w:t>
            </w:r>
            <w:r>
              <w:rPr>
                <w:color w:val="000000"/>
                <w:kern w:val="0"/>
                <w:sz w:val="22"/>
                <w:szCs w:val="22"/>
                <w:lang/>
              </w:rPr>
              <w:t>.02</w:t>
            </w:r>
            <w:r>
              <w:rPr>
                <w:rFonts w:hint="eastAsia"/>
                <w:color w:val="000000"/>
                <w:kern w:val="0"/>
                <w:sz w:val="22"/>
                <w:szCs w:val="22"/>
                <w:lang/>
              </w:rPr>
              <w:t>%</w:t>
            </w:r>
          </w:p>
        </w:tc>
      </w:tr>
    </w:tbl>
    <w:p w:rsidR="00214030" w:rsidRDefault="00214030">
      <w:pPr>
        <w:snapToGrid w:val="0"/>
        <w:spacing w:line="600" w:lineRule="exact"/>
        <w:ind w:firstLineChars="196" w:firstLine="627"/>
        <w:rPr>
          <w:rFonts w:ascii="黑体" w:eastAsia="黑体" w:hAnsi="黑体" w:cs="宋体"/>
          <w:kern w:val="0"/>
          <w:sz w:val="32"/>
          <w:szCs w:val="32"/>
        </w:rPr>
      </w:pPr>
    </w:p>
    <w:p w:rsidR="007E0E9A" w:rsidRDefault="007E0E9A">
      <w:pPr>
        <w:snapToGrid w:val="0"/>
        <w:spacing w:line="600" w:lineRule="exact"/>
        <w:ind w:firstLineChars="196" w:firstLine="627"/>
        <w:rPr>
          <w:rFonts w:ascii="仿宋_GB2312" w:eastAsia="仿宋_GB2312" w:hAnsi="仿宋"/>
          <w:sz w:val="32"/>
          <w:szCs w:val="32"/>
        </w:rPr>
      </w:pPr>
      <w:r>
        <w:rPr>
          <w:rFonts w:ascii="黑体" w:eastAsia="黑体" w:hAnsi="黑体" w:cs="宋体" w:hint="eastAsia"/>
          <w:kern w:val="0"/>
          <w:sz w:val="32"/>
          <w:szCs w:val="32"/>
        </w:rPr>
        <w:t>二、从业人员</w:t>
      </w:r>
    </w:p>
    <w:p w:rsidR="007E0E9A" w:rsidRDefault="007E0E9A">
      <w:pPr>
        <w:widowControl/>
        <w:snapToGrid w:val="0"/>
        <w:spacing w:line="60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年末，全市第二产业和第三产业法人单位从业人员</w:t>
      </w:r>
      <w:r>
        <w:rPr>
          <w:rFonts w:ascii="仿宋_GB2312" w:eastAsia="仿宋_GB2312" w:cs="仿宋_GB2312" w:hint="eastAsia"/>
          <w:sz w:val="32"/>
          <w:szCs w:val="32"/>
        </w:rPr>
        <w:t>409045</w:t>
      </w:r>
      <w:r>
        <w:rPr>
          <w:rFonts w:ascii="仿宋_GB2312" w:eastAsia="仿宋_GB2312" w:hAnsi="宋体" w:cs="宋体" w:hint="eastAsia"/>
          <w:kern w:val="0"/>
          <w:sz w:val="32"/>
          <w:szCs w:val="32"/>
        </w:rPr>
        <w:t>人，其中</w:t>
      </w:r>
      <w:r>
        <w:rPr>
          <w:rFonts w:ascii="仿宋_GB2312" w:eastAsia="仿宋_GB2312" w:hAnsi="宋体" w:cs="宋体"/>
          <w:kern w:val="0"/>
          <w:sz w:val="32"/>
          <w:szCs w:val="32"/>
        </w:rPr>
        <w:t>女性从业人员</w:t>
      </w:r>
      <w:r>
        <w:rPr>
          <w:rFonts w:ascii="仿宋_GB2312" w:eastAsia="仿宋_GB2312" w:cs="仿宋_GB2312" w:hint="eastAsia"/>
          <w:sz w:val="32"/>
          <w:szCs w:val="32"/>
        </w:rPr>
        <w:t>193177</w:t>
      </w:r>
      <w:r>
        <w:rPr>
          <w:rFonts w:ascii="仿宋_GB2312" w:eastAsia="仿宋_GB2312" w:hAnsi="宋体" w:cs="宋体"/>
          <w:kern w:val="0"/>
          <w:sz w:val="32"/>
          <w:szCs w:val="32"/>
        </w:rPr>
        <w:t>人</w:t>
      </w:r>
      <w:r>
        <w:rPr>
          <w:rFonts w:ascii="仿宋_GB2312" w:eastAsia="仿宋_GB2312" w:hAnsi="宋体" w:cs="宋体" w:hint="eastAsia"/>
          <w:kern w:val="0"/>
          <w:sz w:val="32"/>
          <w:szCs w:val="32"/>
        </w:rPr>
        <w:t>。第二产业的从业人员为</w:t>
      </w:r>
      <w:r>
        <w:rPr>
          <w:rFonts w:ascii="仿宋_GB2312" w:eastAsia="仿宋_GB2312" w:cs="仿宋_GB2312" w:hint="eastAsia"/>
          <w:sz w:val="32"/>
          <w:szCs w:val="32"/>
        </w:rPr>
        <w:t>223905</w:t>
      </w:r>
      <w:r>
        <w:rPr>
          <w:rFonts w:ascii="仿宋_GB2312" w:eastAsia="仿宋_GB2312" w:hAnsi="宋体" w:cs="宋体" w:hint="eastAsia"/>
          <w:kern w:val="0"/>
          <w:sz w:val="32"/>
          <w:szCs w:val="32"/>
        </w:rPr>
        <w:t>人，第三产业的从业人员为</w:t>
      </w:r>
      <w:r>
        <w:rPr>
          <w:rFonts w:ascii="仿宋_GB2312" w:eastAsia="仿宋_GB2312" w:cs="仿宋_GB2312" w:hint="eastAsia"/>
          <w:sz w:val="32"/>
          <w:szCs w:val="32"/>
        </w:rPr>
        <w:t>185140</w:t>
      </w:r>
      <w:r>
        <w:rPr>
          <w:rFonts w:ascii="仿宋_GB2312" w:eastAsia="仿宋_GB2312" w:hAnsi="宋体" w:cs="宋体" w:hint="eastAsia"/>
          <w:kern w:val="0"/>
          <w:sz w:val="32"/>
          <w:szCs w:val="32"/>
        </w:rPr>
        <w:t>人</w:t>
      </w:r>
      <w:r w:rsidR="00CD7090">
        <w:rPr>
          <w:rFonts w:ascii="仿宋_GB2312" w:eastAsia="仿宋_GB2312" w:hAnsi="宋体" w:cs="宋体" w:hint="eastAsia"/>
          <w:kern w:val="0"/>
          <w:sz w:val="32"/>
          <w:szCs w:val="32"/>
        </w:rPr>
        <w:t>。</w:t>
      </w:r>
      <w:r w:rsidRPr="00DD0C1C">
        <w:rPr>
          <w:rFonts w:ascii="仿宋_GB2312" w:eastAsia="仿宋_GB2312" w:hAnsi="宋体" w:cs="宋体" w:hint="eastAsia"/>
          <w:kern w:val="0"/>
          <w:sz w:val="32"/>
          <w:szCs w:val="32"/>
        </w:rPr>
        <w:t>个体经营户从业人员</w:t>
      </w:r>
      <w:r w:rsidR="003E7AE8">
        <w:rPr>
          <w:rFonts w:ascii="仿宋_GB2312" w:eastAsia="仿宋_GB2312" w:cs="仿宋_GB2312" w:hint="eastAsia"/>
          <w:sz w:val="32"/>
          <w:szCs w:val="32"/>
        </w:rPr>
        <w:t>315973</w:t>
      </w:r>
      <w:r w:rsidRPr="00DD0C1C">
        <w:rPr>
          <w:rFonts w:ascii="仿宋_GB2312" w:eastAsia="仿宋_GB2312" w:hAnsi="宋体" w:cs="宋体" w:hint="eastAsia"/>
          <w:kern w:val="0"/>
          <w:sz w:val="32"/>
          <w:szCs w:val="32"/>
        </w:rPr>
        <w:t>人</w:t>
      </w:r>
      <w:r>
        <w:rPr>
          <w:rFonts w:ascii="仿宋_GB2312" w:eastAsia="仿宋_GB2312" w:hAnsi="宋体" w:cs="宋体" w:hint="eastAsia"/>
          <w:kern w:val="0"/>
          <w:sz w:val="32"/>
          <w:szCs w:val="32"/>
        </w:rPr>
        <w:t>，其中</w:t>
      </w:r>
      <w:r>
        <w:rPr>
          <w:rFonts w:ascii="仿宋_GB2312" w:eastAsia="仿宋_GB2312" w:hAnsi="宋体" w:cs="宋体"/>
          <w:kern w:val="0"/>
          <w:sz w:val="32"/>
          <w:szCs w:val="32"/>
        </w:rPr>
        <w:t>女性从业人员</w:t>
      </w:r>
      <w:r w:rsidR="005E6E34">
        <w:rPr>
          <w:rFonts w:ascii="仿宋_GB2312" w:eastAsia="仿宋_GB2312" w:cs="仿宋_GB2312" w:hint="eastAsia"/>
          <w:sz w:val="32"/>
          <w:szCs w:val="32"/>
        </w:rPr>
        <w:t>136097</w:t>
      </w:r>
      <w:r>
        <w:rPr>
          <w:rFonts w:ascii="仿宋_GB2312" w:eastAsia="仿宋_GB2312" w:hAnsi="宋体" w:cs="宋体"/>
          <w:kern w:val="0"/>
          <w:sz w:val="32"/>
          <w:szCs w:val="32"/>
        </w:rPr>
        <w:t>人</w:t>
      </w:r>
      <w:r>
        <w:rPr>
          <w:rFonts w:ascii="仿宋_GB2312" w:eastAsia="仿宋_GB2312" w:hAnsi="宋体" w:cs="宋体" w:hint="eastAsia"/>
          <w:kern w:val="0"/>
          <w:sz w:val="32"/>
          <w:szCs w:val="32"/>
        </w:rPr>
        <w:t>。</w:t>
      </w:r>
    </w:p>
    <w:p w:rsidR="007E0E9A" w:rsidRDefault="007E0E9A">
      <w:pPr>
        <w:widowControl/>
        <w:snapToGrid w:val="0"/>
        <w:spacing w:line="60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在法人单位从业人员中，位居前三位的行业是：制造业</w:t>
      </w:r>
      <w:r>
        <w:rPr>
          <w:rFonts w:ascii="宋体" w:hAnsi="宋体" w:cs="宋体" w:hint="eastAsia"/>
          <w:color w:val="000000"/>
          <w:kern w:val="0"/>
          <w:sz w:val="32"/>
          <w:szCs w:val="32"/>
          <w:lang/>
        </w:rPr>
        <w:t>201282</w:t>
      </w:r>
      <w:r>
        <w:rPr>
          <w:rFonts w:ascii="仿宋_GB2312" w:eastAsia="仿宋_GB2312" w:hAnsi="宋体" w:cs="宋体" w:hint="eastAsia"/>
          <w:kern w:val="0"/>
          <w:sz w:val="32"/>
          <w:szCs w:val="32"/>
        </w:rPr>
        <w:t>人，占</w:t>
      </w:r>
      <w:r>
        <w:rPr>
          <w:rFonts w:ascii="仿宋_GB2312" w:eastAsia="仿宋_GB2312" w:cs="仿宋_GB2312" w:hint="eastAsia"/>
          <w:sz w:val="32"/>
          <w:szCs w:val="32"/>
        </w:rPr>
        <w:t>48.95</w:t>
      </w:r>
      <w:r>
        <w:rPr>
          <w:rFonts w:ascii="仿宋_GB2312" w:eastAsia="仿宋_GB2312" w:hAnsi="宋体" w:cs="宋体"/>
          <w:kern w:val="0"/>
          <w:sz w:val="32"/>
          <w:szCs w:val="32"/>
        </w:rPr>
        <w:t>%</w:t>
      </w:r>
      <w:r>
        <w:rPr>
          <w:rFonts w:ascii="仿宋_GB2312" w:eastAsia="仿宋_GB2312" w:hAnsi="宋体" w:cs="宋体" w:hint="eastAsia"/>
          <w:kern w:val="0"/>
          <w:sz w:val="32"/>
          <w:szCs w:val="32"/>
        </w:rPr>
        <w:t>；教育</w:t>
      </w:r>
      <w:r>
        <w:rPr>
          <w:rFonts w:ascii="宋体" w:hAnsi="宋体" w:cs="宋体" w:hint="eastAsia"/>
          <w:color w:val="000000"/>
          <w:kern w:val="0"/>
          <w:sz w:val="32"/>
          <w:szCs w:val="32"/>
          <w:lang/>
        </w:rPr>
        <w:t>42391</w:t>
      </w:r>
      <w:r>
        <w:rPr>
          <w:rFonts w:ascii="仿宋_GB2312" w:eastAsia="仿宋_GB2312" w:hAnsi="宋体" w:cs="宋体" w:hint="eastAsia"/>
          <w:kern w:val="0"/>
          <w:sz w:val="32"/>
          <w:szCs w:val="32"/>
        </w:rPr>
        <w:t>人，占</w:t>
      </w:r>
      <w:r>
        <w:rPr>
          <w:rFonts w:ascii="仿宋_GB2312" w:eastAsia="仿宋_GB2312" w:cs="仿宋_GB2312" w:hint="eastAsia"/>
          <w:sz w:val="32"/>
          <w:szCs w:val="32"/>
        </w:rPr>
        <w:t>10.30</w:t>
      </w:r>
      <w:r>
        <w:rPr>
          <w:rFonts w:ascii="仿宋_GB2312" w:eastAsia="仿宋_GB2312" w:hAnsi="宋体" w:cs="宋体"/>
          <w:kern w:val="0"/>
          <w:sz w:val="32"/>
          <w:szCs w:val="32"/>
        </w:rPr>
        <w:t>%</w:t>
      </w:r>
      <w:r>
        <w:rPr>
          <w:rFonts w:ascii="仿宋_GB2312" w:eastAsia="仿宋_GB2312" w:hAnsi="宋体" w:cs="宋体" w:hint="eastAsia"/>
          <w:kern w:val="0"/>
          <w:sz w:val="32"/>
          <w:szCs w:val="32"/>
        </w:rPr>
        <w:t>；公共管理、社会保障和社会组织</w:t>
      </w:r>
      <w:r>
        <w:rPr>
          <w:rFonts w:ascii="仿宋_GB2312" w:eastAsia="仿宋_GB2312" w:cs="仿宋_GB2312"/>
          <w:sz w:val="32"/>
          <w:szCs w:val="32"/>
        </w:rPr>
        <w:t>37554</w:t>
      </w:r>
      <w:r>
        <w:rPr>
          <w:rFonts w:ascii="仿宋_GB2312" w:eastAsia="仿宋_GB2312" w:hAnsi="宋体" w:cs="宋体" w:hint="eastAsia"/>
          <w:kern w:val="0"/>
          <w:sz w:val="32"/>
          <w:szCs w:val="32"/>
        </w:rPr>
        <w:t>人，占</w:t>
      </w:r>
      <w:r>
        <w:rPr>
          <w:rFonts w:ascii="仿宋_GB2312" w:eastAsia="仿宋_GB2312" w:cs="仿宋_GB2312" w:hint="eastAsia"/>
          <w:sz w:val="32"/>
          <w:szCs w:val="32"/>
        </w:rPr>
        <w:t>9.13</w:t>
      </w:r>
      <w:r>
        <w:rPr>
          <w:rFonts w:ascii="仿宋_GB2312" w:eastAsia="仿宋_GB2312" w:hAnsi="宋体" w:cs="宋体"/>
          <w:kern w:val="0"/>
          <w:sz w:val="32"/>
          <w:szCs w:val="32"/>
        </w:rPr>
        <w:t>%</w:t>
      </w:r>
      <w:r>
        <w:rPr>
          <w:rFonts w:ascii="仿宋_GB2312" w:eastAsia="仿宋_GB2312" w:hAnsi="宋体" w:cs="宋体" w:hint="eastAsia"/>
          <w:kern w:val="0"/>
          <w:sz w:val="32"/>
          <w:szCs w:val="32"/>
        </w:rPr>
        <w:t>。在个体经营户从业人员中，位居前三位的行业是：批发和零售业</w:t>
      </w:r>
      <w:r w:rsidR="00EE5590">
        <w:rPr>
          <w:rFonts w:ascii="仿宋_GB2312" w:eastAsia="仿宋_GB2312" w:cs="仿宋_GB2312" w:hint="eastAsia"/>
          <w:sz w:val="32"/>
          <w:szCs w:val="32"/>
        </w:rPr>
        <w:t>142952</w:t>
      </w:r>
      <w:r>
        <w:rPr>
          <w:rFonts w:ascii="仿宋_GB2312" w:eastAsia="仿宋_GB2312" w:hAnsi="宋体" w:cs="宋体" w:hint="eastAsia"/>
          <w:kern w:val="0"/>
          <w:sz w:val="32"/>
          <w:szCs w:val="32"/>
        </w:rPr>
        <w:t>人，占</w:t>
      </w:r>
      <w:r w:rsidR="00EE5590">
        <w:rPr>
          <w:rFonts w:ascii="仿宋_GB2312" w:eastAsia="仿宋_GB2312" w:cs="仿宋_GB2312" w:hint="eastAsia"/>
          <w:sz w:val="32"/>
          <w:szCs w:val="32"/>
        </w:rPr>
        <w:t>45.24</w:t>
      </w:r>
      <w:r>
        <w:rPr>
          <w:rFonts w:ascii="仿宋_GB2312" w:eastAsia="仿宋_GB2312" w:hAnsi="宋体" w:cs="宋体"/>
          <w:kern w:val="0"/>
          <w:sz w:val="32"/>
          <w:szCs w:val="32"/>
        </w:rPr>
        <w:t>%</w:t>
      </w:r>
      <w:r>
        <w:rPr>
          <w:rFonts w:ascii="仿宋_GB2312" w:eastAsia="仿宋_GB2312" w:hAnsi="宋体" w:cs="宋体" w:hint="eastAsia"/>
          <w:kern w:val="0"/>
          <w:sz w:val="32"/>
          <w:szCs w:val="32"/>
        </w:rPr>
        <w:t>；制造业</w:t>
      </w:r>
      <w:r w:rsidR="00EE5590">
        <w:rPr>
          <w:rFonts w:ascii="仿宋_GB2312" w:eastAsia="仿宋_GB2312" w:cs="仿宋_GB2312" w:hint="eastAsia"/>
          <w:sz w:val="32"/>
          <w:szCs w:val="32"/>
        </w:rPr>
        <w:t>78526</w:t>
      </w:r>
      <w:r>
        <w:rPr>
          <w:rFonts w:ascii="仿宋_GB2312" w:eastAsia="仿宋_GB2312" w:hAnsi="宋体" w:cs="宋体" w:hint="eastAsia"/>
          <w:kern w:val="0"/>
          <w:sz w:val="32"/>
          <w:szCs w:val="32"/>
        </w:rPr>
        <w:t>人，占</w:t>
      </w:r>
      <w:r w:rsidR="00EE5590">
        <w:rPr>
          <w:rFonts w:ascii="仿宋_GB2312" w:eastAsia="仿宋_GB2312" w:cs="仿宋_GB2312" w:hint="eastAsia"/>
          <w:sz w:val="32"/>
          <w:szCs w:val="32"/>
        </w:rPr>
        <w:t>24.85</w:t>
      </w:r>
      <w:r>
        <w:rPr>
          <w:rFonts w:ascii="仿宋_GB2312" w:eastAsia="仿宋_GB2312" w:hAnsi="宋体" w:cs="宋体"/>
          <w:kern w:val="0"/>
          <w:sz w:val="32"/>
          <w:szCs w:val="32"/>
        </w:rPr>
        <w:t>%</w:t>
      </w:r>
      <w:r>
        <w:rPr>
          <w:rFonts w:ascii="仿宋_GB2312" w:eastAsia="仿宋_GB2312" w:hAnsi="宋体" w:cs="宋体" w:hint="eastAsia"/>
          <w:kern w:val="0"/>
          <w:sz w:val="32"/>
          <w:szCs w:val="32"/>
        </w:rPr>
        <w:t>；住宿和餐饮业</w:t>
      </w:r>
      <w:r w:rsidR="00EE5590">
        <w:rPr>
          <w:rFonts w:ascii="仿宋_GB2312" w:eastAsia="仿宋_GB2312" w:cs="仿宋_GB2312" w:hint="eastAsia"/>
          <w:sz w:val="32"/>
          <w:szCs w:val="32"/>
        </w:rPr>
        <w:t>30067</w:t>
      </w:r>
      <w:r>
        <w:rPr>
          <w:rFonts w:ascii="仿宋_GB2312" w:eastAsia="仿宋_GB2312" w:hAnsi="宋体" w:cs="宋体" w:hint="eastAsia"/>
          <w:kern w:val="0"/>
          <w:sz w:val="32"/>
          <w:szCs w:val="32"/>
        </w:rPr>
        <w:t>人，占</w:t>
      </w:r>
      <w:r w:rsidR="00EE5590">
        <w:rPr>
          <w:rFonts w:ascii="仿宋_GB2312" w:eastAsia="仿宋_GB2312" w:cs="仿宋_GB2312" w:hint="eastAsia"/>
          <w:sz w:val="32"/>
          <w:szCs w:val="32"/>
        </w:rPr>
        <w:t>9.51</w:t>
      </w:r>
      <w:r>
        <w:rPr>
          <w:rFonts w:ascii="仿宋_GB2312" w:eastAsia="仿宋_GB2312" w:hAnsi="宋体" w:cs="宋体"/>
          <w:kern w:val="0"/>
          <w:sz w:val="32"/>
          <w:szCs w:val="32"/>
        </w:rPr>
        <w:t>%</w:t>
      </w:r>
      <w:r>
        <w:rPr>
          <w:rFonts w:ascii="仿宋_GB2312" w:eastAsia="仿宋_GB2312" w:hAnsi="宋体" w:cs="宋体" w:hint="eastAsia"/>
          <w:kern w:val="0"/>
          <w:sz w:val="32"/>
          <w:szCs w:val="32"/>
        </w:rPr>
        <w:t>（详见表</w:t>
      </w:r>
      <w:r>
        <w:rPr>
          <w:rFonts w:ascii="仿宋_GB2312" w:eastAsia="仿宋_GB2312" w:hAnsi="宋体" w:cs="宋体"/>
          <w:kern w:val="0"/>
          <w:sz w:val="32"/>
          <w:szCs w:val="32"/>
        </w:rPr>
        <w:t>2-</w:t>
      </w:r>
      <w:r>
        <w:rPr>
          <w:rFonts w:ascii="仿宋_GB2312" w:eastAsia="仿宋_GB2312" w:hAnsi="宋体" w:cs="宋体" w:hint="eastAsia"/>
          <w:kern w:val="0"/>
          <w:sz w:val="32"/>
          <w:szCs w:val="32"/>
        </w:rPr>
        <w:t>4）。</w:t>
      </w:r>
    </w:p>
    <w:tbl>
      <w:tblPr>
        <w:tblW w:w="0" w:type="auto"/>
        <w:jc w:val="center"/>
        <w:tblInd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503"/>
        <w:gridCol w:w="1418"/>
        <w:gridCol w:w="1134"/>
        <w:gridCol w:w="1417"/>
        <w:gridCol w:w="1084"/>
        <w:gridCol w:w="50"/>
        <w:gridCol w:w="151"/>
      </w:tblGrid>
      <w:tr w:rsidR="007E0E9A">
        <w:trPr>
          <w:gridAfter w:val="1"/>
          <w:wAfter w:w="151" w:type="dxa"/>
          <w:trHeight w:val="392"/>
          <w:jc w:val="center"/>
        </w:trPr>
        <w:tc>
          <w:tcPr>
            <w:tcW w:w="8606" w:type="dxa"/>
            <w:gridSpan w:val="6"/>
            <w:tcBorders>
              <w:top w:val="nil"/>
              <w:left w:val="nil"/>
              <w:bottom w:val="single" w:sz="12" w:space="0" w:color="auto"/>
              <w:right w:val="nil"/>
            </w:tcBorders>
            <w:shd w:val="clear" w:color="auto" w:fill="FFFFFF"/>
          </w:tcPr>
          <w:p w:rsidR="007E0E9A" w:rsidRDefault="007E0E9A">
            <w:pPr>
              <w:widowControl/>
              <w:spacing w:line="320" w:lineRule="atLeast"/>
              <w:ind w:left="57" w:right="57"/>
              <w:jc w:val="center"/>
              <w:rPr>
                <w:rFonts w:ascii="宋体" w:hAnsi="宋体" w:cs="宋体"/>
                <w:b/>
                <w:bCs/>
                <w:kern w:val="0"/>
                <w:sz w:val="24"/>
              </w:rPr>
            </w:pPr>
            <w:r>
              <w:rPr>
                <w:rFonts w:ascii="宋体" w:hAnsi="宋体" w:cs="宋体" w:hint="eastAsia"/>
                <w:b/>
                <w:bCs/>
                <w:kern w:val="0"/>
                <w:sz w:val="24"/>
              </w:rPr>
              <w:t>表</w:t>
            </w:r>
            <w:r>
              <w:rPr>
                <w:b/>
                <w:bCs/>
                <w:kern w:val="0"/>
                <w:sz w:val="24"/>
              </w:rPr>
              <w:t>2-4</w:t>
            </w:r>
            <w:r>
              <w:rPr>
                <w:rFonts w:ascii="宋体" w:hAnsi="宋体" w:cs="宋体" w:hint="eastAsia"/>
                <w:b/>
                <w:bCs/>
                <w:kern w:val="0"/>
                <w:sz w:val="24"/>
              </w:rPr>
              <w:t xml:space="preserve">　按行业门类分组的法人单位与个体经营户从业人员</w:t>
            </w:r>
          </w:p>
        </w:tc>
      </w:tr>
      <w:tr w:rsidR="007E0E9A">
        <w:trPr>
          <w:gridAfter w:val="2"/>
          <w:wAfter w:w="201" w:type="dxa"/>
          <w:trHeight w:val="465"/>
          <w:jc w:val="center"/>
        </w:trPr>
        <w:tc>
          <w:tcPr>
            <w:tcW w:w="3503" w:type="dxa"/>
            <w:vMerge w:val="restart"/>
            <w:tcBorders>
              <w:top w:val="nil"/>
              <w:left w:val="nil"/>
              <w:right w:val="single" w:sz="4" w:space="0" w:color="auto"/>
            </w:tcBorders>
            <w:vAlign w:val="center"/>
          </w:tcPr>
          <w:p w:rsidR="007E0E9A" w:rsidRDefault="007E0E9A">
            <w:pPr>
              <w:widowControl/>
              <w:spacing w:line="240" w:lineRule="atLeast"/>
              <w:ind w:left="57" w:right="57"/>
              <w:jc w:val="center"/>
              <w:rPr>
                <w:rFonts w:ascii="宋体" w:hAnsi="宋体" w:cs="宋体"/>
                <w:b/>
                <w:kern w:val="0"/>
                <w:sz w:val="18"/>
                <w:szCs w:val="18"/>
              </w:rPr>
            </w:pPr>
            <w:r>
              <w:rPr>
                <w:b/>
                <w:kern w:val="0"/>
                <w:szCs w:val="21"/>
              </w:rPr>
              <w:t> </w:t>
            </w:r>
          </w:p>
        </w:tc>
        <w:tc>
          <w:tcPr>
            <w:tcW w:w="1418" w:type="dxa"/>
            <w:vMerge w:val="restart"/>
            <w:tcBorders>
              <w:top w:val="nil"/>
              <w:left w:val="single" w:sz="4" w:space="0" w:color="auto"/>
              <w:right w:val="nil"/>
            </w:tcBorders>
            <w:vAlign w:val="center"/>
          </w:tcPr>
          <w:p w:rsidR="007E0E9A" w:rsidRDefault="007E0E9A">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法人单位从业人员（人）</w:t>
            </w:r>
          </w:p>
        </w:tc>
        <w:tc>
          <w:tcPr>
            <w:tcW w:w="1134" w:type="dxa"/>
            <w:tcBorders>
              <w:top w:val="nil"/>
              <w:left w:val="nil"/>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Cs w:val="21"/>
              </w:rPr>
            </w:pPr>
          </w:p>
        </w:tc>
        <w:tc>
          <w:tcPr>
            <w:tcW w:w="1417" w:type="dxa"/>
            <w:vMerge w:val="restart"/>
            <w:tcBorders>
              <w:top w:val="nil"/>
              <w:left w:val="single" w:sz="4" w:space="0" w:color="auto"/>
              <w:right w:val="nil"/>
            </w:tcBorders>
            <w:vAlign w:val="center"/>
          </w:tcPr>
          <w:p w:rsidR="007E0E9A" w:rsidRDefault="007E0E9A">
            <w:pPr>
              <w:widowControl/>
              <w:spacing w:line="240" w:lineRule="atLeast"/>
              <w:ind w:left="57" w:right="57"/>
              <w:jc w:val="left"/>
              <w:rPr>
                <w:rFonts w:ascii="宋体" w:hAnsi="宋体" w:cs="宋体"/>
                <w:b/>
                <w:kern w:val="0"/>
                <w:sz w:val="18"/>
                <w:szCs w:val="18"/>
              </w:rPr>
            </w:pPr>
            <w:r>
              <w:rPr>
                <w:rFonts w:ascii="宋体" w:hAnsi="宋体" w:cs="宋体" w:hint="eastAsia"/>
                <w:b/>
                <w:kern w:val="0"/>
                <w:szCs w:val="21"/>
              </w:rPr>
              <w:t>个体经营户从业人员（人）</w:t>
            </w:r>
          </w:p>
        </w:tc>
        <w:tc>
          <w:tcPr>
            <w:tcW w:w="1084" w:type="dxa"/>
            <w:tcBorders>
              <w:top w:val="nil"/>
              <w:left w:val="nil"/>
              <w:bottom w:val="single" w:sz="4" w:space="0" w:color="auto"/>
              <w:right w:val="nil"/>
            </w:tcBorders>
            <w:vAlign w:val="center"/>
          </w:tcPr>
          <w:p w:rsidR="007E0E9A" w:rsidRDefault="007E0E9A">
            <w:pPr>
              <w:widowControl/>
              <w:spacing w:line="240" w:lineRule="atLeast"/>
              <w:ind w:left="57" w:right="57"/>
              <w:jc w:val="center"/>
              <w:rPr>
                <w:rFonts w:ascii="宋体" w:hAnsi="宋体" w:cs="宋体"/>
                <w:b/>
                <w:kern w:val="0"/>
                <w:szCs w:val="21"/>
              </w:rPr>
            </w:pPr>
          </w:p>
        </w:tc>
      </w:tr>
      <w:tr w:rsidR="007E0E9A">
        <w:trPr>
          <w:gridAfter w:val="1"/>
          <w:wAfter w:w="151" w:type="dxa"/>
          <w:trHeight w:val="465"/>
          <w:jc w:val="center"/>
        </w:trPr>
        <w:tc>
          <w:tcPr>
            <w:tcW w:w="3503" w:type="dxa"/>
            <w:vMerge/>
            <w:tcBorders>
              <w:left w:val="nil"/>
              <w:bottom w:val="single" w:sz="4" w:space="0" w:color="auto"/>
              <w:right w:val="single" w:sz="4" w:space="0" w:color="auto"/>
            </w:tcBorders>
            <w:vAlign w:val="center"/>
          </w:tcPr>
          <w:p w:rsidR="007E0E9A" w:rsidRDefault="007E0E9A">
            <w:pPr>
              <w:widowControl/>
              <w:spacing w:line="240" w:lineRule="atLeast"/>
              <w:ind w:left="57" w:right="57"/>
              <w:jc w:val="center"/>
              <w:rPr>
                <w:kern w:val="0"/>
                <w:szCs w:val="21"/>
              </w:rPr>
            </w:pPr>
          </w:p>
        </w:tc>
        <w:tc>
          <w:tcPr>
            <w:tcW w:w="1418" w:type="dxa"/>
            <w:vMerge/>
            <w:tcBorders>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kern w:val="0"/>
                <w:szCs w:val="21"/>
              </w:rPr>
            </w:pPr>
          </w:p>
        </w:tc>
        <w:tc>
          <w:tcPr>
            <w:tcW w:w="1134" w:type="dxa"/>
            <w:tcBorders>
              <w:top w:val="single" w:sz="4" w:space="0" w:color="auto"/>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其中:女性</w:t>
            </w:r>
          </w:p>
        </w:tc>
        <w:tc>
          <w:tcPr>
            <w:tcW w:w="1417" w:type="dxa"/>
            <w:vMerge/>
            <w:tcBorders>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kern w:val="0"/>
                <w:szCs w:val="21"/>
              </w:rPr>
            </w:pPr>
          </w:p>
        </w:tc>
        <w:tc>
          <w:tcPr>
            <w:tcW w:w="1134" w:type="dxa"/>
            <w:gridSpan w:val="2"/>
            <w:tcBorders>
              <w:top w:val="single" w:sz="4" w:space="0" w:color="auto"/>
              <w:left w:val="single" w:sz="4" w:space="0" w:color="auto"/>
              <w:bottom w:val="single" w:sz="4" w:space="0" w:color="auto"/>
              <w:right w:val="nil"/>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其中</w:t>
            </w:r>
            <w:r>
              <w:rPr>
                <w:rFonts w:ascii="宋体" w:hAnsi="宋体" w:cs="宋体"/>
                <w:b/>
                <w:kern w:val="0"/>
                <w:szCs w:val="21"/>
              </w:rPr>
              <w:t>：女性</w:t>
            </w:r>
          </w:p>
        </w:tc>
      </w:tr>
      <w:tr w:rsidR="007E0E9A">
        <w:trPr>
          <w:gridAfter w:val="1"/>
          <w:wAfter w:w="151" w:type="dxa"/>
          <w:trHeight w:val="283"/>
          <w:jc w:val="center"/>
        </w:trPr>
        <w:tc>
          <w:tcPr>
            <w:tcW w:w="3503" w:type="dxa"/>
            <w:tcBorders>
              <w:top w:val="single" w:sz="4" w:space="0" w:color="auto"/>
              <w:left w:val="nil"/>
              <w:bottom w:val="nil"/>
              <w:right w:val="single" w:sz="4" w:space="0" w:color="auto"/>
            </w:tcBorders>
            <w:vAlign w:val="center"/>
          </w:tcPr>
          <w:p w:rsidR="007E0E9A" w:rsidRDefault="007E0E9A">
            <w:pPr>
              <w:widowControl/>
              <w:spacing w:line="240" w:lineRule="atLeast"/>
              <w:ind w:left="57" w:right="57"/>
              <w:jc w:val="center"/>
              <w:rPr>
                <w:rFonts w:ascii="宋体" w:hAnsi="宋体" w:cs="宋体"/>
                <w:kern w:val="0"/>
                <w:sz w:val="18"/>
                <w:szCs w:val="18"/>
              </w:rPr>
            </w:pPr>
            <w:r>
              <w:rPr>
                <w:rFonts w:ascii="宋体" w:hAnsi="宋体" w:cs="宋体" w:hint="eastAsia"/>
                <w:b/>
                <w:bCs/>
                <w:kern w:val="0"/>
                <w:szCs w:val="21"/>
              </w:rPr>
              <w:t>合　计</w:t>
            </w:r>
          </w:p>
        </w:tc>
        <w:tc>
          <w:tcPr>
            <w:tcW w:w="1418" w:type="dxa"/>
            <w:tcBorders>
              <w:top w:val="single" w:sz="4" w:space="0" w:color="auto"/>
              <w:left w:val="single" w:sz="4" w:space="0" w:color="auto"/>
              <w:bottom w:val="nil"/>
              <w:right w:val="single" w:sz="4" w:space="0" w:color="auto"/>
            </w:tcBorders>
          </w:tcPr>
          <w:p w:rsidR="007E0E9A" w:rsidRDefault="007E0E9A">
            <w:pPr>
              <w:jc w:val="right"/>
              <w:rPr>
                <w:b/>
              </w:rPr>
            </w:pPr>
            <w:r>
              <w:rPr>
                <w:rFonts w:hint="eastAsia"/>
                <w:b/>
              </w:rPr>
              <w:t>409045</w:t>
            </w:r>
          </w:p>
        </w:tc>
        <w:tc>
          <w:tcPr>
            <w:tcW w:w="1134" w:type="dxa"/>
            <w:tcBorders>
              <w:top w:val="single" w:sz="4" w:space="0" w:color="auto"/>
              <w:left w:val="single" w:sz="4" w:space="0" w:color="auto"/>
              <w:bottom w:val="nil"/>
              <w:right w:val="single" w:sz="4" w:space="0" w:color="auto"/>
            </w:tcBorders>
          </w:tcPr>
          <w:p w:rsidR="007E0E9A" w:rsidRDefault="007E0E9A">
            <w:pPr>
              <w:jc w:val="right"/>
              <w:rPr>
                <w:b/>
              </w:rPr>
            </w:pPr>
            <w:r>
              <w:rPr>
                <w:rFonts w:hint="eastAsia"/>
                <w:b/>
              </w:rPr>
              <w:t>193177</w:t>
            </w:r>
          </w:p>
        </w:tc>
        <w:tc>
          <w:tcPr>
            <w:tcW w:w="1417" w:type="dxa"/>
            <w:tcBorders>
              <w:top w:val="single" w:sz="4" w:space="0" w:color="auto"/>
              <w:left w:val="single" w:sz="4" w:space="0" w:color="auto"/>
              <w:bottom w:val="nil"/>
              <w:right w:val="single" w:sz="4" w:space="0" w:color="auto"/>
            </w:tcBorders>
          </w:tcPr>
          <w:p w:rsidR="007E0E9A" w:rsidRDefault="0055338B">
            <w:pPr>
              <w:jc w:val="right"/>
              <w:rPr>
                <w:b/>
              </w:rPr>
            </w:pPr>
            <w:r>
              <w:rPr>
                <w:b/>
              </w:rPr>
              <w:t>315973</w:t>
            </w:r>
          </w:p>
        </w:tc>
        <w:tc>
          <w:tcPr>
            <w:tcW w:w="1134" w:type="dxa"/>
            <w:gridSpan w:val="2"/>
            <w:tcBorders>
              <w:top w:val="single" w:sz="4" w:space="0" w:color="auto"/>
              <w:left w:val="single" w:sz="4" w:space="0" w:color="auto"/>
              <w:bottom w:val="nil"/>
              <w:right w:val="nil"/>
            </w:tcBorders>
          </w:tcPr>
          <w:p w:rsidR="007E0E9A" w:rsidRDefault="0055338B">
            <w:pPr>
              <w:jc w:val="right"/>
              <w:rPr>
                <w:b/>
              </w:rPr>
            </w:pPr>
            <w:r>
              <w:rPr>
                <w:b/>
              </w:rPr>
              <w:t>136097</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采矿业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84</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15</w:t>
            </w:r>
          </w:p>
        </w:tc>
        <w:tc>
          <w:tcPr>
            <w:tcW w:w="1417" w:type="dxa"/>
            <w:tcBorders>
              <w:top w:val="nil"/>
              <w:left w:val="single" w:sz="4" w:space="0" w:color="auto"/>
              <w:bottom w:val="nil"/>
              <w:right w:val="single" w:sz="4" w:space="0" w:color="auto"/>
            </w:tcBorders>
            <w:vAlign w:val="center"/>
          </w:tcPr>
          <w:p w:rsidR="007E0E9A" w:rsidRDefault="007E0E9A">
            <w:pPr>
              <w:jc w:val="right"/>
            </w:pPr>
            <w:r>
              <w:rPr>
                <w:rFonts w:hint="eastAsia"/>
              </w:rPr>
              <w:t xml:space="preserve">51 </w:t>
            </w:r>
          </w:p>
        </w:tc>
        <w:tc>
          <w:tcPr>
            <w:tcW w:w="1134" w:type="dxa"/>
            <w:gridSpan w:val="2"/>
            <w:tcBorders>
              <w:top w:val="nil"/>
              <w:left w:val="single" w:sz="4" w:space="0" w:color="auto"/>
              <w:bottom w:val="nil"/>
              <w:right w:val="nil"/>
            </w:tcBorders>
            <w:vAlign w:val="center"/>
          </w:tcPr>
          <w:p w:rsidR="007E0E9A" w:rsidRDefault="007E0E9A">
            <w:pPr>
              <w:jc w:val="right"/>
            </w:pPr>
            <w:r>
              <w:rPr>
                <w:rFonts w:hint="eastAsia"/>
              </w:rPr>
              <w:t xml:space="preserve">14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制造业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201282</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111013</w:t>
            </w:r>
          </w:p>
        </w:tc>
        <w:tc>
          <w:tcPr>
            <w:tcW w:w="1417" w:type="dxa"/>
            <w:tcBorders>
              <w:top w:val="nil"/>
              <w:left w:val="single" w:sz="4" w:space="0" w:color="auto"/>
              <w:bottom w:val="nil"/>
              <w:right w:val="single" w:sz="4" w:space="0" w:color="auto"/>
            </w:tcBorders>
            <w:vAlign w:val="center"/>
          </w:tcPr>
          <w:p w:rsidR="007E0E9A" w:rsidRDefault="0055338B">
            <w:pPr>
              <w:jc w:val="right"/>
            </w:pPr>
            <w:r>
              <w:t>78526</w:t>
            </w:r>
            <w:r w:rsidR="007E0E9A">
              <w:rPr>
                <w:rFonts w:hint="eastAsia"/>
              </w:rPr>
              <w:t xml:space="preserve"> </w:t>
            </w:r>
          </w:p>
        </w:tc>
        <w:tc>
          <w:tcPr>
            <w:tcW w:w="1134" w:type="dxa"/>
            <w:gridSpan w:val="2"/>
            <w:tcBorders>
              <w:top w:val="nil"/>
              <w:left w:val="single" w:sz="4" w:space="0" w:color="auto"/>
              <w:bottom w:val="nil"/>
              <w:right w:val="nil"/>
            </w:tcBorders>
            <w:vAlign w:val="center"/>
          </w:tcPr>
          <w:p w:rsidR="007E0E9A" w:rsidRDefault="007E0E9A" w:rsidP="0055338B">
            <w:pPr>
              <w:jc w:val="right"/>
            </w:pPr>
            <w:r>
              <w:rPr>
                <w:rFonts w:hint="eastAsia"/>
              </w:rPr>
              <w:t>39</w:t>
            </w:r>
            <w:r w:rsidR="0055338B">
              <w:t>171</w:t>
            </w:r>
            <w:r>
              <w:rPr>
                <w:rFonts w:hint="eastAsia"/>
              </w:rPr>
              <w:t xml:space="preserve">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电力、热力、燃气及水生产和供应业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6311</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1695</w:t>
            </w:r>
          </w:p>
        </w:tc>
        <w:tc>
          <w:tcPr>
            <w:tcW w:w="1417" w:type="dxa"/>
            <w:tcBorders>
              <w:top w:val="nil"/>
              <w:left w:val="single" w:sz="4" w:space="0" w:color="auto"/>
              <w:bottom w:val="nil"/>
              <w:right w:val="single" w:sz="4" w:space="0" w:color="auto"/>
            </w:tcBorders>
            <w:vAlign w:val="center"/>
          </w:tcPr>
          <w:p w:rsidR="007E0E9A" w:rsidRDefault="0055338B">
            <w:pPr>
              <w:jc w:val="right"/>
            </w:pPr>
            <w:r>
              <w:t>120</w:t>
            </w:r>
            <w:r w:rsidR="007E0E9A">
              <w:rPr>
                <w:rFonts w:hint="eastAsia"/>
              </w:rPr>
              <w:t xml:space="preserve"> </w:t>
            </w:r>
          </w:p>
        </w:tc>
        <w:tc>
          <w:tcPr>
            <w:tcW w:w="1134" w:type="dxa"/>
            <w:gridSpan w:val="2"/>
            <w:tcBorders>
              <w:top w:val="nil"/>
              <w:left w:val="single" w:sz="4" w:space="0" w:color="auto"/>
              <w:bottom w:val="nil"/>
              <w:right w:val="nil"/>
            </w:tcBorders>
            <w:vAlign w:val="center"/>
          </w:tcPr>
          <w:p w:rsidR="007E0E9A" w:rsidRDefault="007E0E9A" w:rsidP="0055338B">
            <w:pPr>
              <w:jc w:val="right"/>
            </w:pPr>
            <w:r>
              <w:rPr>
                <w:rFonts w:hint="eastAsia"/>
              </w:rPr>
              <w:t>2</w:t>
            </w:r>
            <w:r w:rsidR="0055338B">
              <w:t>5</w:t>
            </w:r>
            <w:r>
              <w:rPr>
                <w:rFonts w:hint="eastAsia"/>
              </w:rPr>
              <w:t xml:space="preserve">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建筑业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16228</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2614</w:t>
            </w:r>
          </w:p>
        </w:tc>
        <w:tc>
          <w:tcPr>
            <w:tcW w:w="1417" w:type="dxa"/>
            <w:tcBorders>
              <w:top w:val="nil"/>
              <w:left w:val="single" w:sz="4" w:space="0" w:color="auto"/>
              <w:bottom w:val="nil"/>
              <w:right w:val="single" w:sz="4" w:space="0" w:color="auto"/>
            </w:tcBorders>
            <w:vAlign w:val="center"/>
          </w:tcPr>
          <w:p w:rsidR="007E0E9A" w:rsidRDefault="007E0E9A" w:rsidP="0055338B">
            <w:pPr>
              <w:jc w:val="right"/>
            </w:pPr>
            <w:r>
              <w:rPr>
                <w:rFonts w:hint="eastAsia"/>
              </w:rPr>
              <w:t>19</w:t>
            </w:r>
            <w:r w:rsidR="0055338B">
              <w:t>747</w:t>
            </w:r>
            <w:r>
              <w:rPr>
                <w:rFonts w:hint="eastAsia"/>
              </w:rPr>
              <w:t xml:space="preserve"> </w:t>
            </w:r>
          </w:p>
        </w:tc>
        <w:tc>
          <w:tcPr>
            <w:tcW w:w="1134" w:type="dxa"/>
            <w:gridSpan w:val="2"/>
            <w:tcBorders>
              <w:top w:val="nil"/>
              <w:left w:val="single" w:sz="4" w:space="0" w:color="auto"/>
              <w:bottom w:val="nil"/>
              <w:right w:val="nil"/>
            </w:tcBorders>
            <w:vAlign w:val="center"/>
          </w:tcPr>
          <w:p w:rsidR="007E0E9A" w:rsidRDefault="007E0E9A">
            <w:pPr>
              <w:jc w:val="right"/>
            </w:pPr>
            <w:r>
              <w:rPr>
                <w:rFonts w:hint="eastAsia"/>
              </w:rPr>
              <w:t xml:space="preserve">1971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批发和零售业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24475</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10100</w:t>
            </w:r>
          </w:p>
        </w:tc>
        <w:tc>
          <w:tcPr>
            <w:tcW w:w="1417" w:type="dxa"/>
            <w:tcBorders>
              <w:top w:val="nil"/>
              <w:left w:val="single" w:sz="4" w:space="0" w:color="auto"/>
              <w:bottom w:val="nil"/>
              <w:right w:val="single" w:sz="4" w:space="0" w:color="auto"/>
            </w:tcBorders>
            <w:vAlign w:val="center"/>
          </w:tcPr>
          <w:p w:rsidR="007E0E9A" w:rsidRDefault="007E0E9A" w:rsidP="0055338B">
            <w:pPr>
              <w:jc w:val="right"/>
            </w:pPr>
            <w:r>
              <w:rPr>
                <w:rFonts w:hint="eastAsia"/>
              </w:rPr>
              <w:t>1</w:t>
            </w:r>
            <w:r w:rsidR="0055338B">
              <w:t>42952</w:t>
            </w:r>
            <w:r>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61765</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交通运输、仓储和邮政业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6739</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1666</w:t>
            </w:r>
          </w:p>
        </w:tc>
        <w:tc>
          <w:tcPr>
            <w:tcW w:w="1417" w:type="dxa"/>
            <w:tcBorders>
              <w:top w:val="nil"/>
              <w:left w:val="single" w:sz="4" w:space="0" w:color="auto"/>
              <w:bottom w:val="nil"/>
              <w:right w:val="single" w:sz="4" w:space="0" w:color="auto"/>
            </w:tcBorders>
            <w:vAlign w:val="center"/>
          </w:tcPr>
          <w:p w:rsidR="007E0E9A" w:rsidRDefault="0055338B">
            <w:pPr>
              <w:jc w:val="right"/>
            </w:pPr>
            <w:r>
              <w:t>14669</w:t>
            </w:r>
            <w:r w:rsidR="007E0E9A">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2753</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住宿和餐饮业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8480</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4879</w:t>
            </w:r>
          </w:p>
        </w:tc>
        <w:tc>
          <w:tcPr>
            <w:tcW w:w="1417" w:type="dxa"/>
            <w:tcBorders>
              <w:top w:val="nil"/>
              <w:left w:val="single" w:sz="4" w:space="0" w:color="auto"/>
              <w:bottom w:val="nil"/>
              <w:right w:val="single" w:sz="4" w:space="0" w:color="auto"/>
            </w:tcBorders>
            <w:vAlign w:val="center"/>
          </w:tcPr>
          <w:p w:rsidR="007E0E9A" w:rsidRDefault="0055338B">
            <w:pPr>
              <w:jc w:val="right"/>
            </w:pPr>
            <w:r>
              <w:t>30067</w:t>
            </w:r>
            <w:r w:rsidR="007E0E9A">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15025</w:t>
            </w:r>
            <w:r w:rsidR="007E0E9A">
              <w:rPr>
                <w:rFonts w:hint="eastAsia"/>
              </w:rPr>
              <w:t xml:space="preserve">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信息传输、软件和信息技术服务业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5680</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1810</w:t>
            </w:r>
          </w:p>
        </w:tc>
        <w:tc>
          <w:tcPr>
            <w:tcW w:w="1417" w:type="dxa"/>
            <w:tcBorders>
              <w:top w:val="nil"/>
              <w:left w:val="single" w:sz="4" w:space="0" w:color="auto"/>
              <w:bottom w:val="nil"/>
              <w:right w:val="single" w:sz="4" w:space="0" w:color="auto"/>
            </w:tcBorders>
            <w:vAlign w:val="center"/>
          </w:tcPr>
          <w:p w:rsidR="007E0E9A" w:rsidRDefault="0055338B">
            <w:pPr>
              <w:jc w:val="right"/>
            </w:pPr>
            <w:r>
              <w:t>213</w:t>
            </w:r>
            <w:r w:rsidR="007E0E9A">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rPr>
                <w:rFonts w:hint="eastAsia"/>
              </w:rPr>
            </w:pPr>
            <w:r>
              <w:t>70</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金融业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11354</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5585</w:t>
            </w:r>
          </w:p>
        </w:tc>
        <w:tc>
          <w:tcPr>
            <w:tcW w:w="1417" w:type="dxa"/>
            <w:tcBorders>
              <w:top w:val="nil"/>
              <w:left w:val="single" w:sz="4" w:space="0" w:color="auto"/>
              <w:bottom w:val="nil"/>
              <w:right w:val="single" w:sz="4" w:space="0" w:color="auto"/>
            </w:tcBorders>
            <w:vAlign w:val="center"/>
          </w:tcPr>
          <w:p w:rsidR="007E0E9A" w:rsidRDefault="007E0E9A">
            <w:pPr>
              <w:jc w:val="right"/>
            </w:pPr>
            <w:r>
              <w:rPr>
                <w:rFonts w:hint="eastAsia"/>
              </w:rPr>
              <w:t xml:space="preserve">0 </w:t>
            </w:r>
          </w:p>
        </w:tc>
        <w:tc>
          <w:tcPr>
            <w:tcW w:w="1134" w:type="dxa"/>
            <w:gridSpan w:val="2"/>
            <w:tcBorders>
              <w:top w:val="nil"/>
              <w:left w:val="single" w:sz="4" w:space="0" w:color="auto"/>
              <w:bottom w:val="nil"/>
              <w:right w:val="nil"/>
            </w:tcBorders>
            <w:vAlign w:val="center"/>
          </w:tcPr>
          <w:p w:rsidR="007E0E9A" w:rsidRDefault="007E0E9A">
            <w:pPr>
              <w:jc w:val="right"/>
            </w:pPr>
            <w:r>
              <w:rPr>
                <w:rFonts w:hint="eastAsia"/>
              </w:rPr>
              <w:t xml:space="preserve">0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房地产业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10649</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3423</w:t>
            </w:r>
          </w:p>
        </w:tc>
        <w:tc>
          <w:tcPr>
            <w:tcW w:w="1417" w:type="dxa"/>
            <w:tcBorders>
              <w:top w:val="nil"/>
              <w:left w:val="single" w:sz="4" w:space="0" w:color="auto"/>
              <w:bottom w:val="nil"/>
              <w:right w:val="single" w:sz="4" w:space="0" w:color="auto"/>
            </w:tcBorders>
            <w:vAlign w:val="center"/>
          </w:tcPr>
          <w:p w:rsidR="007E0E9A" w:rsidRDefault="007E0E9A" w:rsidP="0055338B">
            <w:pPr>
              <w:jc w:val="right"/>
            </w:pPr>
            <w:r>
              <w:rPr>
                <w:rFonts w:hint="eastAsia"/>
              </w:rPr>
              <w:t>42</w:t>
            </w:r>
            <w:r w:rsidR="0055338B">
              <w:t>3</w:t>
            </w:r>
            <w:r>
              <w:rPr>
                <w:rFonts w:hint="eastAsia"/>
              </w:rPr>
              <w:t xml:space="preserve"> </w:t>
            </w:r>
          </w:p>
        </w:tc>
        <w:tc>
          <w:tcPr>
            <w:tcW w:w="1134" w:type="dxa"/>
            <w:gridSpan w:val="2"/>
            <w:tcBorders>
              <w:top w:val="nil"/>
              <w:left w:val="single" w:sz="4" w:space="0" w:color="auto"/>
              <w:bottom w:val="nil"/>
              <w:right w:val="nil"/>
            </w:tcBorders>
            <w:vAlign w:val="center"/>
          </w:tcPr>
          <w:p w:rsidR="007E0E9A" w:rsidRDefault="007E0E9A">
            <w:pPr>
              <w:jc w:val="right"/>
            </w:pPr>
            <w:r>
              <w:rPr>
                <w:rFonts w:hint="eastAsia"/>
              </w:rPr>
              <w:t xml:space="preserve">141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租赁和商务服务业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14706</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4320</w:t>
            </w:r>
          </w:p>
        </w:tc>
        <w:tc>
          <w:tcPr>
            <w:tcW w:w="1417" w:type="dxa"/>
            <w:tcBorders>
              <w:top w:val="nil"/>
              <w:left w:val="single" w:sz="4" w:space="0" w:color="auto"/>
              <w:bottom w:val="nil"/>
              <w:right w:val="single" w:sz="4" w:space="0" w:color="auto"/>
            </w:tcBorders>
            <w:vAlign w:val="center"/>
          </w:tcPr>
          <w:p w:rsidR="007E0E9A" w:rsidRDefault="0055338B">
            <w:pPr>
              <w:jc w:val="right"/>
            </w:pPr>
            <w:r>
              <w:t>1178</w:t>
            </w:r>
            <w:r w:rsidR="007E0E9A">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455</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科学研究和技术服务业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3872</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1121</w:t>
            </w:r>
          </w:p>
        </w:tc>
        <w:tc>
          <w:tcPr>
            <w:tcW w:w="1417" w:type="dxa"/>
            <w:tcBorders>
              <w:top w:val="nil"/>
              <w:left w:val="single" w:sz="4" w:space="0" w:color="auto"/>
              <w:bottom w:val="nil"/>
              <w:right w:val="single" w:sz="4" w:space="0" w:color="auto"/>
            </w:tcBorders>
            <w:vAlign w:val="center"/>
          </w:tcPr>
          <w:p w:rsidR="007E0E9A" w:rsidRDefault="007E0E9A">
            <w:pPr>
              <w:jc w:val="right"/>
            </w:pPr>
            <w:r>
              <w:rPr>
                <w:rFonts w:hint="eastAsia"/>
              </w:rPr>
              <w:t xml:space="preserve">390 </w:t>
            </w:r>
          </w:p>
        </w:tc>
        <w:tc>
          <w:tcPr>
            <w:tcW w:w="1134" w:type="dxa"/>
            <w:gridSpan w:val="2"/>
            <w:tcBorders>
              <w:top w:val="nil"/>
              <w:left w:val="single" w:sz="4" w:space="0" w:color="auto"/>
              <w:bottom w:val="nil"/>
              <w:right w:val="nil"/>
            </w:tcBorders>
            <w:vAlign w:val="center"/>
          </w:tcPr>
          <w:p w:rsidR="007E0E9A" w:rsidRDefault="007E0E9A">
            <w:pPr>
              <w:jc w:val="right"/>
            </w:pPr>
            <w:r>
              <w:rPr>
                <w:rFonts w:hint="eastAsia"/>
              </w:rPr>
              <w:t xml:space="preserve">145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水利、环境和公共设施管理业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2997</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1147</w:t>
            </w:r>
          </w:p>
        </w:tc>
        <w:tc>
          <w:tcPr>
            <w:tcW w:w="1417" w:type="dxa"/>
            <w:tcBorders>
              <w:top w:val="nil"/>
              <w:left w:val="single" w:sz="4" w:space="0" w:color="auto"/>
              <w:bottom w:val="nil"/>
              <w:right w:val="single" w:sz="4" w:space="0" w:color="auto"/>
            </w:tcBorders>
            <w:vAlign w:val="center"/>
          </w:tcPr>
          <w:p w:rsidR="007E0E9A" w:rsidRDefault="007E0E9A">
            <w:pPr>
              <w:jc w:val="right"/>
            </w:pPr>
            <w:r>
              <w:rPr>
                <w:rFonts w:hint="eastAsia"/>
              </w:rPr>
              <w:t xml:space="preserve">242 </w:t>
            </w:r>
          </w:p>
        </w:tc>
        <w:tc>
          <w:tcPr>
            <w:tcW w:w="1134" w:type="dxa"/>
            <w:gridSpan w:val="2"/>
            <w:tcBorders>
              <w:top w:val="nil"/>
              <w:left w:val="single" w:sz="4" w:space="0" w:color="auto"/>
              <w:bottom w:val="nil"/>
              <w:right w:val="nil"/>
            </w:tcBorders>
            <w:vAlign w:val="center"/>
          </w:tcPr>
          <w:p w:rsidR="007E0E9A" w:rsidRDefault="007E0E9A">
            <w:pPr>
              <w:jc w:val="right"/>
            </w:pPr>
            <w:r>
              <w:rPr>
                <w:rFonts w:hint="eastAsia"/>
              </w:rPr>
              <w:t xml:space="preserve">128 </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居民服务、修理和其他服务业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3064</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1452</w:t>
            </w:r>
          </w:p>
        </w:tc>
        <w:tc>
          <w:tcPr>
            <w:tcW w:w="1417" w:type="dxa"/>
            <w:tcBorders>
              <w:top w:val="nil"/>
              <w:left w:val="single" w:sz="4" w:space="0" w:color="auto"/>
              <w:bottom w:val="nil"/>
              <w:right w:val="single" w:sz="4" w:space="0" w:color="auto"/>
            </w:tcBorders>
            <w:vAlign w:val="center"/>
          </w:tcPr>
          <w:p w:rsidR="007E0E9A" w:rsidRDefault="007E0E9A" w:rsidP="0055338B">
            <w:pPr>
              <w:jc w:val="right"/>
            </w:pPr>
            <w:r>
              <w:rPr>
                <w:rFonts w:hint="eastAsia"/>
              </w:rPr>
              <w:t>21</w:t>
            </w:r>
            <w:r w:rsidR="0055338B">
              <w:t>435</w:t>
            </w:r>
            <w:r>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10958</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教育</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42391</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25583</w:t>
            </w:r>
          </w:p>
        </w:tc>
        <w:tc>
          <w:tcPr>
            <w:tcW w:w="1417" w:type="dxa"/>
            <w:tcBorders>
              <w:top w:val="nil"/>
              <w:left w:val="single" w:sz="4" w:space="0" w:color="auto"/>
              <w:bottom w:val="nil"/>
              <w:right w:val="single" w:sz="4" w:space="0" w:color="auto"/>
            </w:tcBorders>
            <w:vAlign w:val="center"/>
          </w:tcPr>
          <w:p w:rsidR="007E0E9A" w:rsidRDefault="0055338B">
            <w:pPr>
              <w:jc w:val="right"/>
            </w:pPr>
            <w:r>
              <w:t>1527</w:t>
            </w:r>
            <w:r w:rsidR="007E0E9A">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1083</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卫生和社会工作</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10017</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5673</w:t>
            </w:r>
          </w:p>
        </w:tc>
        <w:tc>
          <w:tcPr>
            <w:tcW w:w="1417" w:type="dxa"/>
            <w:tcBorders>
              <w:top w:val="nil"/>
              <w:left w:val="single" w:sz="4" w:space="0" w:color="auto"/>
              <w:bottom w:val="nil"/>
              <w:right w:val="single" w:sz="4" w:space="0" w:color="auto"/>
            </w:tcBorders>
            <w:vAlign w:val="center"/>
          </w:tcPr>
          <w:p w:rsidR="007E0E9A" w:rsidRDefault="007E0E9A" w:rsidP="0055338B">
            <w:pPr>
              <w:jc w:val="right"/>
            </w:pPr>
            <w:r>
              <w:rPr>
                <w:rFonts w:hint="eastAsia"/>
              </w:rPr>
              <w:t>3</w:t>
            </w:r>
            <w:r w:rsidR="0055338B">
              <w:t>235</w:t>
            </w:r>
            <w:r>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1812</w:t>
            </w:r>
          </w:p>
        </w:tc>
      </w:tr>
      <w:tr w:rsidR="007E0E9A">
        <w:trPr>
          <w:gridAfter w:val="1"/>
          <w:wAfter w:w="151" w:type="dxa"/>
          <w:trHeight w:val="283"/>
          <w:jc w:val="center"/>
        </w:trPr>
        <w:tc>
          <w:tcPr>
            <w:tcW w:w="3503"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文化、体育和娱乐业</w:t>
            </w:r>
          </w:p>
        </w:tc>
        <w:tc>
          <w:tcPr>
            <w:tcW w:w="1418" w:type="dxa"/>
            <w:tcBorders>
              <w:top w:val="nil"/>
              <w:left w:val="single" w:sz="4" w:space="0" w:color="auto"/>
              <w:bottom w:val="nil"/>
              <w:right w:val="single" w:sz="4" w:space="0" w:color="auto"/>
            </w:tcBorders>
            <w:vAlign w:val="bottom"/>
          </w:tcPr>
          <w:p w:rsidR="007E0E9A" w:rsidRDefault="007E0E9A">
            <w:pPr>
              <w:jc w:val="right"/>
            </w:pPr>
            <w:r>
              <w:rPr>
                <w:rFonts w:hint="eastAsia"/>
              </w:rPr>
              <w:t>3162</w:t>
            </w:r>
          </w:p>
        </w:tc>
        <w:tc>
          <w:tcPr>
            <w:tcW w:w="1134" w:type="dxa"/>
            <w:tcBorders>
              <w:top w:val="nil"/>
              <w:left w:val="single" w:sz="4" w:space="0" w:color="auto"/>
              <w:bottom w:val="nil"/>
              <w:right w:val="single" w:sz="4" w:space="0" w:color="auto"/>
            </w:tcBorders>
            <w:vAlign w:val="bottom"/>
          </w:tcPr>
          <w:p w:rsidR="007E0E9A" w:rsidRDefault="007E0E9A">
            <w:pPr>
              <w:jc w:val="right"/>
            </w:pPr>
            <w:r>
              <w:rPr>
                <w:rFonts w:hint="eastAsia"/>
              </w:rPr>
              <w:t>1428</w:t>
            </w:r>
          </w:p>
        </w:tc>
        <w:tc>
          <w:tcPr>
            <w:tcW w:w="1417" w:type="dxa"/>
            <w:tcBorders>
              <w:top w:val="nil"/>
              <w:left w:val="single" w:sz="4" w:space="0" w:color="auto"/>
              <w:bottom w:val="nil"/>
              <w:right w:val="single" w:sz="4" w:space="0" w:color="auto"/>
            </w:tcBorders>
            <w:vAlign w:val="center"/>
          </w:tcPr>
          <w:p w:rsidR="007E0E9A" w:rsidRDefault="007E0E9A" w:rsidP="0055338B">
            <w:pPr>
              <w:jc w:val="right"/>
            </w:pPr>
            <w:r>
              <w:rPr>
                <w:rFonts w:hint="eastAsia"/>
              </w:rPr>
              <w:t>1</w:t>
            </w:r>
            <w:r w:rsidR="0055338B">
              <w:t>198</w:t>
            </w:r>
            <w:r>
              <w:rPr>
                <w:rFonts w:hint="eastAsia"/>
              </w:rPr>
              <w:t xml:space="preserve"> </w:t>
            </w:r>
          </w:p>
        </w:tc>
        <w:tc>
          <w:tcPr>
            <w:tcW w:w="1134" w:type="dxa"/>
            <w:gridSpan w:val="2"/>
            <w:tcBorders>
              <w:top w:val="nil"/>
              <w:left w:val="single" w:sz="4" w:space="0" w:color="auto"/>
              <w:bottom w:val="nil"/>
              <w:right w:val="nil"/>
            </w:tcBorders>
            <w:vAlign w:val="center"/>
          </w:tcPr>
          <w:p w:rsidR="007E0E9A" w:rsidRDefault="0055338B">
            <w:pPr>
              <w:jc w:val="right"/>
            </w:pPr>
            <w:r>
              <w:t>581</w:t>
            </w:r>
          </w:p>
        </w:tc>
      </w:tr>
      <w:tr w:rsidR="007E0E9A">
        <w:trPr>
          <w:gridAfter w:val="1"/>
          <w:wAfter w:w="151" w:type="dxa"/>
          <w:trHeight w:val="283"/>
          <w:jc w:val="center"/>
        </w:trPr>
        <w:tc>
          <w:tcPr>
            <w:tcW w:w="3503" w:type="dxa"/>
            <w:tcBorders>
              <w:top w:val="nil"/>
              <w:left w:val="nil"/>
              <w:bottom w:val="single" w:sz="12" w:space="0" w:color="auto"/>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公共管理、社会保障和社会组织</w:t>
            </w:r>
          </w:p>
        </w:tc>
        <w:tc>
          <w:tcPr>
            <w:tcW w:w="1418" w:type="dxa"/>
            <w:tcBorders>
              <w:top w:val="nil"/>
              <w:left w:val="single" w:sz="4" w:space="0" w:color="auto"/>
              <w:bottom w:val="single" w:sz="12" w:space="0" w:color="auto"/>
              <w:right w:val="single" w:sz="4" w:space="0" w:color="auto"/>
            </w:tcBorders>
            <w:vAlign w:val="bottom"/>
          </w:tcPr>
          <w:p w:rsidR="007E0E9A" w:rsidRDefault="007E0E9A">
            <w:pPr>
              <w:jc w:val="right"/>
            </w:pPr>
            <w:r>
              <w:rPr>
                <w:rFonts w:hint="eastAsia"/>
              </w:rPr>
              <w:t>37554</w:t>
            </w:r>
          </w:p>
        </w:tc>
        <w:tc>
          <w:tcPr>
            <w:tcW w:w="1134" w:type="dxa"/>
            <w:tcBorders>
              <w:top w:val="nil"/>
              <w:left w:val="single" w:sz="4" w:space="0" w:color="auto"/>
              <w:bottom w:val="single" w:sz="12" w:space="0" w:color="auto"/>
              <w:right w:val="single" w:sz="4" w:space="0" w:color="auto"/>
            </w:tcBorders>
            <w:vAlign w:val="bottom"/>
          </w:tcPr>
          <w:p w:rsidR="007E0E9A" w:rsidRDefault="007E0E9A">
            <w:pPr>
              <w:jc w:val="right"/>
            </w:pPr>
            <w:r>
              <w:rPr>
                <w:rFonts w:hint="eastAsia"/>
              </w:rPr>
              <w:t>9653</w:t>
            </w:r>
          </w:p>
        </w:tc>
        <w:tc>
          <w:tcPr>
            <w:tcW w:w="1417" w:type="dxa"/>
            <w:tcBorders>
              <w:top w:val="nil"/>
              <w:left w:val="single" w:sz="4" w:space="0" w:color="auto"/>
              <w:bottom w:val="single" w:sz="12" w:space="0" w:color="auto"/>
              <w:right w:val="single" w:sz="4" w:space="0" w:color="auto"/>
            </w:tcBorders>
            <w:vAlign w:val="center"/>
          </w:tcPr>
          <w:p w:rsidR="007E0E9A" w:rsidRDefault="007E0E9A">
            <w:pPr>
              <w:jc w:val="right"/>
            </w:pPr>
            <w:r>
              <w:rPr>
                <w:rFonts w:hint="eastAsia"/>
              </w:rPr>
              <w:t xml:space="preserve">0 </w:t>
            </w:r>
          </w:p>
        </w:tc>
        <w:tc>
          <w:tcPr>
            <w:tcW w:w="1134" w:type="dxa"/>
            <w:gridSpan w:val="2"/>
            <w:tcBorders>
              <w:top w:val="nil"/>
              <w:left w:val="single" w:sz="4" w:space="0" w:color="auto"/>
              <w:bottom w:val="single" w:sz="12" w:space="0" w:color="auto"/>
              <w:right w:val="nil"/>
            </w:tcBorders>
            <w:vAlign w:val="center"/>
          </w:tcPr>
          <w:p w:rsidR="007E0E9A" w:rsidRDefault="007E0E9A">
            <w:pPr>
              <w:jc w:val="right"/>
            </w:pPr>
            <w:r>
              <w:rPr>
                <w:rFonts w:hint="eastAsia"/>
              </w:rPr>
              <w:t xml:space="preserve">0 </w:t>
            </w:r>
          </w:p>
        </w:tc>
      </w:tr>
      <w:tr w:rsidR="007E0E9A">
        <w:trPr>
          <w:trHeight w:val="283"/>
          <w:jc w:val="center"/>
        </w:trPr>
        <w:tc>
          <w:tcPr>
            <w:tcW w:w="8757" w:type="dxa"/>
            <w:gridSpan w:val="7"/>
            <w:tcBorders>
              <w:top w:val="nil"/>
              <w:left w:val="nil"/>
              <w:bottom w:val="nil"/>
              <w:right w:val="nil"/>
            </w:tcBorders>
            <w:shd w:val="clear" w:color="auto" w:fill="FFFFFF"/>
          </w:tcPr>
          <w:p w:rsidR="00E149A5" w:rsidRDefault="00E149A5">
            <w:pPr>
              <w:widowControl/>
              <w:spacing w:line="240" w:lineRule="atLeast"/>
              <w:ind w:right="57"/>
              <w:jc w:val="left"/>
              <w:rPr>
                <w:rFonts w:ascii="楷体" w:eastAsia="楷体" w:hAnsi="楷体" w:cs="宋体" w:hint="eastAsia"/>
                <w:kern w:val="0"/>
                <w:szCs w:val="21"/>
              </w:rPr>
            </w:pPr>
          </w:p>
        </w:tc>
      </w:tr>
    </w:tbl>
    <w:p w:rsidR="007E0E9A" w:rsidRDefault="007E0E9A">
      <w:pPr>
        <w:snapToGrid w:val="0"/>
        <w:spacing w:line="600" w:lineRule="exact"/>
        <w:ind w:firstLineChars="200" w:firstLine="640"/>
        <w:rPr>
          <w:rFonts w:ascii="黑体" w:eastAsia="黑体" w:hAnsi="仿宋"/>
          <w:sz w:val="32"/>
          <w:szCs w:val="32"/>
        </w:rPr>
      </w:pPr>
      <w:r>
        <w:rPr>
          <w:rFonts w:ascii="黑体" w:eastAsia="黑体" w:hAnsi="黑体" w:cs="宋体" w:hint="eastAsia"/>
          <w:kern w:val="0"/>
          <w:sz w:val="32"/>
          <w:szCs w:val="32"/>
        </w:rPr>
        <w:t>三、资产</w:t>
      </w:r>
      <w:r>
        <w:rPr>
          <w:rFonts w:ascii="黑体" w:eastAsia="黑体" w:hAnsi="黑体" w:cs="宋体"/>
          <w:kern w:val="0"/>
          <w:sz w:val="32"/>
          <w:szCs w:val="32"/>
        </w:rPr>
        <w:t>负债状况</w:t>
      </w:r>
      <w:r>
        <w:rPr>
          <w:rFonts w:ascii="黑体" w:eastAsia="黑体" w:hAnsi="黑体" w:cs="宋体" w:hint="eastAsia"/>
          <w:kern w:val="0"/>
          <w:sz w:val="32"/>
          <w:szCs w:val="32"/>
        </w:rPr>
        <w:t>和</w:t>
      </w:r>
      <w:r>
        <w:rPr>
          <w:rFonts w:ascii="黑体" w:eastAsia="黑体" w:hAnsi="黑体" w:cs="宋体"/>
          <w:kern w:val="0"/>
          <w:sz w:val="32"/>
          <w:szCs w:val="32"/>
        </w:rPr>
        <w:t>营业收入</w:t>
      </w:r>
    </w:p>
    <w:p w:rsidR="007E0E9A" w:rsidRDefault="007E0E9A">
      <w:pPr>
        <w:widowControl/>
        <w:snapToGrid w:val="0"/>
        <w:spacing w:line="560" w:lineRule="exact"/>
        <w:ind w:firstLineChars="200" w:firstLine="640"/>
        <w:rPr>
          <w:rFonts w:ascii="仿宋_GB2312" w:eastAsia="仿宋_GB2312" w:hAnsi="宋体" w:cs="宋体"/>
          <w:color w:val="FF0000"/>
          <w:kern w:val="0"/>
          <w:sz w:val="32"/>
          <w:szCs w:val="32"/>
        </w:rPr>
      </w:pPr>
      <w:r>
        <w:rPr>
          <w:rFonts w:ascii="仿宋_GB2312" w:eastAsia="仿宋_GB2312" w:hAnsi="宋体" w:cs="宋体"/>
          <w:kern w:val="0"/>
          <w:sz w:val="32"/>
          <w:szCs w:val="32"/>
        </w:rPr>
        <w:t>2018</w:t>
      </w:r>
      <w:r>
        <w:rPr>
          <w:rFonts w:ascii="仿宋_GB2312" w:eastAsia="仿宋_GB2312" w:hAnsi="宋体" w:cs="宋体" w:hint="eastAsia"/>
          <w:kern w:val="0"/>
          <w:sz w:val="32"/>
          <w:szCs w:val="32"/>
        </w:rPr>
        <w:t>年末，全市第二产业和第三产业法人单位资产总计</w:t>
      </w:r>
      <w:r>
        <w:rPr>
          <w:rFonts w:ascii="仿宋_GB2312" w:eastAsia="仿宋_GB2312" w:cs="仿宋_GB2312"/>
          <w:sz w:val="32"/>
          <w:szCs w:val="32"/>
        </w:rPr>
        <w:t>2334.85</w:t>
      </w:r>
      <w:r>
        <w:rPr>
          <w:rFonts w:ascii="仿宋_GB2312" w:eastAsia="仿宋_GB2312" w:hAnsi="宋体" w:cs="宋体" w:hint="eastAsia"/>
          <w:kern w:val="0"/>
          <w:sz w:val="32"/>
          <w:szCs w:val="32"/>
        </w:rPr>
        <w:t>亿元。其中，第二产业法人单位资产总计占比为</w:t>
      </w:r>
      <w:r>
        <w:rPr>
          <w:rFonts w:ascii="仿宋_GB2312" w:eastAsia="仿宋_GB2312" w:cs="仿宋_GB2312"/>
          <w:sz w:val="32"/>
          <w:szCs w:val="32"/>
        </w:rPr>
        <w:t>42.6</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r>
        <w:rPr>
          <w:rFonts w:ascii="仿宋_GB2312" w:eastAsia="仿宋_GB2312" w:hAnsi="宋体" w:cs="宋体" w:hint="eastAsia"/>
          <w:kern w:val="0"/>
          <w:sz w:val="32"/>
          <w:szCs w:val="32"/>
        </w:rPr>
        <w:lastRenderedPageBreak/>
        <w:t>第三产业法人单位资产总计占比</w:t>
      </w:r>
      <w:r>
        <w:rPr>
          <w:rFonts w:ascii="仿宋_GB2312" w:eastAsia="仿宋_GB2312" w:hAnsi="宋体" w:cs="宋体"/>
          <w:kern w:val="0"/>
          <w:sz w:val="32"/>
          <w:szCs w:val="32"/>
        </w:rPr>
        <w:t>为</w:t>
      </w:r>
      <w:r>
        <w:rPr>
          <w:rFonts w:ascii="仿宋_GB2312" w:eastAsia="仿宋_GB2312" w:cs="仿宋_GB2312"/>
          <w:sz w:val="32"/>
          <w:szCs w:val="32"/>
        </w:rPr>
        <w:t>57.4</w:t>
      </w:r>
      <w:r>
        <w:rPr>
          <w:rFonts w:ascii="仿宋_GB2312" w:eastAsia="仿宋_GB2312" w:hAnsi="宋体" w:cs="宋体"/>
          <w:kern w:val="0"/>
          <w:sz w:val="32"/>
          <w:szCs w:val="32"/>
        </w:rPr>
        <w:t>%</w:t>
      </w:r>
      <w:r>
        <w:rPr>
          <w:rFonts w:ascii="仿宋_GB2312" w:eastAsia="仿宋_GB2312" w:hAnsi="宋体" w:cs="宋体" w:hint="eastAsia"/>
          <w:kern w:val="0"/>
          <w:sz w:val="32"/>
          <w:szCs w:val="32"/>
        </w:rPr>
        <w:t>。法人单位负债</w:t>
      </w:r>
      <w:r>
        <w:rPr>
          <w:rFonts w:ascii="仿宋_GB2312" w:eastAsia="仿宋_GB2312" w:hAnsi="宋体" w:cs="宋体"/>
          <w:kern w:val="0"/>
          <w:sz w:val="32"/>
          <w:szCs w:val="32"/>
        </w:rPr>
        <w:t>合计</w:t>
      </w:r>
      <w:r>
        <w:rPr>
          <w:rFonts w:ascii="仿宋_GB2312" w:eastAsia="仿宋_GB2312" w:cs="仿宋_GB2312"/>
          <w:sz w:val="32"/>
          <w:szCs w:val="32"/>
        </w:rPr>
        <w:t>873.39</w:t>
      </w:r>
      <w:r>
        <w:rPr>
          <w:rFonts w:ascii="仿宋_GB2312" w:eastAsia="仿宋_GB2312" w:hAnsi="宋体" w:cs="宋体" w:hint="eastAsia"/>
          <w:kern w:val="0"/>
          <w:sz w:val="32"/>
          <w:szCs w:val="32"/>
        </w:rPr>
        <w:t>亿元。其中，第二产业法人单位负债合计占比为</w:t>
      </w:r>
      <w:r>
        <w:rPr>
          <w:rFonts w:ascii="仿宋_GB2312" w:eastAsia="仿宋_GB2312" w:cs="仿宋_GB2312"/>
          <w:sz w:val="32"/>
          <w:szCs w:val="32"/>
        </w:rPr>
        <w:t>38.7</w:t>
      </w:r>
      <w:r>
        <w:rPr>
          <w:rFonts w:ascii="仿宋_GB2312" w:eastAsia="仿宋_GB2312" w:cs="仿宋_GB2312" w:hint="eastAsia"/>
          <w:sz w:val="32"/>
          <w:szCs w:val="32"/>
        </w:rPr>
        <w:t>%</w:t>
      </w:r>
      <w:r>
        <w:rPr>
          <w:rFonts w:ascii="仿宋_GB2312" w:eastAsia="仿宋_GB2312" w:hAnsi="宋体" w:cs="宋体" w:hint="eastAsia"/>
          <w:kern w:val="0"/>
          <w:sz w:val="32"/>
          <w:szCs w:val="32"/>
        </w:rPr>
        <w:t>，第三产业法人单位</w:t>
      </w:r>
      <w:r>
        <w:rPr>
          <w:rFonts w:ascii="仿宋_GB2312" w:eastAsia="仿宋_GB2312" w:hAnsi="宋体" w:cs="宋体"/>
          <w:kern w:val="0"/>
          <w:sz w:val="32"/>
          <w:szCs w:val="32"/>
        </w:rPr>
        <w:t>负债合计</w:t>
      </w:r>
      <w:r>
        <w:rPr>
          <w:rFonts w:ascii="仿宋_GB2312" w:eastAsia="仿宋_GB2312" w:hAnsi="宋体" w:cs="宋体" w:hint="eastAsia"/>
          <w:kern w:val="0"/>
          <w:sz w:val="32"/>
          <w:szCs w:val="32"/>
        </w:rPr>
        <w:t>占比为</w:t>
      </w:r>
      <w:r>
        <w:rPr>
          <w:rFonts w:ascii="仿宋_GB2312" w:eastAsia="仿宋_GB2312" w:cs="仿宋_GB2312"/>
          <w:sz w:val="32"/>
          <w:szCs w:val="32"/>
        </w:rPr>
        <w:t>61.3</w:t>
      </w:r>
      <w:r>
        <w:rPr>
          <w:rFonts w:ascii="仿宋_GB2312" w:eastAsia="仿宋_GB2312" w:hAnsi="宋体" w:cs="宋体"/>
          <w:kern w:val="0"/>
          <w:sz w:val="32"/>
          <w:szCs w:val="32"/>
        </w:rPr>
        <w:t>%</w:t>
      </w:r>
      <w:r>
        <w:rPr>
          <w:rFonts w:ascii="仿宋_GB2312" w:eastAsia="仿宋_GB2312" w:hAnsi="宋体" w:cs="宋体" w:hint="eastAsia"/>
          <w:kern w:val="0"/>
          <w:sz w:val="32"/>
          <w:szCs w:val="32"/>
        </w:rPr>
        <w:t>。</w:t>
      </w:r>
    </w:p>
    <w:p w:rsidR="007E0E9A" w:rsidRDefault="007E0E9A">
      <w:pPr>
        <w:widowControl/>
        <w:snapToGrid w:val="0"/>
        <w:spacing w:line="560" w:lineRule="exact"/>
        <w:ind w:firstLineChars="200" w:firstLine="640"/>
        <w:rPr>
          <w:rFonts w:ascii="仿宋_GB2312" w:eastAsia="仿宋_GB2312" w:hAnsi="宋体" w:cs="宋体"/>
          <w:kern w:val="0"/>
          <w:sz w:val="32"/>
          <w:szCs w:val="32"/>
        </w:rPr>
      </w:pPr>
      <w:r>
        <w:rPr>
          <w:rFonts w:ascii="仿宋_GB2312" w:eastAsia="仿宋_GB2312" w:hAnsi="宋体" w:cs="宋体" w:hint="eastAsia"/>
          <w:kern w:val="0"/>
          <w:sz w:val="32"/>
          <w:szCs w:val="32"/>
        </w:rPr>
        <w:t>2018年</w:t>
      </w:r>
      <w:r>
        <w:rPr>
          <w:rFonts w:ascii="仿宋_GB2312" w:eastAsia="仿宋_GB2312" w:hAnsi="宋体" w:cs="宋体"/>
          <w:kern w:val="0"/>
          <w:sz w:val="32"/>
          <w:szCs w:val="32"/>
        </w:rPr>
        <w:t>，</w:t>
      </w:r>
      <w:r>
        <w:rPr>
          <w:rFonts w:ascii="仿宋_GB2312" w:eastAsia="仿宋_GB2312" w:hAnsi="宋体" w:cs="宋体" w:hint="eastAsia"/>
          <w:kern w:val="0"/>
          <w:sz w:val="32"/>
          <w:szCs w:val="32"/>
        </w:rPr>
        <w:t>全市第二产业和第三产业企业法人单位实现营业收入</w:t>
      </w:r>
      <w:r>
        <w:rPr>
          <w:rFonts w:ascii="仿宋_GB2312" w:eastAsia="仿宋_GB2312" w:cs="仿宋_GB2312"/>
          <w:sz w:val="32"/>
          <w:szCs w:val="32"/>
        </w:rPr>
        <w:t>1605.96</w:t>
      </w:r>
      <w:r>
        <w:rPr>
          <w:rFonts w:ascii="仿宋_GB2312" w:eastAsia="仿宋_GB2312" w:hAnsi="宋体" w:cs="宋体" w:hint="eastAsia"/>
          <w:kern w:val="0"/>
          <w:sz w:val="32"/>
          <w:szCs w:val="32"/>
        </w:rPr>
        <w:t>亿元。其中，第二产业营业收入占比为</w:t>
      </w:r>
      <w:r>
        <w:rPr>
          <w:rFonts w:ascii="仿宋_GB2312" w:eastAsia="仿宋_GB2312" w:cs="仿宋_GB2312"/>
          <w:sz w:val="32"/>
          <w:szCs w:val="32"/>
        </w:rPr>
        <w:t>76.4</w:t>
      </w:r>
      <w:r>
        <w:rPr>
          <w:rFonts w:ascii="仿宋_GB2312" w:eastAsia="仿宋_GB2312" w:hAnsi="宋体" w:cs="宋体" w:hint="eastAsia"/>
          <w:kern w:val="0"/>
          <w:sz w:val="32"/>
          <w:szCs w:val="32"/>
        </w:rPr>
        <w:t>%，第三产业营业收入占比为</w:t>
      </w:r>
      <w:r>
        <w:rPr>
          <w:rFonts w:ascii="仿宋_GB2312" w:eastAsia="仿宋_GB2312" w:cs="仿宋_GB2312"/>
          <w:sz w:val="32"/>
          <w:szCs w:val="32"/>
        </w:rPr>
        <w:t>23.6</w:t>
      </w:r>
      <w:r>
        <w:rPr>
          <w:rFonts w:ascii="仿宋_GB2312" w:eastAsia="仿宋_GB2312" w:hAnsi="宋体" w:cs="宋体" w:hint="eastAsia"/>
          <w:kern w:val="0"/>
          <w:sz w:val="32"/>
          <w:szCs w:val="32"/>
        </w:rPr>
        <w:t>%（详见表2-</w:t>
      </w:r>
      <w:r>
        <w:rPr>
          <w:rFonts w:ascii="仿宋_GB2312" w:eastAsia="仿宋_GB2312" w:hAnsi="宋体" w:cs="宋体"/>
          <w:kern w:val="0"/>
          <w:sz w:val="32"/>
          <w:szCs w:val="32"/>
        </w:rPr>
        <w:t>5</w:t>
      </w:r>
      <w:r>
        <w:rPr>
          <w:rFonts w:ascii="仿宋_GB2312" w:eastAsia="仿宋_GB2312" w:hAnsi="宋体" w:cs="宋体" w:hint="eastAsia"/>
          <w:kern w:val="0"/>
          <w:sz w:val="32"/>
          <w:szCs w:val="32"/>
        </w:rPr>
        <w:t>）。</w:t>
      </w:r>
    </w:p>
    <w:tbl>
      <w:tblPr>
        <w:tblW w:w="0" w:type="auto"/>
        <w:jc w:val="center"/>
        <w:tblInd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tblPr>
      <w:tblGrid>
        <w:gridCol w:w="3401"/>
        <w:gridCol w:w="1701"/>
        <w:gridCol w:w="1701"/>
        <w:gridCol w:w="1701"/>
      </w:tblGrid>
      <w:tr w:rsidR="007E0E9A">
        <w:trPr>
          <w:trHeight w:val="567"/>
          <w:jc w:val="center"/>
        </w:trPr>
        <w:tc>
          <w:tcPr>
            <w:tcW w:w="8504" w:type="dxa"/>
            <w:gridSpan w:val="4"/>
            <w:tcBorders>
              <w:top w:val="nil"/>
              <w:left w:val="nil"/>
              <w:bottom w:val="single" w:sz="12" w:space="0" w:color="auto"/>
              <w:right w:val="nil"/>
            </w:tcBorders>
            <w:shd w:val="clear" w:color="auto" w:fill="FFFFFF"/>
            <w:vAlign w:val="center"/>
          </w:tcPr>
          <w:p w:rsidR="007E0E9A" w:rsidRDefault="007E0E9A">
            <w:pPr>
              <w:widowControl/>
              <w:spacing w:line="320" w:lineRule="atLeast"/>
              <w:ind w:left="57" w:right="57"/>
              <w:jc w:val="center"/>
              <w:rPr>
                <w:rFonts w:ascii="宋体" w:hAnsi="宋体" w:cs="宋体"/>
                <w:b/>
                <w:bCs/>
                <w:kern w:val="0"/>
                <w:sz w:val="24"/>
              </w:rPr>
            </w:pPr>
            <w:r>
              <w:rPr>
                <w:rFonts w:ascii="宋体" w:hAnsi="宋体" w:cs="宋体" w:hint="eastAsia"/>
                <w:b/>
                <w:bCs/>
                <w:kern w:val="0"/>
                <w:sz w:val="24"/>
              </w:rPr>
              <w:t>表</w:t>
            </w:r>
            <w:r>
              <w:rPr>
                <w:b/>
                <w:bCs/>
                <w:kern w:val="0"/>
                <w:sz w:val="24"/>
              </w:rPr>
              <w:t>2-5</w:t>
            </w:r>
            <w:r>
              <w:rPr>
                <w:rFonts w:ascii="宋体" w:hAnsi="宋体" w:cs="宋体" w:hint="eastAsia"/>
                <w:b/>
                <w:bCs/>
                <w:kern w:val="0"/>
                <w:sz w:val="24"/>
              </w:rPr>
              <w:t xml:space="preserve">　按行业门类分组的单位资产负债</w:t>
            </w:r>
            <w:r>
              <w:rPr>
                <w:rFonts w:ascii="宋体" w:hAnsi="宋体" w:cs="宋体"/>
                <w:b/>
                <w:bCs/>
                <w:kern w:val="0"/>
                <w:sz w:val="24"/>
              </w:rPr>
              <w:t>状况</w:t>
            </w:r>
            <w:r>
              <w:rPr>
                <w:rFonts w:ascii="宋体" w:hAnsi="宋体" w:cs="宋体" w:hint="eastAsia"/>
                <w:b/>
                <w:bCs/>
                <w:kern w:val="0"/>
                <w:sz w:val="24"/>
              </w:rPr>
              <w:t>和</w:t>
            </w:r>
            <w:r>
              <w:rPr>
                <w:rFonts w:ascii="宋体" w:hAnsi="宋体" w:cs="宋体"/>
                <w:b/>
                <w:bCs/>
                <w:kern w:val="0"/>
                <w:sz w:val="24"/>
              </w:rPr>
              <w:t>营业收入</w:t>
            </w:r>
          </w:p>
        </w:tc>
      </w:tr>
      <w:tr w:rsidR="007E0E9A">
        <w:trPr>
          <w:trHeight w:val="567"/>
          <w:jc w:val="center"/>
        </w:trPr>
        <w:tc>
          <w:tcPr>
            <w:tcW w:w="3401" w:type="dxa"/>
            <w:tcBorders>
              <w:top w:val="nil"/>
              <w:left w:val="nil"/>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 w:val="18"/>
                <w:szCs w:val="18"/>
              </w:rPr>
            </w:pPr>
            <w:r>
              <w:rPr>
                <w:b/>
                <w:kern w:val="0"/>
                <w:szCs w:val="21"/>
              </w:rPr>
              <w:t> </w:t>
            </w:r>
          </w:p>
        </w:tc>
        <w:tc>
          <w:tcPr>
            <w:tcW w:w="1701" w:type="dxa"/>
            <w:tcBorders>
              <w:top w:val="nil"/>
              <w:left w:val="single" w:sz="4" w:space="0" w:color="auto"/>
              <w:bottom w:val="single" w:sz="4" w:space="0" w:color="auto"/>
              <w:right w:val="single" w:sz="4" w:space="0" w:color="auto"/>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法人单位</w:t>
            </w:r>
          </w:p>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资产总计</w:t>
            </w:r>
          </w:p>
          <w:p w:rsidR="007E0E9A" w:rsidRDefault="007E0E9A">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（亿元）</w:t>
            </w:r>
          </w:p>
        </w:tc>
        <w:tc>
          <w:tcPr>
            <w:tcW w:w="1701" w:type="dxa"/>
            <w:tcBorders>
              <w:top w:val="nil"/>
              <w:left w:val="single" w:sz="4" w:space="0" w:color="auto"/>
              <w:bottom w:val="single" w:sz="4" w:space="0" w:color="auto"/>
              <w:right w:val="nil"/>
            </w:tcBorders>
            <w:vAlign w:val="center"/>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法人单位</w:t>
            </w:r>
          </w:p>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负债合计</w:t>
            </w:r>
          </w:p>
          <w:p w:rsidR="007E0E9A" w:rsidRDefault="007E0E9A">
            <w:pPr>
              <w:widowControl/>
              <w:spacing w:line="240" w:lineRule="atLeast"/>
              <w:ind w:left="57" w:right="57"/>
              <w:jc w:val="center"/>
              <w:rPr>
                <w:rFonts w:ascii="宋体" w:hAnsi="宋体" w:cs="宋体"/>
                <w:b/>
                <w:kern w:val="0"/>
                <w:sz w:val="18"/>
                <w:szCs w:val="18"/>
              </w:rPr>
            </w:pPr>
            <w:r>
              <w:rPr>
                <w:rFonts w:ascii="宋体" w:hAnsi="宋体" w:cs="宋体" w:hint="eastAsia"/>
                <w:b/>
                <w:kern w:val="0"/>
                <w:szCs w:val="21"/>
              </w:rPr>
              <w:t>（亿元）</w:t>
            </w:r>
          </w:p>
        </w:tc>
        <w:tc>
          <w:tcPr>
            <w:tcW w:w="1701" w:type="dxa"/>
            <w:tcBorders>
              <w:top w:val="nil"/>
              <w:left w:val="single" w:sz="4" w:space="0" w:color="auto"/>
              <w:bottom w:val="single" w:sz="4" w:space="0" w:color="auto"/>
              <w:right w:val="nil"/>
            </w:tcBorders>
          </w:tcPr>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企业法人单位</w:t>
            </w:r>
          </w:p>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营业</w:t>
            </w:r>
            <w:r>
              <w:rPr>
                <w:rFonts w:ascii="宋体" w:hAnsi="宋体" w:cs="宋体"/>
                <w:b/>
                <w:kern w:val="0"/>
                <w:szCs w:val="21"/>
              </w:rPr>
              <w:t>收入</w:t>
            </w:r>
          </w:p>
          <w:p w:rsidR="007E0E9A" w:rsidRDefault="007E0E9A">
            <w:pPr>
              <w:widowControl/>
              <w:spacing w:line="240" w:lineRule="atLeast"/>
              <w:ind w:left="57" w:right="57"/>
              <w:jc w:val="center"/>
              <w:rPr>
                <w:rFonts w:ascii="宋体" w:hAnsi="宋体" w:cs="宋体"/>
                <w:b/>
                <w:kern w:val="0"/>
                <w:szCs w:val="21"/>
              </w:rPr>
            </w:pPr>
            <w:r>
              <w:rPr>
                <w:rFonts w:ascii="宋体" w:hAnsi="宋体" w:cs="宋体" w:hint="eastAsia"/>
                <w:b/>
                <w:kern w:val="0"/>
                <w:szCs w:val="21"/>
              </w:rPr>
              <w:t>（亿元）</w:t>
            </w:r>
          </w:p>
        </w:tc>
      </w:tr>
      <w:tr w:rsidR="007E0E9A">
        <w:trPr>
          <w:trHeight w:val="283"/>
          <w:jc w:val="center"/>
        </w:trPr>
        <w:tc>
          <w:tcPr>
            <w:tcW w:w="3401" w:type="dxa"/>
            <w:tcBorders>
              <w:top w:val="single" w:sz="4" w:space="0" w:color="auto"/>
              <w:left w:val="nil"/>
              <w:bottom w:val="nil"/>
              <w:right w:val="single" w:sz="4" w:space="0" w:color="auto"/>
            </w:tcBorders>
            <w:vAlign w:val="center"/>
          </w:tcPr>
          <w:p w:rsidR="007E0E9A" w:rsidRDefault="007E0E9A">
            <w:pPr>
              <w:widowControl/>
              <w:spacing w:line="240" w:lineRule="atLeast"/>
              <w:ind w:left="57" w:right="57"/>
              <w:jc w:val="center"/>
              <w:rPr>
                <w:rFonts w:ascii="宋体" w:hAnsi="宋体" w:cs="宋体"/>
                <w:kern w:val="0"/>
                <w:sz w:val="18"/>
                <w:szCs w:val="18"/>
              </w:rPr>
            </w:pPr>
            <w:r>
              <w:rPr>
                <w:rFonts w:ascii="宋体" w:hAnsi="宋体" w:cs="宋体" w:hint="eastAsia"/>
                <w:b/>
                <w:bCs/>
                <w:kern w:val="0"/>
                <w:szCs w:val="21"/>
              </w:rPr>
              <w:t>合　计</w:t>
            </w:r>
          </w:p>
        </w:tc>
        <w:tc>
          <w:tcPr>
            <w:tcW w:w="1701" w:type="dxa"/>
            <w:tcBorders>
              <w:top w:val="single" w:sz="4" w:space="0" w:color="auto"/>
              <w:left w:val="single" w:sz="4" w:space="0" w:color="auto"/>
              <w:bottom w:val="nil"/>
              <w:right w:val="single" w:sz="4" w:space="0" w:color="auto"/>
            </w:tcBorders>
            <w:vAlign w:val="center"/>
          </w:tcPr>
          <w:p w:rsidR="007E0E9A" w:rsidRDefault="007E0E9A" w:rsidP="00177B96">
            <w:pPr>
              <w:widowControl/>
              <w:jc w:val="center"/>
              <w:textAlignment w:val="center"/>
              <w:rPr>
                <w:b/>
                <w:bCs/>
                <w:sz w:val="22"/>
                <w:szCs w:val="22"/>
              </w:rPr>
            </w:pPr>
            <w:r>
              <w:rPr>
                <w:b/>
                <w:bCs/>
                <w:sz w:val="22"/>
                <w:szCs w:val="22"/>
              </w:rPr>
              <w:t>23</w:t>
            </w:r>
            <w:r w:rsidR="00177B96">
              <w:rPr>
                <w:b/>
                <w:bCs/>
                <w:sz w:val="22"/>
                <w:szCs w:val="22"/>
              </w:rPr>
              <w:t>68.54</w:t>
            </w:r>
            <w:r w:rsidRPr="00FA0DA1">
              <w:rPr>
                <w:b/>
                <w:bCs/>
                <w:sz w:val="22"/>
                <w:szCs w:val="22"/>
              </w:rPr>
              <w:t xml:space="preserve"> </w:t>
            </w:r>
          </w:p>
        </w:tc>
        <w:tc>
          <w:tcPr>
            <w:tcW w:w="1701" w:type="dxa"/>
            <w:tcBorders>
              <w:top w:val="single" w:sz="4" w:space="0" w:color="auto"/>
              <w:left w:val="single" w:sz="4" w:space="0" w:color="auto"/>
              <w:bottom w:val="nil"/>
              <w:right w:val="nil"/>
            </w:tcBorders>
            <w:vAlign w:val="center"/>
          </w:tcPr>
          <w:p w:rsidR="007E0E9A" w:rsidRDefault="007E0E9A" w:rsidP="00AF7AC8">
            <w:pPr>
              <w:widowControl/>
              <w:jc w:val="center"/>
              <w:textAlignment w:val="center"/>
              <w:rPr>
                <w:b/>
                <w:bCs/>
                <w:sz w:val="22"/>
                <w:szCs w:val="22"/>
              </w:rPr>
            </w:pPr>
            <w:r>
              <w:rPr>
                <w:b/>
                <w:bCs/>
                <w:sz w:val="22"/>
                <w:szCs w:val="22"/>
              </w:rPr>
              <w:t>11</w:t>
            </w:r>
            <w:r w:rsidR="00177E58">
              <w:rPr>
                <w:b/>
                <w:bCs/>
                <w:sz w:val="22"/>
                <w:szCs w:val="22"/>
              </w:rPr>
              <w:t>43.28</w:t>
            </w:r>
            <w:r w:rsidRPr="00FA0DA1">
              <w:rPr>
                <w:b/>
                <w:bCs/>
                <w:sz w:val="22"/>
                <w:szCs w:val="22"/>
              </w:rPr>
              <w:t xml:space="preserve"> </w:t>
            </w:r>
          </w:p>
        </w:tc>
        <w:tc>
          <w:tcPr>
            <w:tcW w:w="1701" w:type="dxa"/>
            <w:tcBorders>
              <w:top w:val="single" w:sz="4" w:space="0" w:color="auto"/>
              <w:left w:val="single" w:sz="4" w:space="0" w:color="auto"/>
              <w:bottom w:val="nil"/>
              <w:right w:val="nil"/>
            </w:tcBorders>
            <w:vAlign w:val="center"/>
          </w:tcPr>
          <w:p w:rsidR="007E0E9A" w:rsidRDefault="007E0E9A" w:rsidP="007F0D13">
            <w:pPr>
              <w:widowControl/>
              <w:jc w:val="center"/>
              <w:textAlignment w:val="center"/>
              <w:rPr>
                <w:b/>
                <w:bCs/>
                <w:sz w:val="22"/>
                <w:szCs w:val="22"/>
              </w:rPr>
            </w:pPr>
            <w:r>
              <w:rPr>
                <w:b/>
                <w:bCs/>
                <w:sz w:val="22"/>
                <w:szCs w:val="22"/>
              </w:rPr>
              <w:t>16</w:t>
            </w:r>
            <w:r w:rsidR="007F0D13">
              <w:rPr>
                <w:b/>
                <w:bCs/>
                <w:sz w:val="22"/>
                <w:szCs w:val="22"/>
              </w:rPr>
              <w:t>48.35</w:t>
            </w:r>
            <w:r w:rsidRPr="00FA0DA1">
              <w:rPr>
                <w:b/>
                <w:bCs/>
                <w:sz w:val="22"/>
                <w:szCs w:val="22"/>
              </w:rPr>
              <w:t xml:space="preserve"> </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采矿业</w:t>
            </w:r>
          </w:p>
        </w:tc>
        <w:tc>
          <w:tcPr>
            <w:tcW w:w="1701" w:type="dxa"/>
            <w:tcBorders>
              <w:top w:val="nil"/>
              <w:left w:val="single" w:sz="4" w:space="0" w:color="auto"/>
              <w:bottom w:val="nil"/>
              <w:right w:val="single" w:sz="4" w:space="0" w:color="auto"/>
            </w:tcBorders>
            <w:vAlign w:val="bottom"/>
          </w:tcPr>
          <w:p w:rsidR="007E0E9A" w:rsidRDefault="007E0E9A">
            <w:pPr>
              <w:widowControl/>
              <w:jc w:val="center"/>
              <w:textAlignment w:val="bottom"/>
              <w:rPr>
                <w:sz w:val="22"/>
                <w:szCs w:val="22"/>
              </w:rPr>
            </w:pPr>
            <w:r>
              <w:rPr>
                <w:sz w:val="22"/>
                <w:szCs w:val="22"/>
              </w:rPr>
              <w:t>0.97</w:t>
            </w:r>
          </w:p>
        </w:tc>
        <w:tc>
          <w:tcPr>
            <w:tcW w:w="1701" w:type="dxa"/>
            <w:tcBorders>
              <w:top w:val="nil"/>
              <w:left w:val="single" w:sz="4" w:space="0" w:color="auto"/>
              <w:bottom w:val="nil"/>
              <w:right w:val="nil"/>
            </w:tcBorders>
          </w:tcPr>
          <w:p w:rsidR="007E0E9A" w:rsidRDefault="007E0E9A">
            <w:pPr>
              <w:jc w:val="center"/>
            </w:pPr>
            <w:r>
              <w:t>0.01</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0.</w:t>
            </w:r>
            <w:r>
              <w:rPr>
                <w:sz w:val="22"/>
                <w:szCs w:val="22"/>
              </w:rPr>
              <w:t>21</w:t>
            </w:r>
            <w:r>
              <w:rPr>
                <w:rFonts w:hint="eastAsia"/>
                <w:sz w:val="22"/>
                <w:szCs w:val="22"/>
              </w:rPr>
              <w:t xml:space="preserve"> </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制造业</w:t>
            </w:r>
          </w:p>
        </w:tc>
        <w:tc>
          <w:tcPr>
            <w:tcW w:w="1701" w:type="dxa"/>
            <w:tcBorders>
              <w:top w:val="nil"/>
              <w:left w:val="single" w:sz="4" w:space="0" w:color="auto"/>
              <w:bottom w:val="nil"/>
              <w:right w:val="single" w:sz="4" w:space="0" w:color="auto"/>
            </w:tcBorders>
            <w:vAlign w:val="bottom"/>
          </w:tcPr>
          <w:p w:rsidR="007E0E9A" w:rsidRDefault="007E0E9A">
            <w:pPr>
              <w:widowControl/>
              <w:jc w:val="center"/>
              <w:textAlignment w:val="bottom"/>
              <w:rPr>
                <w:sz w:val="22"/>
                <w:szCs w:val="22"/>
              </w:rPr>
            </w:pPr>
            <w:r>
              <w:rPr>
                <w:sz w:val="22"/>
                <w:szCs w:val="22"/>
              </w:rPr>
              <w:t>539.08</w:t>
            </w:r>
          </w:p>
        </w:tc>
        <w:tc>
          <w:tcPr>
            <w:tcW w:w="1701" w:type="dxa"/>
            <w:tcBorders>
              <w:top w:val="nil"/>
              <w:left w:val="single" w:sz="4" w:space="0" w:color="auto"/>
              <w:bottom w:val="nil"/>
              <w:right w:val="nil"/>
            </w:tcBorders>
          </w:tcPr>
          <w:p w:rsidR="007E0E9A" w:rsidRDefault="007E0E9A">
            <w:pPr>
              <w:jc w:val="center"/>
            </w:pPr>
            <w:r>
              <w:t>255.65</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sz w:val="22"/>
                <w:szCs w:val="22"/>
              </w:rPr>
              <w:t>1100.44</w:t>
            </w:r>
            <w:r>
              <w:rPr>
                <w:rFonts w:hint="eastAsia"/>
                <w:sz w:val="22"/>
                <w:szCs w:val="22"/>
              </w:rPr>
              <w:t xml:space="preserve"> </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电力、热力、燃气及水生产和供应业</w:t>
            </w:r>
          </w:p>
        </w:tc>
        <w:tc>
          <w:tcPr>
            <w:tcW w:w="1701" w:type="dxa"/>
            <w:tcBorders>
              <w:top w:val="nil"/>
              <w:left w:val="single" w:sz="4" w:space="0" w:color="auto"/>
              <w:bottom w:val="nil"/>
              <w:right w:val="single" w:sz="4" w:space="0" w:color="auto"/>
            </w:tcBorders>
          </w:tcPr>
          <w:p w:rsidR="007E0E9A" w:rsidRDefault="00177B96">
            <w:pPr>
              <w:jc w:val="center"/>
              <w:rPr>
                <w:sz w:val="22"/>
                <w:szCs w:val="22"/>
              </w:rPr>
            </w:pPr>
            <w:r>
              <w:rPr>
                <w:sz w:val="22"/>
                <w:szCs w:val="22"/>
              </w:rPr>
              <w:t>439.62</w:t>
            </w:r>
          </w:p>
        </w:tc>
        <w:tc>
          <w:tcPr>
            <w:tcW w:w="1701" w:type="dxa"/>
            <w:tcBorders>
              <w:top w:val="nil"/>
              <w:left w:val="single" w:sz="4" w:space="0" w:color="auto"/>
              <w:bottom w:val="nil"/>
              <w:right w:val="nil"/>
            </w:tcBorders>
          </w:tcPr>
          <w:p w:rsidR="007E0E9A" w:rsidRDefault="007E0E9A" w:rsidP="00AF7AC8">
            <w:pPr>
              <w:jc w:val="center"/>
            </w:pPr>
            <w:r>
              <w:t>1</w:t>
            </w:r>
            <w:r w:rsidR="00AF7AC8">
              <w:t>68.4</w:t>
            </w:r>
            <w:r w:rsidR="00177E58">
              <w:t>7</w:t>
            </w:r>
          </w:p>
        </w:tc>
        <w:tc>
          <w:tcPr>
            <w:tcW w:w="1701" w:type="dxa"/>
            <w:tcBorders>
              <w:top w:val="nil"/>
              <w:left w:val="single" w:sz="4" w:space="0" w:color="auto"/>
              <w:bottom w:val="nil"/>
              <w:right w:val="nil"/>
            </w:tcBorders>
            <w:vAlign w:val="bottom"/>
          </w:tcPr>
          <w:p w:rsidR="007E0E9A" w:rsidRDefault="00436288">
            <w:pPr>
              <w:widowControl/>
              <w:jc w:val="center"/>
              <w:textAlignment w:val="bottom"/>
              <w:rPr>
                <w:sz w:val="22"/>
                <w:szCs w:val="22"/>
              </w:rPr>
            </w:pPr>
            <w:r>
              <w:rPr>
                <w:sz w:val="22"/>
                <w:szCs w:val="22"/>
              </w:rPr>
              <w:t>94.15</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建筑业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51.32</w:t>
            </w:r>
          </w:p>
        </w:tc>
        <w:tc>
          <w:tcPr>
            <w:tcW w:w="1701" w:type="dxa"/>
            <w:tcBorders>
              <w:top w:val="nil"/>
              <w:left w:val="single" w:sz="4" w:space="0" w:color="auto"/>
              <w:bottom w:val="nil"/>
              <w:right w:val="nil"/>
            </w:tcBorders>
          </w:tcPr>
          <w:p w:rsidR="007E0E9A" w:rsidRDefault="007E0E9A">
            <w:pPr>
              <w:jc w:val="center"/>
            </w:pPr>
            <w:r>
              <w:t>29.75</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sz w:val="22"/>
                <w:szCs w:val="22"/>
              </w:rPr>
              <w:t>69.27</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批发和零售业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95.25</w:t>
            </w:r>
          </w:p>
        </w:tc>
        <w:tc>
          <w:tcPr>
            <w:tcW w:w="1701" w:type="dxa"/>
            <w:tcBorders>
              <w:top w:val="nil"/>
              <w:left w:val="single" w:sz="4" w:space="0" w:color="auto"/>
              <w:bottom w:val="nil"/>
              <w:right w:val="nil"/>
            </w:tcBorders>
          </w:tcPr>
          <w:p w:rsidR="007E0E9A" w:rsidRDefault="007E0E9A">
            <w:pPr>
              <w:jc w:val="center"/>
            </w:pPr>
            <w:r>
              <w:t>44.56</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1</w:t>
            </w:r>
            <w:r>
              <w:rPr>
                <w:sz w:val="22"/>
                <w:szCs w:val="22"/>
              </w:rPr>
              <w:t>55.08</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交通运输、仓储和邮政业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24.74</w:t>
            </w:r>
          </w:p>
        </w:tc>
        <w:tc>
          <w:tcPr>
            <w:tcW w:w="1701" w:type="dxa"/>
            <w:tcBorders>
              <w:top w:val="nil"/>
              <w:left w:val="single" w:sz="4" w:space="0" w:color="auto"/>
              <w:bottom w:val="nil"/>
              <w:right w:val="nil"/>
            </w:tcBorders>
          </w:tcPr>
          <w:p w:rsidR="007E0E9A" w:rsidRDefault="007E0E9A">
            <w:pPr>
              <w:jc w:val="center"/>
            </w:pPr>
            <w:r>
              <w:t>15.41</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1</w:t>
            </w:r>
            <w:r>
              <w:rPr>
                <w:sz w:val="22"/>
                <w:szCs w:val="22"/>
              </w:rPr>
              <w:t>1.50</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住宿和餐饮业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24.45</w:t>
            </w:r>
          </w:p>
        </w:tc>
        <w:tc>
          <w:tcPr>
            <w:tcW w:w="1701" w:type="dxa"/>
            <w:tcBorders>
              <w:top w:val="nil"/>
              <w:left w:val="single" w:sz="4" w:space="0" w:color="auto"/>
              <w:bottom w:val="nil"/>
              <w:right w:val="nil"/>
            </w:tcBorders>
          </w:tcPr>
          <w:p w:rsidR="007E0E9A" w:rsidRDefault="007E0E9A">
            <w:pPr>
              <w:jc w:val="center"/>
            </w:pPr>
            <w:r>
              <w:t>10.37</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1</w:t>
            </w:r>
            <w:r>
              <w:rPr>
                <w:sz w:val="22"/>
                <w:szCs w:val="22"/>
              </w:rPr>
              <w:t>1.37</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信息传输、软件和信息技术服务业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50.90</w:t>
            </w:r>
          </w:p>
        </w:tc>
        <w:tc>
          <w:tcPr>
            <w:tcW w:w="1701" w:type="dxa"/>
            <w:tcBorders>
              <w:top w:val="nil"/>
              <w:left w:val="single" w:sz="4" w:space="0" w:color="auto"/>
              <w:bottom w:val="nil"/>
              <w:right w:val="nil"/>
            </w:tcBorders>
          </w:tcPr>
          <w:p w:rsidR="007E0E9A" w:rsidRDefault="007E0E9A">
            <w:pPr>
              <w:jc w:val="center"/>
            </w:pPr>
            <w:r>
              <w:t>37.01</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2</w:t>
            </w:r>
            <w:r>
              <w:rPr>
                <w:sz w:val="22"/>
                <w:szCs w:val="22"/>
              </w:rPr>
              <w:t>6.67</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金融业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4.07</w:t>
            </w:r>
          </w:p>
        </w:tc>
        <w:tc>
          <w:tcPr>
            <w:tcW w:w="1701" w:type="dxa"/>
            <w:tcBorders>
              <w:top w:val="nil"/>
              <w:left w:val="single" w:sz="4" w:space="0" w:color="auto"/>
              <w:bottom w:val="nil"/>
              <w:right w:val="nil"/>
            </w:tcBorders>
          </w:tcPr>
          <w:p w:rsidR="007E0E9A" w:rsidRDefault="007E0E9A">
            <w:pPr>
              <w:jc w:val="center"/>
            </w:pPr>
            <w:r>
              <w:t>0.27</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0</w:t>
            </w:r>
            <w:r>
              <w:rPr>
                <w:sz w:val="22"/>
                <w:szCs w:val="22"/>
              </w:rPr>
              <w:t>.33</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房地产业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528.52</w:t>
            </w:r>
          </w:p>
        </w:tc>
        <w:tc>
          <w:tcPr>
            <w:tcW w:w="1701" w:type="dxa"/>
            <w:tcBorders>
              <w:top w:val="nil"/>
              <w:left w:val="single" w:sz="4" w:space="0" w:color="auto"/>
              <w:bottom w:val="nil"/>
              <w:right w:val="nil"/>
            </w:tcBorders>
          </w:tcPr>
          <w:p w:rsidR="007E0E9A" w:rsidRDefault="007E0E9A">
            <w:pPr>
              <w:jc w:val="center"/>
            </w:pPr>
            <w:r>
              <w:t>418.55</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1</w:t>
            </w:r>
            <w:r>
              <w:rPr>
                <w:sz w:val="22"/>
                <w:szCs w:val="22"/>
              </w:rPr>
              <w:t>12.96</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租赁和商务服务业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139.67</w:t>
            </w:r>
          </w:p>
        </w:tc>
        <w:tc>
          <w:tcPr>
            <w:tcW w:w="1701" w:type="dxa"/>
            <w:tcBorders>
              <w:top w:val="nil"/>
              <w:left w:val="single" w:sz="4" w:space="0" w:color="auto"/>
              <w:bottom w:val="nil"/>
              <w:right w:val="nil"/>
            </w:tcBorders>
          </w:tcPr>
          <w:p w:rsidR="007E0E9A" w:rsidRDefault="007E0E9A">
            <w:pPr>
              <w:jc w:val="center"/>
            </w:pPr>
            <w:r>
              <w:t>41.26</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3</w:t>
            </w:r>
            <w:r>
              <w:rPr>
                <w:sz w:val="22"/>
                <w:szCs w:val="22"/>
              </w:rPr>
              <w:t>3.99</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科学研究和技术服务业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15.72</w:t>
            </w:r>
          </w:p>
        </w:tc>
        <w:tc>
          <w:tcPr>
            <w:tcW w:w="1701" w:type="dxa"/>
            <w:tcBorders>
              <w:top w:val="nil"/>
              <w:left w:val="single" w:sz="4" w:space="0" w:color="auto"/>
              <w:bottom w:val="nil"/>
              <w:right w:val="nil"/>
            </w:tcBorders>
          </w:tcPr>
          <w:p w:rsidR="007E0E9A" w:rsidRDefault="007E0E9A">
            <w:pPr>
              <w:jc w:val="center"/>
            </w:pPr>
            <w:r>
              <w:t>2.60</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5</w:t>
            </w:r>
            <w:r>
              <w:rPr>
                <w:sz w:val="22"/>
                <w:szCs w:val="22"/>
              </w:rPr>
              <w:t>.71</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水利、环境和公共设施管理业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22.23</w:t>
            </w:r>
          </w:p>
        </w:tc>
        <w:tc>
          <w:tcPr>
            <w:tcW w:w="1701" w:type="dxa"/>
            <w:tcBorders>
              <w:top w:val="nil"/>
              <w:left w:val="single" w:sz="4" w:space="0" w:color="auto"/>
              <w:bottom w:val="nil"/>
              <w:right w:val="nil"/>
            </w:tcBorders>
          </w:tcPr>
          <w:p w:rsidR="007E0E9A" w:rsidRDefault="007E0E9A">
            <w:pPr>
              <w:jc w:val="center"/>
            </w:pPr>
            <w:r>
              <w:t>15.14</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1</w:t>
            </w:r>
            <w:r>
              <w:rPr>
                <w:sz w:val="22"/>
                <w:szCs w:val="22"/>
              </w:rPr>
              <w:t>.92</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居民服务、修理和其他服务业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7.19</w:t>
            </w:r>
          </w:p>
        </w:tc>
        <w:tc>
          <w:tcPr>
            <w:tcW w:w="1701" w:type="dxa"/>
            <w:tcBorders>
              <w:top w:val="nil"/>
              <w:left w:val="single" w:sz="4" w:space="0" w:color="auto"/>
              <w:bottom w:val="nil"/>
              <w:right w:val="nil"/>
            </w:tcBorders>
          </w:tcPr>
          <w:p w:rsidR="007E0E9A" w:rsidRDefault="007E0E9A">
            <w:pPr>
              <w:jc w:val="center"/>
            </w:pPr>
            <w:r>
              <w:t>2.34</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4</w:t>
            </w:r>
            <w:r>
              <w:rPr>
                <w:sz w:val="22"/>
                <w:szCs w:val="22"/>
              </w:rPr>
              <w:t>.65</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教育</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93.95</w:t>
            </w:r>
          </w:p>
        </w:tc>
        <w:tc>
          <w:tcPr>
            <w:tcW w:w="1701" w:type="dxa"/>
            <w:tcBorders>
              <w:top w:val="nil"/>
              <w:left w:val="single" w:sz="4" w:space="0" w:color="auto"/>
              <w:bottom w:val="nil"/>
              <w:right w:val="nil"/>
            </w:tcBorders>
          </w:tcPr>
          <w:p w:rsidR="007E0E9A" w:rsidRDefault="007E0E9A">
            <w:pPr>
              <w:jc w:val="center"/>
            </w:pPr>
            <w:r>
              <w:t>20.32</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6</w:t>
            </w:r>
            <w:r>
              <w:rPr>
                <w:sz w:val="22"/>
                <w:szCs w:val="22"/>
              </w:rPr>
              <w:t>.36</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卫生和社会工作</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29.20</w:t>
            </w:r>
          </w:p>
        </w:tc>
        <w:tc>
          <w:tcPr>
            <w:tcW w:w="1701" w:type="dxa"/>
            <w:tcBorders>
              <w:top w:val="nil"/>
              <w:left w:val="single" w:sz="4" w:space="0" w:color="auto"/>
              <w:bottom w:val="nil"/>
              <w:right w:val="nil"/>
            </w:tcBorders>
          </w:tcPr>
          <w:p w:rsidR="007E0E9A" w:rsidRDefault="007E0E9A">
            <w:pPr>
              <w:jc w:val="center"/>
            </w:pPr>
            <w:r>
              <w:t>15.01</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5</w:t>
            </w:r>
            <w:r>
              <w:rPr>
                <w:sz w:val="22"/>
                <w:szCs w:val="22"/>
              </w:rPr>
              <w:t>.72</w:t>
            </w:r>
          </w:p>
        </w:tc>
      </w:tr>
      <w:tr w:rsidR="007E0E9A">
        <w:trPr>
          <w:trHeight w:val="283"/>
          <w:jc w:val="center"/>
        </w:trPr>
        <w:tc>
          <w:tcPr>
            <w:tcW w:w="3401" w:type="dxa"/>
            <w:tcBorders>
              <w:top w:val="nil"/>
              <w:left w:val="nil"/>
              <w:bottom w:val="nil"/>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文化、体育和娱乐业</w:t>
            </w:r>
          </w:p>
        </w:tc>
        <w:tc>
          <w:tcPr>
            <w:tcW w:w="1701" w:type="dxa"/>
            <w:tcBorders>
              <w:top w:val="nil"/>
              <w:left w:val="single" w:sz="4" w:space="0" w:color="auto"/>
              <w:bottom w:val="nil"/>
              <w:right w:val="single" w:sz="4" w:space="0" w:color="auto"/>
            </w:tcBorders>
          </w:tcPr>
          <w:p w:rsidR="007E0E9A" w:rsidRDefault="007E0E9A">
            <w:pPr>
              <w:jc w:val="center"/>
              <w:rPr>
                <w:sz w:val="22"/>
                <w:szCs w:val="22"/>
              </w:rPr>
            </w:pPr>
            <w:r>
              <w:rPr>
                <w:sz w:val="22"/>
                <w:szCs w:val="22"/>
              </w:rPr>
              <w:t>25.96</w:t>
            </w:r>
          </w:p>
        </w:tc>
        <w:tc>
          <w:tcPr>
            <w:tcW w:w="1701" w:type="dxa"/>
            <w:tcBorders>
              <w:top w:val="nil"/>
              <w:left w:val="single" w:sz="4" w:space="0" w:color="auto"/>
              <w:bottom w:val="nil"/>
              <w:right w:val="nil"/>
            </w:tcBorders>
          </w:tcPr>
          <w:p w:rsidR="007E0E9A" w:rsidRDefault="007E0E9A">
            <w:pPr>
              <w:jc w:val="center"/>
            </w:pPr>
            <w:r>
              <w:t>1.66</w:t>
            </w:r>
          </w:p>
        </w:tc>
        <w:tc>
          <w:tcPr>
            <w:tcW w:w="1701" w:type="dxa"/>
            <w:tcBorders>
              <w:top w:val="nil"/>
              <w:left w:val="single" w:sz="4" w:space="0" w:color="auto"/>
              <w:bottom w:val="nil"/>
              <w:right w:val="nil"/>
            </w:tcBorders>
            <w:vAlign w:val="bottom"/>
          </w:tcPr>
          <w:p w:rsidR="007E0E9A" w:rsidRDefault="007E0E9A">
            <w:pPr>
              <w:widowControl/>
              <w:jc w:val="center"/>
              <w:textAlignment w:val="bottom"/>
              <w:rPr>
                <w:sz w:val="22"/>
                <w:szCs w:val="22"/>
              </w:rPr>
            </w:pPr>
            <w:r>
              <w:rPr>
                <w:rFonts w:hint="eastAsia"/>
                <w:sz w:val="22"/>
                <w:szCs w:val="22"/>
              </w:rPr>
              <w:t>3</w:t>
            </w:r>
            <w:r>
              <w:rPr>
                <w:sz w:val="22"/>
                <w:szCs w:val="22"/>
              </w:rPr>
              <w:t>.18</w:t>
            </w:r>
          </w:p>
        </w:tc>
      </w:tr>
      <w:tr w:rsidR="007E0E9A">
        <w:trPr>
          <w:trHeight w:val="283"/>
          <w:jc w:val="center"/>
        </w:trPr>
        <w:tc>
          <w:tcPr>
            <w:tcW w:w="3401" w:type="dxa"/>
            <w:tcBorders>
              <w:top w:val="nil"/>
              <w:left w:val="nil"/>
              <w:bottom w:val="single" w:sz="12" w:space="0" w:color="auto"/>
              <w:right w:val="single" w:sz="4" w:space="0" w:color="auto"/>
            </w:tcBorders>
            <w:vAlign w:val="center"/>
          </w:tcPr>
          <w:p w:rsidR="007E0E9A" w:rsidRDefault="007E0E9A">
            <w:pPr>
              <w:widowControl/>
              <w:spacing w:line="240" w:lineRule="atLeast"/>
              <w:ind w:left="57" w:right="57"/>
              <w:rPr>
                <w:rFonts w:ascii="宋体" w:hAnsi="宋体" w:cs="宋体"/>
                <w:kern w:val="0"/>
                <w:sz w:val="18"/>
                <w:szCs w:val="18"/>
              </w:rPr>
            </w:pPr>
            <w:r>
              <w:rPr>
                <w:rFonts w:ascii="宋体" w:hAnsi="宋体" w:cs="宋体" w:hint="eastAsia"/>
                <w:kern w:val="0"/>
                <w:szCs w:val="21"/>
              </w:rPr>
              <w:t>公共管理、社会保障和社会组织</w:t>
            </w:r>
          </w:p>
        </w:tc>
        <w:tc>
          <w:tcPr>
            <w:tcW w:w="1701" w:type="dxa"/>
            <w:tcBorders>
              <w:top w:val="nil"/>
              <w:left w:val="single" w:sz="4" w:space="0" w:color="auto"/>
              <w:bottom w:val="single" w:sz="12" w:space="0" w:color="auto"/>
              <w:right w:val="single" w:sz="4" w:space="0" w:color="auto"/>
            </w:tcBorders>
          </w:tcPr>
          <w:p w:rsidR="007E0E9A" w:rsidRDefault="007E0E9A">
            <w:pPr>
              <w:jc w:val="center"/>
              <w:rPr>
                <w:sz w:val="22"/>
                <w:szCs w:val="22"/>
              </w:rPr>
            </w:pPr>
            <w:r>
              <w:rPr>
                <w:sz w:val="22"/>
                <w:szCs w:val="22"/>
              </w:rPr>
              <w:t>267.44</w:t>
            </w:r>
          </w:p>
        </w:tc>
        <w:tc>
          <w:tcPr>
            <w:tcW w:w="1701" w:type="dxa"/>
            <w:tcBorders>
              <w:top w:val="nil"/>
              <w:left w:val="single" w:sz="4" w:space="0" w:color="auto"/>
              <w:bottom w:val="single" w:sz="12" w:space="0" w:color="auto"/>
              <w:right w:val="nil"/>
            </w:tcBorders>
          </w:tcPr>
          <w:p w:rsidR="007E0E9A" w:rsidRDefault="007E0E9A">
            <w:pPr>
              <w:jc w:val="center"/>
            </w:pPr>
            <w:r>
              <w:t>62.07</w:t>
            </w:r>
          </w:p>
        </w:tc>
        <w:tc>
          <w:tcPr>
            <w:tcW w:w="1701" w:type="dxa"/>
            <w:tcBorders>
              <w:top w:val="nil"/>
              <w:left w:val="single" w:sz="4" w:space="0" w:color="auto"/>
              <w:bottom w:val="single" w:sz="12" w:space="0" w:color="auto"/>
              <w:right w:val="nil"/>
            </w:tcBorders>
            <w:vAlign w:val="center"/>
          </w:tcPr>
          <w:p w:rsidR="007E0E9A" w:rsidRDefault="007E0E9A">
            <w:pPr>
              <w:widowControl/>
              <w:jc w:val="center"/>
              <w:textAlignment w:val="center"/>
            </w:pPr>
            <w:r>
              <w:rPr>
                <w:rFonts w:hint="eastAsia"/>
              </w:rPr>
              <w:t>0</w:t>
            </w:r>
            <w:r>
              <w:t>.00</w:t>
            </w:r>
          </w:p>
        </w:tc>
      </w:tr>
      <w:tr w:rsidR="007E0E9A">
        <w:trPr>
          <w:trHeight w:val="283"/>
          <w:jc w:val="center"/>
        </w:trPr>
        <w:tc>
          <w:tcPr>
            <w:tcW w:w="8504" w:type="dxa"/>
            <w:gridSpan w:val="4"/>
            <w:tcBorders>
              <w:top w:val="single" w:sz="12" w:space="0" w:color="auto"/>
              <w:left w:val="nil"/>
              <w:bottom w:val="nil"/>
              <w:right w:val="nil"/>
            </w:tcBorders>
            <w:vAlign w:val="center"/>
          </w:tcPr>
          <w:p w:rsidR="007E0E9A" w:rsidRDefault="007E0E9A">
            <w:pPr>
              <w:widowControl/>
              <w:spacing w:line="240" w:lineRule="atLeast"/>
              <w:ind w:left="57" w:right="57" w:firstLineChars="200" w:firstLine="420"/>
              <w:rPr>
                <w:rFonts w:ascii="楷体" w:eastAsia="楷体" w:hAnsi="楷体" w:cs="宋体"/>
                <w:kern w:val="0"/>
                <w:szCs w:val="21"/>
              </w:rPr>
            </w:pPr>
            <w:r>
              <w:rPr>
                <w:rFonts w:ascii="楷体" w:eastAsia="楷体" w:hAnsi="楷体" w:cs="宋体" w:hint="eastAsia"/>
                <w:kern w:val="0"/>
                <w:szCs w:val="21"/>
              </w:rPr>
              <w:t>注：表中合计数含从事农、林、牧、渔专业及</w:t>
            </w:r>
            <w:r>
              <w:rPr>
                <w:rFonts w:ascii="楷体" w:eastAsia="楷体" w:hAnsi="楷体" w:cs="宋体"/>
                <w:kern w:val="0"/>
                <w:szCs w:val="21"/>
              </w:rPr>
              <w:t>辅助性活动</w:t>
            </w:r>
            <w:r>
              <w:rPr>
                <w:rFonts w:ascii="楷体" w:eastAsia="楷体" w:hAnsi="楷体" w:cs="宋体" w:hint="eastAsia"/>
                <w:kern w:val="0"/>
                <w:szCs w:val="21"/>
              </w:rPr>
              <w:t>的单位</w:t>
            </w:r>
            <w:r>
              <w:rPr>
                <w:rFonts w:ascii="楷体" w:eastAsia="楷体" w:hAnsi="楷体" w:cs="宋体"/>
                <w:kern w:val="0"/>
                <w:szCs w:val="21"/>
              </w:rPr>
              <w:t>数据</w:t>
            </w:r>
            <w:r>
              <w:rPr>
                <w:rFonts w:ascii="楷体" w:eastAsia="楷体" w:hAnsi="楷体" w:cs="宋体" w:hint="eastAsia"/>
                <w:kern w:val="0"/>
                <w:szCs w:val="21"/>
              </w:rPr>
              <w:t>。表中企业法人单位，包括</w:t>
            </w:r>
            <w:r>
              <w:rPr>
                <w:rFonts w:ascii="楷体" w:eastAsia="楷体" w:hAnsi="楷体" w:cs="宋体"/>
                <w:kern w:val="0"/>
                <w:szCs w:val="21"/>
              </w:rPr>
              <w:t>机构类型为企业的</w:t>
            </w:r>
            <w:r>
              <w:rPr>
                <w:rFonts w:ascii="楷体" w:eastAsia="楷体" w:hAnsi="楷体" w:cs="宋体" w:hint="eastAsia"/>
                <w:kern w:val="0"/>
                <w:szCs w:val="21"/>
              </w:rPr>
              <w:t>法人</w:t>
            </w:r>
            <w:r>
              <w:rPr>
                <w:rFonts w:ascii="楷体" w:eastAsia="楷体" w:hAnsi="楷体" w:cs="宋体"/>
                <w:kern w:val="0"/>
                <w:szCs w:val="21"/>
              </w:rPr>
              <w:t>单位，</w:t>
            </w:r>
            <w:r>
              <w:rPr>
                <w:rFonts w:ascii="楷体" w:eastAsia="楷体" w:hAnsi="楷体" w:cs="宋体" w:hint="eastAsia"/>
                <w:kern w:val="0"/>
                <w:szCs w:val="21"/>
              </w:rPr>
              <w:t>以及执行企业会计制度的事业法人单位、民办非企业法人单位和基金会，农民专业合作社，农村集体经济组织和除宗教活动场所以外的机构类型为其他组织机构的法人单位</w:t>
            </w:r>
            <w:r w:rsidR="00156902">
              <w:rPr>
                <w:rFonts w:ascii="楷体" w:eastAsia="楷体" w:hAnsi="楷体" w:cs="宋体" w:hint="eastAsia"/>
                <w:kern w:val="0"/>
                <w:szCs w:val="21"/>
              </w:rPr>
              <w:t>;金融业数据只包括金融系统外普查数据，即金融部门监管以外的单位数据</w:t>
            </w:r>
            <w:r>
              <w:rPr>
                <w:rFonts w:ascii="楷体" w:eastAsia="楷体" w:hAnsi="楷体" w:cs="宋体" w:hint="eastAsia"/>
                <w:kern w:val="0"/>
                <w:szCs w:val="21"/>
              </w:rPr>
              <w:t>。</w:t>
            </w:r>
          </w:p>
          <w:p w:rsidR="00E149A5" w:rsidRDefault="00E149A5">
            <w:pPr>
              <w:widowControl/>
              <w:spacing w:line="240" w:lineRule="atLeast"/>
              <w:ind w:left="57" w:right="57" w:firstLineChars="200" w:firstLine="420"/>
              <w:rPr>
                <w:rFonts w:ascii="楷体" w:eastAsia="楷体" w:hAnsi="楷体" w:cs="宋体" w:hint="eastAsia"/>
                <w:kern w:val="0"/>
                <w:szCs w:val="21"/>
              </w:rPr>
            </w:pPr>
          </w:p>
        </w:tc>
      </w:tr>
    </w:tbl>
    <w:p w:rsidR="007E0E9A" w:rsidRDefault="007E0E9A">
      <w:pPr>
        <w:widowControl/>
        <w:spacing w:line="600" w:lineRule="exact"/>
        <w:ind w:firstLineChars="200" w:firstLine="560"/>
        <w:rPr>
          <w:rFonts w:ascii="黑体" w:eastAsia="黑体" w:hAnsi="黑体" w:cs="宋体"/>
          <w:kern w:val="0"/>
          <w:sz w:val="28"/>
        </w:rPr>
      </w:pPr>
      <w:r>
        <w:rPr>
          <w:rFonts w:ascii="黑体" w:eastAsia="黑体" w:hAnsi="黑体" w:cs="宋体" w:hint="eastAsia"/>
          <w:kern w:val="0"/>
          <w:sz w:val="28"/>
        </w:rPr>
        <w:lastRenderedPageBreak/>
        <w:t>注释：</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[1]三次产业</w:t>
      </w:r>
      <w:r>
        <w:rPr>
          <w:rFonts w:ascii="仿宋_GB2312" w:eastAsia="仿宋_GB2312" w:hAnsi="宋体" w:cs="宋体"/>
          <w:kern w:val="0"/>
          <w:sz w:val="28"/>
        </w:rPr>
        <w:t>的划分：</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第一产业</w:t>
      </w:r>
      <w:r>
        <w:rPr>
          <w:rFonts w:ascii="仿宋_GB2312" w:eastAsia="仿宋_GB2312" w:hAnsi="宋体" w:cs="宋体"/>
          <w:kern w:val="0"/>
          <w:sz w:val="28"/>
        </w:rPr>
        <w:t>是指</w:t>
      </w:r>
      <w:r>
        <w:rPr>
          <w:rFonts w:ascii="仿宋_GB2312" w:eastAsia="仿宋_GB2312" w:hAnsi="宋体" w:cs="宋体" w:hint="eastAsia"/>
          <w:kern w:val="0"/>
          <w:sz w:val="28"/>
        </w:rPr>
        <w:t>农</w:t>
      </w:r>
      <w:r>
        <w:rPr>
          <w:rFonts w:ascii="仿宋_GB2312" w:eastAsia="仿宋_GB2312" w:hAnsi="宋体" w:cs="宋体"/>
          <w:kern w:val="0"/>
          <w:sz w:val="28"/>
        </w:rPr>
        <w:t>、林、牧、渔业（</w:t>
      </w:r>
      <w:r>
        <w:rPr>
          <w:rFonts w:ascii="仿宋_GB2312" w:eastAsia="仿宋_GB2312" w:hAnsi="宋体" w:cs="宋体" w:hint="eastAsia"/>
          <w:kern w:val="0"/>
          <w:sz w:val="28"/>
        </w:rPr>
        <w:t>不含</w:t>
      </w:r>
      <w:r>
        <w:rPr>
          <w:rFonts w:ascii="仿宋_GB2312" w:eastAsia="仿宋_GB2312" w:hAnsi="宋体" w:cs="宋体"/>
          <w:kern w:val="0"/>
          <w:sz w:val="28"/>
        </w:rPr>
        <w:t>农、林、牧、渔</w:t>
      </w:r>
      <w:r>
        <w:rPr>
          <w:rFonts w:ascii="仿宋_GB2312" w:eastAsia="仿宋_GB2312" w:hAnsi="宋体" w:cs="宋体" w:hint="eastAsia"/>
          <w:kern w:val="0"/>
          <w:sz w:val="28"/>
        </w:rPr>
        <w:t>专业</w:t>
      </w:r>
      <w:r>
        <w:rPr>
          <w:rFonts w:ascii="仿宋_GB2312" w:eastAsia="仿宋_GB2312" w:hAnsi="宋体" w:cs="宋体"/>
          <w:kern w:val="0"/>
          <w:sz w:val="28"/>
        </w:rPr>
        <w:t>及辅助性活动）</w:t>
      </w:r>
      <w:r>
        <w:rPr>
          <w:rFonts w:ascii="仿宋_GB2312" w:eastAsia="仿宋_GB2312" w:hAnsi="宋体" w:cs="宋体" w:hint="eastAsia"/>
          <w:kern w:val="0"/>
          <w:sz w:val="28"/>
        </w:rPr>
        <w:t>。</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第二产业是指</w:t>
      </w:r>
      <w:r>
        <w:rPr>
          <w:rFonts w:ascii="仿宋_GB2312" w:eastAsia="仿宋_GB2312" w:hAnsi="宋体" w:cs="宋体"/>
          <w:kern w:val="0"/>
          <w:sz w:val="28"/>
        </w:rPr>
        <w:t>采矿业（</w:t>
      </w:r>
      <w:r>
        <w:rPr>
          <w:rFonts w:ascii="仿宋_GB2312" w:eastAsia="仿宋_GB2312" w:hAnsi="宋体" w:cs="宋体" w:hint="eastAsia"/>
          <w:kern w:val="0"/>
          <w:sz w:val="28"/>
        </w:rPr>
        <w:t>不含</w:t>
      </w:r>
      <w:r>
        <w:rPr>
          <w:rFonts w:ascii="仿宋_GB2312" w:eastAsia="仿宋_GB2312" w:hAnsi="宋体" w:cs="宋体"/>
          <w:kern w:val="0"/>
          <w:sz w:val="28"/>
        </w:rPr>
        <w:t>开采专业及辅助性活动）</w:t>
      </w:r>
      <w:r>
        <w:rPr>
          <w:rFonts w:ascii="仿宋_GB2312" w:eastAsia="仿宋_GB2312" w:hAnsi="宋体" w:cs="宋体" w:hint="eastAsia"/>
          <w:kern w:val="0"/>
          <w:sz w:val="28"/>
        </w:rPr>
        <w:t>，</w:t>
      </w:r>
      <w:r>
        <w:rPr>
          <w:rFonts w:ascii="仿宋_GB2312" w:eastAsia="仿宋_GB2312" w:hAnsi="宋体" w:cs="宋体"/>
          <w:kern w:val="0"/>
          <w:sz w:val="28"/>
        </w:rPr>
        <w:t>制造业（</w:t>
      </w:r>
      <w:r>
        <w:rPr>
          <w:rFonts w:ascii="仿宋_GB2312" w:eastAsia="仿宋_GB2312" w:hAnsi="宋体" w:cs="宋体" w:hint="eastAsia"/>
          <w:kern w:val="0"/>
          <w:sz w:val="28"/>
        </w:rPr>
        <w:t>不含</w:t>
      </w:r>
      <w:r>
        <w:rPr>
          <w:rFonts w:ascii="仿宋_GB2312" w:eastAsia="仿宋_GB2312" w:hAnsi="宋体" w:cs="宋体"/>
          <w:kern w:val="0"/>
          <w:sz w:val="28"/>
        </w:rPr>
        <w:t>金属制品、机械和设备修理</w:t>
      </w:r>
      <w:r>
        <w:rPr>
          <w:rFonts w:ascii="仿宋_GB2312" w:eastAsia="仿宋_GB2312" w:hAnsi="宋体" w:cs="宋体" w:hint="eastAsia"/>
          <w:kern w:val="0"/>
          <w:sz w:val="28"/>
        </w:rPr>
        <w:t>业</w:t>
      </w:r>
      <w:r>
        <w:rPr>
          <w:rFonts w:ascii="仿宋_GB2312" w:eastAsia="仿宋_GB2312" w:hAnsi="宋体" w:cs="宋体"/>
          <w:kern w:val="0"/>
          <w:sz w:val="28"/>
        </w:rPr>
        <w:t>）</w:t>
      </w:r>
      <w:r>
        <w:rPr>
          <w:rFonts w:ascii="仿宋_GB2312" w:eastAsia="仿宋_GB2312" w:hAnsi="宋体" w:cs="宋体" w:hint="eastAsia"/>
          <w:kern w:val="0"/>
          <w:sz w:val="28"/>
        </w:rPr>
        <w:t>，</w:t>
      </w:r>
      <w:r>
        <w:rPr>
          <w:rFonts w:ascii="仿宋_GB2312" w:eastAsia="仿宋_GB2312" w:hAnsi="宋体" w:cs="宋体"/>
          <w:kern w:val="0"/>
          <w:sz w:val="28"/>
        </w:rPr>
        <w:t>电力、热力、燃气及水生产和供应业，建筑业。</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第三产业即</w:t>
      </w:r>
      <w:r>
        <w:rPr>
          <w:rFonts w:ascii="仿宋_GB2312" w:eastAsia="仿宋_GB2312" w:hAnsi="宋体" w:cs="宋体"/>
          <w:kern w:val="0"/>
          <w:sz w:val="28"/>
        </w:rPr>
        <w:t>服务业，是指除第一产业、第二产业以外的其他行业。第三产业</w:t>
      </w:r>
      <w:r>
        <w:rPr>
          <w:rFonts w:ascii="仿宋_GB2312" w:eastAsia="仿宋_GB2312" w:hAnsi="宋体" w:cs="宋体" w:hint="eastAsia"/>
          <w:kern w:val="0"/>
          <w:sz w:val="28"/>
        </w:rPr>
        <w:t>包括</w:t>
      </w:r>
      <w:r>
        <w:rPr>
          <w:rFonts w:ascii="仿宋_GB2312" w:eastAsia="仿宋_GB2312" w:hAnsi="宋体" w:cs="宋体"/>
          <w:kern w:val="0"/>
          <w:sz w:val="28"/>
        </w:rPr>
        <w:t>：批发和零售业，交通运输、仓储和邮政业，住宿和餐饮业，信息传输、软件和信息技术服务业，金融业，房地产业，租赁和商务服务业，科学研究和技术服务业</w:t>
      </w:r>
      <w:r>
        <w:rPr>
          <w:rFonts w:ascii="仿宋_GB2312" w:eastAsia="仿宋_GB2312" w:hAnsi="宋体" w:cs="宋体" w:hint="eastAsia"/>
          <w:kern w:val="0"/>
          <w:sz w:val="28"/>
        </w:rPr>
        <w:t>，</w:t>
      </w:r>
      <w:r>
        <w:rPr>
          <w:rFonts w:ascii="仿宋_GB2312" w:eastAsia="仿宋_GB2312" w:hAnsi="宋体" w:cs="宋体"/>
          <w:kern w:val="0"/>
          <w:sz w:val="28"/>
        </w:rPr>
        <w:t>水利、环境和公共设施管理业，居民服务、修理和其他服务业，教育</w:t>
      </w:r>
      <w:r>
        <w:rPr>
          <w:rFonts w:ascii="仿宋_GB2312" w:eastAsia="仿宋_GB2312" w:hAnsi="宋体" w:cs="宋体" w:hint="eastAsia"/>
          <w:kern w:val="0"/>
          <w:sz w:val="28"/>
        </w:rPr>
        <w:t>，卫生和</w:t>
      </w:r>
      <w:r>
        <w:rPr>
          <w:rFonts w:ascii="仿宋_GB2312" w:eastAsia="仿宋_GB2312" w:hAnsi="宋体" w:cs="宋体"/>
          <w:kern w:val="0"/>
          <w:sz w:val="28"/>
        </w:rPr>
        <w:t>社会工作，文化、体育和娱乐业，公共管理</w:t>
      </w:r>
      <w:r>
        <w:rPr>
          <w:rFonts w:ascii="仿宋_GB2312" w:eastAsia="仿宋_GB2312" w:hAnsi="宋体" w:cs="宋体" w:hint="eastAsia"/>
          <w:kern w:val="0"/>
          <w:sz w:val="28"/>
        </w:rPr>
        <w:t>、</w:t>
      </w:r>
      <w:r>
        <w:rPr>
          <w:rFonts w:ascii="仿宋_GB2312" w:eastAsia="仿宋_GB2312" w:hAnsi="宋体" w:cs="宋体"/>
          <w:kern w:val="0"/>
          <w:sz w:val="28"/>
        </w:rPr>
        <w:t>社会保障和社会组织，国际组织，以及农、林、牧、渔业中的</w:t>
      </w:r>
      <w:r>
        <w:rPr>
          <w:rFonts w:ascii="仿宋_GB2312" w:eastAsia="仿宋_GB2312" w:hAnsi="宋体" w:cs="宋体" w:hint="eastAsia"/>
          <w:kern w:val="0"/>
          <w:sz w:val="28"/>
        </w:rPr>
        <w:t>农、林、牧、渔专业及辅助性活动，</w:t>
      </w:r>
      <w:r>
        <w:rPr>
          <w:rFonts w:ascii="仿宋_GB2312" w:eastAsia="仿宋_GB2312" w:hAnsi="宋体" w:cs="宋体"/>
          <w:kern w:val="0"/>
          <w:sz w:val="28"/>
        </w:rPr>
        <w:t>采矿业中的</w:t>
      </w:r>
      <w:r>
        <w:rPr>
          <w:rFonts w:ascii="仿宋_GB2312" w:eastAsia="仿宋_GB2312" w:hAnsi="宋体" w:cs="宋体" w:hint="eastAsia"/>
          <w:kern w:val="0"/>
          <w:sz w:val="28"/>
        </w:rPr>
        <w:t>开采专业及辅助性活动，</w:t>
      </w:r>
      <w:r>
        <w:rPr>
          <w:rFonts w:ascii="仿宋_GB2312" w:eastAsia="仿宋_GB2312" w:hAnsi="宋体" w:cs="宋体"/>
          <w:kern w:val="0"/>
          <w:sz w:val="28"/>
        </w:rPr>
        <w:t>制造业中的</w:t>
      </w:r>
      <w:r>
        <w:rPr>
          <w:rFonts w:ascii="仿宋_GB2312" w:eastAsia="仿宋_GB2312" w:hAnsi="宋体" w:cs="宋体" w:hint="eastAsia"/>
          <w:kern w:val="0"/>
          <w:sz w:val="28"/>
        </w:rPr>
        <w:t>金属制品、机械和设备修理业。</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kern w:val="0"/>
          <w:sz w:val="28"/>
        </w:rPr>
        <w:t>[2]</w:t>
      </w:r>
      <w:r>
        <w:rPr>
          <w:rFonts w:ascii="仿宋_GB2312" w:eastAsia="仿宋_GB2312" w:hAnsi="宋体" w:cs="宋体" w:hint="eastAsia"/>
          <w:kern w:val="0"/>
          <w:sz w:val="28"/>
        </w:rPr>
        <w:t>单位</w:t>
      </w:r>
      <w:r>
        <w:rPr>
          <w:rFonts w:ascii="仿宋_GB2312" w:eastAsia="仿宋_GB2312" w:hAnsi="宋体" w:cs="宋体"/>
          <w:kern w:val="0"/>
          <w:sz w:val="28"/>
        </w:rPr>
        <w:t>的划分：</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法人</w:t>
      </w:r>
      <w:r>
        <w:rPr>
          <w:rFonts w:ascii="仿宋_GB2312" w:eastAsia="仿宋_GB2312" w:hAnsi="宋体" w:cs="宋体"/>
          <w:kern w:val="0"/>
          <w:sz w:val="28"/>
        </w:rPr>
        <w:t>单位是指有权拥有资产、承担负债，并独立从事社会经济活动（</w:t>
      </w:r>
      <w:r>
        <w:rPr>
          <w:rFonts w:ascii="仿宋_GB2312" w:eastAsia="仿宋_GB2312" w:hAnsi="宋体" w:cs="宋体" w:hint="eastAsia"/>
          <w:kern w:val="0"/>
          <w:sz w:val="28"/>
        </w:rPr>
        <w:t>或</w:t>
      </w:r>
      <w:r>
        <w:rPr>
          <w:rFonts w:ascii="仿宋_GB2312" w:eastAsia="仿宋_GB2312" w:hAnsi="宋体" w:cs="宋体"/>
          <w:kern w:val="0"/>
          <w:sz w:val="28"/>
        </w:rPr>
        <w:t>与其他单位进行交易）</w:t>
      </w:r>
      <w:r>
        <w:rPr>
          <w:rFonts w:ascii="仿宋_GB2312" w:eastAsia="仿宋_GB2312" w:hAnsi="宋体" w:cs="宋体" w:hint="eastAsia"/>
          <w:kern w:val="0"/>
          <w:sz w:val="28"/>
        </w:rPr>
        <w:t>的</w:t>
      </w:r>
      <w:r>
        <w:rPr>
          <w:rFonts w:ascii="仿宋_GB2312" w:eastAsia="仿宋_GB2312" w:hAnsi="宋体" w:cs="宋体"/>
          <w:kern w:val="0"/>
          <w:sz w:val="28"/>
        </w:rPr>
        <w:t>组织。法人单位</w:t>
      </w:r>
      <w:r>
        <w:rPr>
          <w:rFonts w:ascii="仿宋_GB2312" w:eastAsia="仿宋_GB2312" w:hAnsi="宋体" w:cs="宋体" w:hint="eastAsia"/>
          <w:kern w:val="0"/>
          <w:sz w:val="28"/>
        </w:rPr>
        <w:t>应</w:t>
      </w:r>
      <w:r>
        <w:rPr>
          <w:rFonts w:ascii="仿宋_GB2312" w:eastAsia="仿宋_GB2312" w:hAnsi="宋体" w:cs="宋体"/>
          <w:kern w:val="0"/>
          <w:sz w:val="28"/>
        </w:rPr>
        <w:t>同时具备以下条件：</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（1）依法成立</w:t>
      </w:r>
      <w:r>
        <w:rPr>
          <w:rFonts w:ascii="仿宋_GB2312" w:eastAsia="仿宋_GB2312" w:hAnsi="宋体" w:cs="宋体"/>
          <w:kern w:val="0"/>
          <w:sz w:val="28"/>
        </w:rPr>
        <w:t>，有自己的名称、组织机构和场所，能够独立承担</w:t>
      </w:r>
      <w:r>
        <w:rPr>
          <w:rFonts w:ascii="仿宋_GB2312" w:eastAsia="仿宋_GB2312" w:hAnsi="宋体" w:cs="宋体" w:hint="eastAsia"/>
          <w:kern w:val="0"/>
          <w:sz w:val="28"/>
        </w:rPr>
        <w:t>负债</w:t>
      </w:r>
      <w:r>
        <w:rPr>
          <w:rFonts w:ascii="仿宋_GB2312" w:eastAsia="仿宋_GB2312" w:hAnsi="宋体" w:cs="宋体"/>
          <w:kern w:val="0"/>
          <w:sz w:val="28"/>
        </w:rPr>
        <w:t>和其他民事责任；</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（2）独立</w:t>
      </w:r>
      <w:r>
        <w:rPr>
          <w:rFonts w:ascii="仿宋_GB2312" w:eastAsia="仿宋_GB2312" w:hAnsi="宋体" w:cs="宋体"/>
          <w:kern w:val="0"/>
          <w:sz w:val="28"/>
        </w:rPr>
        <w:t>拥有</w:t>
      </w:r>
      <w:r>
        <w:rPr>
          <w:rFonts w:ascii="仿宋_GB2312" w:eastAsia="仿宋_GB2312" w:hAnsi="宋体" w:cs="宋体" w:hint="eastAsia"/>
          <w:kern w:val="0"/>
          <w:sz w:val="28"/>
        </w:rPr>
        <w:t>和</w:t>
      </w:r>
      <w:r>
        <w:rPr>
          <w:rFonts w:ascii="仿宋_GB2312" w:eastAsia="仿宋_GB2312" w:hAnsi="宋体" w:cs="宋体"/>
          <w:kern w:val="0"/>
          <w:sz w:val="28"/>
        </w:rPr>
        <w:t>使用（</w:t>
      </w:r>
      <w:r>
        <w:rPr>
          <w:rFonts w:ascii="仿宋_GB2312" w:eastAsia="仿宋_GB2312" w:hAnsi="宋体" w:cs="宋体" w:hint="eastAsia"/>
          <w:kern w:val="0"/>
          <w:sz w:val="28"/>
        </w:rPr>
        <w:t>或受</w:t>
      </w:r>
      <w:r>
        <w:rPr>
          <w:rFonts w:ascii="仿宋_GB2312" w:eastAsia="仿宋_GB2312" w:hAnsi="宋体" w:cs="宋体"/>
          <w:kern w:val="0"/>
          <w:sz w:val="28"/>
        </w:rPr>
        <w:t>权使用）</w:t>
      </w:r>
      <w:r>
        <w:rPr>
          <w:rFonts w:ascii="仿宋_GB2312" w:eastAsia="仿宋_GB2312" w:hAnsi="宋体" w:cs="宋体" w:hint="eastAsia"/>
          <w:kern w:val="0"/>
          <w:sz w:val="28"/>
        </w:rPr>
        <w:t>资产</w:t>
      </w:r>
      <w:r>
        <w:rPr>
          <w:rFonts w:ascii="仿宋_GB2312" w:eastAsia="仿宋_GB2312" w:hAnsi="宋体" w:cs="宋体"/>
          <w:kern w:val="0"/>
          <w:sz w:val="28"/>
        </w:rPr>
        <w:t>，有权与其他单位签订合同；</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lastRenderedPageBreak/>
        <w:t>（3）会计上</w:t>
      </w:r>
      <w:r>
        <w:rPr>
          <w:rFonts w:ascii="仿宋_GB2312" w:eastAsia="仿宋_GB2312" w:hAnsi="宋体" w:cs="宋体"/>
          <w:kern w:val="0"/>
          <w:sz w:val="28"/>
        </w:rPr>
        <w:t>独立核算，能够编制资产负债表等会计报表。</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法人</w:t>
      </w:r>
      <w:r>
        <w:rPr>
          <w:rFonts w:ascii="仿宋_GB2312" w:eastAsia="仿宋_GB2312" w:hAnsi="宋体" w:cs="宋体"/>
          <w:kern w:val="0"/>
          <w:sz w:val="28"/>
        </w:rPr>
        <w:t>单位包括企业法人、事业单位法人、机关法人、社会团体法人、其他法人</w:t>
      </w:r>
      <w:r>
        <w:rPr>
          <w:rFonts w:ascii="仿宋_GB2312" w:eastAsia="仿宋_GB2312" w:hAnsi="宋体" w:cs="宋体" w:hint="eastAsia"/>
          <w:kern w:val="0"/>
          <w:sz w:val="28"/>
        </w:rPr>
        <w:t>等</w:t>
      </w:r>
      <w:r>
        <w:rPr>
          <w:rFonts w:ascii="仿宋_GB2312" w:eastAsia="仿宋_GB2312" w:hAnsi="宋体" w:cs="宋体"/>
          <w:kern w:val="0"/>
          <w:sz w:val="28"/>
        </w:rPr>
        <w:t>。</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产业</w:t>
      </w:r>
      <w:r>
        <w:rPr>
          <w:rFonts w:ascii="仿宋_GB2312" w:eastAsia="仿宋_GB2312" w:hAnsi="宋体" w:cs="宋体"/>
          <w:kern w:val="0"/>
          <w:sz w:val="28"/>
        </w:rPr>
        <w:t>活动单位是指位于一个地点，从事一种或主要从事一种社会经济活动的组织或组织的一部分。产业活动</w:t>
      </w:r>
      <w:r>
        <w:rPr>
          <w:rFonts w:ascii="仿宋_GB2312" w:eastAsia="仿宋_GB2312" w:hAnsi="宋体" w:cs="宋体" w:hint="eastAsia"/>
          <w:kern w:val="0"/>
          <w:sz w:val="28"/>
        </w:rPr>
        <w:t>单位</w:t>
      </w:r>
      <w:r>
        <w:rPr>
          <w:rFonts w:ascii="仿宋_GB2312" w:eastAsia="仿宋_GB2312" w:hAnsi="宋体" w:cs="宋体"/>
          <w:kern w:val="0"/>
          <w:sz w:val="28"/>
        </w:rPr>
        <w:t>应同时具备以下条件：</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（1）在</w:t>
      </w:r>
      <w:r>
        <w:rPr>
          <w:rFonts w:ascii="仿宋_GB2312" w:eastAsia="仿宋_GB2312" w:hAnsi="宋体" w:cs="宋体"/>
          <w:kern w:val="0"/>
          <w:sz w:val="28"/>
        </w:rPr>
        <w:t>一个场所从事一种或主要从事一种社会经济活动；</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（2）相对</w:t>
      </w:r>
      <w:r>
        <w:rPr>
          <w:rFonts w:ascii="仿宋_GB2312" w:eastAsia="仿宋_GB2312" w:hAnsi="宋体" w:cs="宋体"/>
          <w:kern w:val="0"/>
          <w:sz w:val="28"/>
        </w:rPr>
        <w:t>独立地组织生产活动或经营活动；</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（3）能</w:t>
      </w:r>
      <w:r>
        <w:rPr>
          <w:rFonts w:ascii="仿宋_GB2312" w:eastAsia="仿宋_GB2312" w:hAnsi="宋体" w:cs="宋体"/>
          <w:kern w:val="0"/>
          <w:sz w:val="28"/>
        </w:rPr>
        <w:t>提供收入</w:t>
      </w:r>
      <w:r>
        <w:rPr>
          <w:rFonts w:ascii="仿宋_GB2312" w:eastAsia="仿宋_GB2312" w:hAnsi="宋体" w:cs="宋体" w:hint="eastAsia"/>
          <w:kern w:val="0"/>
          <w:sz w:val="28"/>
        </w:rPr>
        <w:t>或者</w:t>
      </w:r>
      <w:r>
        <w:rPr>
          <w:rFonts w:ascii="仿宋_GB2312" w:eastAsia="仿宋_GB2312" w:hAnsi="宋体" w:cs="宋体"/>
          <w:kern w:val="0"/>
          <w:sz w:val="28"/>
        </w:rPr>
        <w:t>支出等相关资料。</w:t>
      </w:r>
    </w:p>
    <w:p w:rsidR="007E0E9A" w:rsidRDefault="007E0E9A">
      <w:pPr>
        <w:widowControl/>
        <w:spacing w:line="600" w:lineRule="exact"/>
        <w:ind w:firstLineChars="200" w:firstLine="560"/>
        <w:rPr>
          <w:rFonts w:ascii="仿宋_GB2312" w:eastAsia="仿宋_GB2312" w:hAnsi="宋体" w:cs="宋体"/>
          <w:kern w:val="0"/>
          <w:sz w:val="28"/>
        </w:rPr>
      </w:pPr>
      <w:r>
        <w:rPr>
          <w:rFonts w:ascii="仿宋_GB2312" w:eastAsia="仿宋_GB2312" w:hAnsi="宋体" w:cs="宋体" w:hint="eastAsia"/>
          <w:kern w:val="0"/>
          <w:sz w:val="28"/>
        </w:rPr>
        <w:t>[</w:t>
      </w:r>
      <w:r>
        <w:rPr>
          <w:rFonts w:ascii="仿宋_GB2312" w:eastAsia="仿宋_GB2312" w:hAnsi="宋体" w:cs="宋体"/>
          <w:kern w:val="0"/>
          <w:sz w:val="28"/>
        </w:rPr>
        <w:t>3</w:t>
      </w:r>
      <w:r>
        <w:rPr>
          <w:rFonts w:ascii="仿宋_GB2312" w:eastAsia="仿宋_GB2312" w:hAnsi="宋体" w:cs="宋体" w:hint="eastAsia"/>
          <w:kern w:val="0"/>
          <w:sz w:val="28"/>
        </w:rPr>
        <w:t>]表中</w:t>
      </w:r>
      <w:r>
        <w:rPr>
          <w:rFonts w:ascii="仿宋_GB2312" w:eastAsia="仿宋_GB2312" w:hAnsi="宋体" w:cs="宋体"/>
          <w:kern w:val="0"/>
          <w:sz w:val="28"/>
        </w:rPr>
        <w:t>的合计数和部分计算数据因小数取舍而产生的误差，均未作机械调整。</w:t>
      </w:r>
    </w:p>
    <w:p w:rsidR="007E0E9A" w:rsidRDefault="007E0E9A">
      <w:pPr>
        <w:widowControl/>
        <w:spacing w:line="600" w:lineRule="exact"/>
        <w:rPr>
          <w:rFonts w:ascii="仿宋_GB2312" w:eastAsia="仿宋_GB2312" w:hAnsi="宋体" w:cs="宋体"/>
          <w:kern w:val="0"/>
          <w:sz w:val="28"/>
          <w:szCs w:val="28"/>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7E0E9A" w:rsidRDefault="007E0E9A">
      <w:pPr>
        <w:widowControl/>
        <w:snapToGrid w:val="0"/>
        <w:spacing w:line="570" w:lineRule="exact"/>
        <w:ind w:firstLineChars="200" w:firstLine="720"/>
        <w:jc w:val="center"/>
        <w:rPr>
          <w:rFonts w:ascii="黑体" w:eastAsia="黑体" w:hAnsi="黑体" w:cs="宋体"/>
          <w:bCs/>
          <w:kern w:val="0"/>
          <w:sz w:val="36"/>
          <w:szCs w:val="36"/>
        </w:rPr>
      </w:pPr>
    </w:p>
    <w:p w:rsidR="00E149A5" w:rsidRDefault="00E149A5">
      <w:pPr>
        <w:widowControl/>
        <w:snapToGrid w:val="0"/>
        <w:spacing w:line="570" w:lineRule="exact"/>
        <w:ind w:firstLineChars="200" w:firstLine="720"/>
        <w:jc w:val="center"/>
        <w:rPr>
          <w:rFonts w:ascii="黑体" w:eastAsia="黑体" w:hAnsi="黑体" w:cs="宋体"/>
          <w:bCs/>
          <w:kern w:val="0"/>
          <w:sz w:val="36"/>
          <w:szCs w:val="36"/>
        </w:rPr>
      </w:pPr>
    </w:p>
    <w:p w:rsidR="00E149A5" w:rsidRDefault="00E149A5">
      <w:pPr>
        <w:widowControl/>
        <w:snapToGrid w:val="0"/>
        <w:spacing w:line="570" w:lineRule="exact"/>
        <w:ind w:firstLineChars="200" w:firstLine="720"/>
        <w:jc w:val="center"/>
        <w:rPr>
          <w:rFonts w:ascii="黑体" w:eastAsia="黑体" w:hAnsi="黑体" w:cs="宋体" w:hint="eastAsia"/>
          <w:bCs/>
          <w:kern w:val="0"/>
          <w:sz w:val="36"/>
          <w:szCs w:val="36"/>
        </w:rPr>
      </w:pPr>
    </w:p>
    <w:sectPr w:rsidR="00E149A5" w:rsidSect="00A41EE0">
      <w:footerReference w:type="even" r:id="rId8"/>
      <w:footerReference w:type="default" r:id="rId9"/>
      <w:type w:val="continuous"/>
      <w:pgSz w:w="11906" w:h="16838"/>
      <w:pgMar w:top="1871" w:right="1588" w:bottom="1701" w:left="1588"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1E11" w:rsidRDefault="00C21E11">
      <w:r>
        <w:separator/>
      </w:r>
    </w:p>
  </w:endnote>
  <w:endnote w:type="continuationSeparator" w:id="1">
    <w:p w:rsidR="00C21E11" w:rsidRDefault="00C21E1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9A" w:rsidRDefault="007E0E9A">
    <w:pPr>
      <w:pStyle w:val="aa"/>
      <w:framePr w:h="1247" w:hRule="exact" w:wrap="around" w:vAnchor="text" w:hAnchor="margin" w:y="1" w:anchorLock="1"/>
      <w:ind w:leftChars="200" w:left="420" w:rightChars="200" w:right="420"/>
      <w:jc w:val="center"/>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FD2C54">
      <w:rPr>
        <w:rStyle w:val="a8"/>
        <w:rFonts w:ascii="宋体" w:hAnsi="宋体"/>
        <w:noProof/>
        <w:sz w:val="28"/>
        <w:szCs w:val="28"/>
      </w:rPr>
      <w:t>2</w:t>
    </w:r>
    <w:r>
      <w:rPr>
        <w:rFonts w:ascii="宋体" w:hAnsi="宋体"/>
        <w:sz w:val="28"/>
        <w:szCs w:val="28"/>
      </w:rPr>
      <w:fldChar w:fldCharType="end"/>
    </w:r>
    <w:r>
      <w:rPr>
        <w:rStyle w:val="a8"/>
        <w:rFonts w:ascii="宋体" w:hAnsi="宋体" w:hint="eastAsia"/>
        <w:sz w:val="28"/>
        <w:szCs w:val="28"/>
      </w:rPr>
      <w:t xml:space="preserve"> －</w:t>
    </w:r>
  </w:p>
  <w:p w:rsidR="007E0E9A" w:rsidRDefault="007E0E9A">
    <w:pPr>
      <w:pStyle w:val="aa"/>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0E9A" w:rsidRDefault="007E0E9A">
    <w:pPr>
      <w:pStyle w:val="aa"/>
      <w:framePr w:h="1247" w:hRule="exact" w:wrap="around" w:vAnchor="text" w:hAnchor="margin" w:xAlign="right" w:y="165" w:anchorLock="1"/>
      <w:ind w:leftChars="200" w:left="420" w:rightChars="200" w:right="420"/>
      <w:jc w:val="center"/>
      <w:rPr>
        <w:rStyle w:val="a8"/>
        <w:rFonts w:ascii="宋体" w:hAnsi="宋体"/>
        <w:sz w:val="28"/>
        <w:szCs w:val="28"/>
      </w:rPr>
    </w:pPr>
    <w:r>
      <w:rPr>
        <w:rStyle w:val="a8"/>
        <w:rFonts w:ascii="宋体" w:hAnsi="宋体" w:hint="eastAsia"/>
        <w:sz w:val="28"/>
        <w:szCs w:val="28"/>
      </w:rPr>
      <w:t xml:space="preserve">－ </w:t>
    </w:r>
    <w:r>
      <w:rPr>
        <w:rFonts w:ascii="宋体" w:hAnsi="宋体"/>
        <w:sz w:val="28"/>
        <w:szCs w:val="28"/>
      </w:rPr>
      <w:fldChar w:fldCharType="begin"/>
    </w:r>
    <w:r>
      <w:rPr>
        <w:rStyle w:val="a8"/>
        <w:rFonts w:ascii="宋体" w:hAnsi="宋体"/>
        <w:sz w:val="28"/>
        <w:szCs w:val="28"/>
      </w:rPr>
      <w:instrText xml:space="preserve">PAGE  </w:instrText>
    </w:r>
    <w:r>
      <w:rPr>
        <w:rFonts w:ascii="宋体" w:hAnsi="宋体"/>
        <w:sz w:val="28"/>
        <w:szCs w:val="28"/>
      </w:rPr>
      <w:fldChar w:fldCharType="separate"/>
    </w:r>
    <w:r w:rsidR="00FD2C54">
      <w:rPr>
        <w:rStyle w:val="a8"/>
        <w:rFonts w:ascii="宋体" w:hAnsi="宋体"/>
        <w:noProof/>
        <w:sz w:val="28"/>
        <w:szCs w:val="28"/>
      </w:rPr>
      <w:t>1</w:t>
    </w:r>
    <w:r>
      <w:rPr>
        <w:rFonts w:ascii="宋体" w:hAnsi="宋体"/>
        <w:sz w:val="28"/>
        <w:szCs w:val="28"/>
      </w:rPr>
      <w:fldChar w:fldCharType="end"/>
    </w:r>
    <w:r>
      <w:rPr>
        <w:rStyle w:val="a8"/>
        <w:rFonts w:ascii="宋体" w:hAnsi="宋体" w:hint="eastAsia"/>
        <w:sz w:val="28"/>
        <w:szCs w:val="28"/>
      </w:rPr>
      <w:t xml:space="preserve"> －</w:t>
    </w:r>
  </w:p>
  <w:p w:rsidR="007E0E9A" w:rsidRDefault="007E0E9A">
    <w:pPr>
      <w:pStyle w:val="aa"/>
      <w:ind w:right="360"/>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1E11" w:rsidRDefault="00C21E11">
      <w:r>
        <w:separator/>
      </w:r>
    </w:p>
  </w:footnote>
  <w:footnote w:type="continuationSeparator" w:id="1">
    <w:p w:rsidR="00C21E11" w:rsidRDefault="00C21E1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31EF14"/>
    <w:multiLevelType w:val="singleLevel"/>
    <w:tmpl w:val="D831EF14"/>
    <w:lvl w:ilvl="0">
      <w:start w:val="3"/>
      <w:numFmt w:val="chineseCounting"/>
      <w:suff w:val="nothing"/>
      <w:lvlText w:val="（%1）"/>
      <w:lvlJc w:val="left"/>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420"/>
  <w:evenAndOddHeaders/>
  <w:drawingGridHorizontalSpacing w:val="105"/>
  <w:drawingGridVerticalSpacing w:val="156"/>
  <w:noPunctuationKerning/>
  <w:characterSpacingControl w:val="compressPunctuation"/>
  <w:hdrShapeDefaults>
    <o:shapedefaults v:ext="edit" spidmax="3074" fill="f" stroke="f">
      <v:fill on="f"/>
      <v:stroke on="f"/>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A4706"/>
    <w:rsid w:val="00003B3D"/>
    <w:rsid w:val="00003CFE"/>
    <w:rsid w:val="00004011"/>
    <w:rsid w:val="00004693"/>
    <w:rsid w:val="00004BA0"/>
    <w:rsid w:val="00006688"/>
    <w:rsid w:val="00010680"/>
    <w:rsid w:val="000117AF"/>
    <w:rsid w:val="00012A5C"/>
    <w:rsid w:val="00014A37"/>
    <w:rsid w:val="00015C73"/>
    <w:rsid w:val="00020C3E"/>
    <w:rsid w:val="0002215A"/>
    <w:rsid w:val="000249E3"/>
    <w:rsid w:val="00024F78"/>
    <w:rsid w:val="00030B96"/>
    <w:rsid w:val="0003192A"/>
    <w:rsid w:val="00032A55"/>
    <w:rsid w:val="00033142"/>
    <w:rsid w:val="000371E3"/>
    <w:rsid w:val="0004406D"/>
    <w:rsid w:val="00046222"/>
    <w:rsid w:val="00051CC4"/>
    <w:rsid w:val="00052A1A"/>
    <w:rsid w:val="00053566"/>
    <w:rsid w:val="00055B73"/>
    <w:rsid w:val="00056F41"/>
    <w:rsid w:val="000573E2"/>
    <w:rsid w:val="00057468"/>
    <w:rsid w:val="00061475"/>
    <w:rsid w:val="00061FB8"/>
    <w:rsid w:val="00062138"/>
    <w:rsid w:val="0006280A"/>
    <w:rsid w:val="00062C8E"/>
    <w:rsid w:val="0006331C"/>
    <w:rsid w:val="00063870"/>
    <w:rsid w:val="00063AA0"/>
    <w:rsid w:val="00067C91"/>
    <w:rsid w:val="00077313"/>
    <w:rsid w:val="000774D9"/>
    <w:rsid w:val="000905BB"/>
    <w:rsid w:val="00093EAD"/>
    <w:rsid w:val="000956DC"/>
    <w:rsid w:val="000958BD"/>
    <w:rsid w:val="0009793A"/>
    <w:rsid w:val="000A05F6"/>
    <w:rsid w:val="000A0AEB"/>
    <w:rsid w:val="000A1334"/>
    <w:rsid w:val="000A4096"/>
    <w:rsid w:val="000A5FFF"/>
    <w:rsid w:val="000A6007"/>
    <w:rsid w:val="000A691B"/>
    <w:rsid w:val="000A7028"/>
    <w:rsid w:val="000B00C4"/>
    <w:rsid w:val="000B338C"/>
    <w:rsid w:val="000B3FFC"/>
    <w:rsid w:val="000B6F81"/>
    <w:rsid w:val="000C34AC"/>
    <w:rsid w:val="000C3607"/>
    <w:rsid w:val="000C7D81"/>
    <w:rsid w:val="000D0B90"/>
    <w:rsid w:val="000D1A85"/>
    <w:rsid w:val="000D233F"/>
    <w:rsid w:val="000D43A0"/>
    <w:rsid w:val="000D604D"/>
    <w:rsid w:val="000E3641"/>
    <w:rsid w:val="000E5DBD"/>
    <w:rsid w:val="000F1725"/>
    <w:rsid w:val="000F1B8F"/>
    <w:rsid w:val="000F2C8D"/>
    <w:rsid w:val="000F3E45"/>
    <w:rsid w:val="000F65FE"/>
    <w:rsid w:val="00105336"/>
    <w:rsid w:val="001060D8"/>
    <w:rsid w:val="0010732A"/>
    <w:rsid w:val="00107704"/>
    <w:rsid w:val="001122FE"/>
    <w:rsid w:val="001123C8"/>
    <w:rsid w:val="00113C0A"/>
    <w:rsid w:val="001151F1"/>
    <w:rsid w:val="001169B1"/>
    <w:rsid w:val="00116A53"/>
    <w:rsid w:val="00117E77"/>
    <w:rsid w:val="0012073E"/>
    <w:rsid w:val="00120C5D"/>
    <w:rsid w:val="00122F29"/>
    <w:rsid w:val="0013214B"/>
    <w:rsid w:val="001321B1"/>
    <w:rsid w:val="001336C2"/>
    <w:rsid w:val="0014310B"/>
    <w:rsid w:val="00144809"/>
    <w:rsid w:val="00151E8E"/>
    <w:rsid w:val="0015588D"/>
    <w:rsid w:val="00155C8D"/>
    <w:rsid w:val="00156902"/>
    <w:rsid w:val="001576FF"/>
    <w:rsid w:val="00160F6B"/>
    <w:rsid w:val="00161BF8"/>
    <w:rsid w:val="001642D0"/>
    <w:rsid w:val="00164C09"/>
    <w:rsid w:val="00166F26"/>
    <w:rsid w:val="00172C9D"/>
    <w:rsid w:val="00173CDA"/>
    <w:rsid w:val="001746F6"/>
    <w:rsid w:val="0017489C"/>
    <w:rsid w:val="001748A4"/>
    <w:rsid w:val="00177540"/>
    <w:rsid w:val="001776B1"/>
    <w:rsid w:val="00177B96"/>
    <w:rsid w:val="00177E58"/>
    <w:rsid w:val="0018126B"/>
    <w:rsid w:val="00181D4B"/>
    <w:rsid w:val="00182988"/>
    <w:rsid w:val="00185452"/>
    <w:rsid w:val="00186130"/>
    <w:rsid w:val="00191EBF"/>
    <w:rsid w:val="00194BF1"/>
    <w:rsid w:val="001A05F2"/>
    <w:rsid w:val="001A427B"/>
    <w:rsid w:val="001A52ED"/>
    <w:rsid w:val="001A5873"/>
    <w:rsid w:val="001B27CF"/>
    <w:rsid w:val="001B454E"/>
    <w:rsid w:val="001B5EA9"/>
    <w:rsid w:val="001C0CA2"/>
    <w:rsid w:val="001C0F4A"/>
    <w:rsid w:val="001C7837"/>
    <w:rsid w:val="001D06C0"/>
    <w:rsid w:val="001D0C46"/>
    <w:rsid w:val="001D6390"/>
    <w:rsid w:val="001E1297"/>
    <w:rsid w:val="001E3276"/>
    <w:rsid w:val="001E4AFE"/>
    <w:rsid w:val="001E5D80"/>
    <w:rsid w:val="001E7F63"/>
    <w:rsid w:val="001F0279"/>
    <w:rsid w:val="001F48F1"/>
    <w:rsid w:val="001F5647"/>
    <w:rsid w:val="001F70C9"/>
    <w:rsid w:val="00200570"/>
    <w:rsid w:val="002006B6"/>
    <w:rsid w:val="002029BD"/>
    <w:rsid w:val="0020460C"/>
    <w:rsid w:val="002108C5"/>
    <w:rsid w:val="002116A2"/>
    <w:rsid w:val="00213438"/>
    <w:rsid w:val="00214030"/>
    <w:rsid w:val="00214348"/>
    <w:rsid w:val="00216182"/>
    <w:rsid w:val="00221400"/>
    <w:rsid w:val="0022150A"/>
    <w:rsid w:val="00224A10"/>
    <w:rsid w:val="00225C7B"/>
    <w:rsid w:val="00226CCB"/>
    <w:rsid w:val="00227C5F"/>
    <w:rsid w:val="002312C4"/>
    <w:rsid w:val="0023245D"/>
    <w:rsid w:val="00232ED7"/>
    <w:rsid w:val="002342D7"/>
    <w:rsid w:val="00236652"/>
    <w:rsid w:val="00236DFD"/>
    <w:rsid w:val="00242D46"/>
    <w:rsid w:val="002454C0"/>
    <w:rsid w:val="00250BBA"/>
    <w:rsid w:val="00250F92"/>
    <w:rsid w:val="002529E5"/>
    <w:rsid w:val="00255C4C"/>
    <w:rsid w:val="0025605B"/>
    <w:rsid w:val="002618AA"/>
    <w:rsid w:val="00262036"/>
    <w:rsid w:val="00262445"/>
    <w:rsid w:val="00262F04"/>
    <w:rsid w:val="002630C6"/>
    <w:rsid w:val="0026341D"/>
    <w:rsid w:val="00270BDC"/>
    <w:rsid w:val="002726A0"/>
    <w:rsid w:val="002742A6"/>
    <w:rsid w:val="00274A28"/>
    <w:rsid w:val="0027577F"/>
    <w:rsid w:val="00275CA3"/>
    <w:rsid w:val="00282CA8"/>
    <w:rsid w:val="00285FF5"/>
    <w:rsid w:val="002918DA"/>
    <w:rsid w:val="002970D2"/>
    <w:rsid w:val="00297340"/>
    <w:rsid w:val="002A17C6"/>
    <w:rsid w:val="002A2818"/>
    <w:rsid w:val="002A4CC1"/>
    <w:rsid w:val="002A639C"/>
    <w:rsid w:val="002A6D03"/>
    <w:rsid w:val="002A7609"/>
    <w:rsid w:val="002A76E0"/>
    <w:rsid w:val="002B14B7"/>
    <w:rsid w:val="002B313B"/>
    <w:rsid w:val="002B56E6"/>
    <w:rsid w:val="002B5F3E"/>
    <w:rsid w:val="002B6613"/>
    <w:rsid w:val="002C2EC2"/>
    <w:rsid w:val="002C3821"/>
    <w:rsid w:val="002D7DC7"/>
    <w:rsid w:val="002E1C0C"/>
    <w:rsid w:val="002E2630"/>
    <w:rsid w:val="002E4FD2"/>
    <w:rsid w:val="002E5A43"/>
    <w:rsid w:val="002F0018"/>
    <w:rsid w:val="002F31B5"/>
    <w:rsid w:val="002F3550"/>
    <w:rsid w:val="002F411A"/>
    <w:rsid w:val="002F496E"/>
    <w:rsid w:val="002F49BB"/>
    <w:rsid w:val="002F4CDC"/>
    <w:rsid w:val="002F5B33"/>
    <w:rsid w:val="002F6C38"/>
    <w:rsid w:val="0030636F"/>
    <w:rsid w:val="003071B4"/>
    <w:rsid w:val="003108B0"/>
    <w:rsid w:val="0031341C"/>
    <w:rsid w:val="00313B1F"/>
    <w:rsid w:val="003165D2"/>
    <w:rsid w:val="00317FC7"/>
    <w:rsid w:val="00321F74"/>
    <w:rsid w:val="00322C02"/>
    <w:rsid w:val="00322E3B"/>
    <w:rsid w:val="00327240"/>
    <w:rsid w:val="003318B4"/>
    <w:rsid w:val="00334296"/>
    <w:rsid w:val="003351C5"/>
    <w:rsid w:val="003371A9"/>
    <w:rsid w:val="003404B3"/>
    <w:rsid w:val="00341EE8"/>
    <w:rsid w:val="003468C0"/>
    <w:rsid w:val="003543EF"/>
    <w:rsid w:val="00356A3D"/>
    <w:rsid w:val="00364889"/>
    <w:rsid w:val="00366285"/>
    <w:rsid w:val="00372535"/>
    <w:rsid w:val="00373813"/>
    <w:rsid w:val="00373BCD"/>
    <w:rsid w:val="003778F4"/>
    <w:rsid w:val="003820E7"/>
    <w:rsid w:val="0038565D"/>
    <w:rsid w:val="003875DD"/>
    <w:rsid w:val="00390FFD"/>
    <w:rsid w:val="0039460E"/>
    <w:rsid w:val="003971A1"/>
    <w:rsid w:val="003A4364"/>
    <w:rsid w:val="003A4706"/>
    <w:rsid w:val="003A48E7"/>
    <w:rsid w:val="003A4F2F"/>
    <w:rsid w:val="003B0EDA"/>
    <w:rsid w:val="003B0F8E"/>
    <w:rsid w:val="003B106C"/>
    <w:rsid w:val="003B1C51"/>
    <w:rsid w:val="003B310A"/>
    <w:rsid w:val="003B71AE"/>
    <w:rsid w:val="003B72C6"/>
    <w:rsid w:val="003C229F"/>
    <w:rsid w:val="003C5941"/>
    <w:rsid w:val="003D0A5D"/>
    <w:rsid w:val="003D4E52"/>
    <w:rsid w:val="003D5B44"/>
    <w:rsid w:val="003E06A4"/>
    <w:rsid w:val="003E0792"/>
    <w:rsid w:val="003E2879"/>
    <w:rsid w:val="003E37A0"/>
    <w:rsid w:val="003E7AE8"/>
    <w:rsid w:val="003F1E61"/>
    <w:rsid w:val="003F30BA"/>
    <w:rsid w:val="003F5D14"/>
    <w:rsid w:val="00400DF4"/>
    <w:rsid w:val="004010DA"/>
    <w:rsid w:val="0040177C"/>
    <w:rsid w:val="00404071"/>
    <w:rsid w:val="00405014"/>
    <w:rsid w:val="0040585C"/>
    <w:rsid w:val="00406051"/>
    <w:rsid w:val="00406578"/>
    <w:rsid w:val="00407951"/>
    <w:rsid w:val="0041119D"/>
    <w:rsid w:val="00411C6E"/>
    <w:rsid w:val="004133FD"/>
    <w:rsid w:val="00415055"/>
    <w:rsid w:val="0041535C"/>
    <w:rsid w:val="004216A8"/>
    <w:rsid w:val="004232E6"/>
    <w:rsid w:val="00423644"/>
    <w:rsid w:val="00423EDC"/>
    <w:rsid w:val="00424D20"/>
    <w:rsid w:val="004259DD"/>
    <w:rsid w:val="004319FC"/>
    <w:rsid w:val="00431DC9"/>
    <w:rsid w:val="00434727"/>
    <w:rsid w:val="00436288"/>
    <w:rsid w:val="0044173A"/>
    <w:rsid w:val="00442BE8"/>
    <w:rsid w:val="004430A9"/>
    <w:rsid w:val="00443AF8"/>
    <w:rsid w:val="00453F18"/>
    <w:rsid w:val="00456120"/>
    <w:rsid w:val="0046442F"/>
    <w:rsid w:val="0046605C"/>
    <w:rsid w:val="004755CE"/>
    <w:rsid w:val="00476D8C"/>
    <w:rsid w:val="00477856"/>
    <w:rsid w:val="00480E1E"/>
    <w:rsid w:val="00481D66"/>
    <w:rsid w:val="004821AD"/>
    <w:rsid w:val="00483D37"/>
    <w:rsid w:val="00483D85"/>
    <w:rsid w:val="00484BCC"/>
    <w:rsid w:val="00496D9C"/>
    <w:rsid w:val="004979CC"/>
    <w:rsid w:val="004A3287"/>
    <w:rsid w:val="004A57E2"/>
    <w:rsid w:val="004A7B81"/>
    <w:rsid w:val="004A7F7B"/>
    <w:rsid w:val="004B16AC"/>
    <w:rsid w:val="004B1F8D"/>
    <w:rsid w:val="004B3961"/>
    <w:rsid w:val="004B628B"/>
    <w:rsid w:val="004B76C4"/>
    <w:rsid w:val="004B7B71"/>
    <w:rsid w:val="004C0F45"/>
    <w:rsid w:val="004C476A"/>
    <w:rsid w:val="004D354C"/>
    <w:rsid w:val="004D49FF"/>
    <w:rsid w:val="004D7443"/>
    <w:rsid w:val="004E196E"/>
    <w:rsid w:val="004F29FC"/>
    <w:rsid w:val="004F32E8"/>
    <w:rsid w:val="004F3456"/>
    <w:rsid w:val="004F45A0"/>
    <w:rsid w:val="004F4B6C"/>
    <w:rsid w:val="004F4FF5"/>
    <w:rsid w:val="004F5EA7"/>
    <w:rsid w:val="00503B13"/>
    <w:rsid w:val="005049DE"/>
    <w:rsid w:val="00505C67"/>
    <w:rsid w:val="00505E44"/>
    <w:rsid w:val="0050662E"/>
    <w:rsid w:val="00507220"/>
    <w:rsid w:val="00511B4B"/>
    <w:rsid w:val="005150C8"/>
    <w:rsid w:val="00516409"/>
    <w:rsid w:val="005204F9"/>
    <w:rsid w:val="00520C2F"/>
    <w:rsid w:val="0052194B"/>
    <w:rsid w:val="0052402E"/>
    <w:rsid w:val="00524489"/>
    <w:rsid w:val="005250DF"/>
    <w:rsid w:val="0052690E"/>
    <w:rsid w:val="00532936"/>
    <w:rsid w:val="00533583"/>
    <w:rsid w:val="005344E8"/>
    <w:rsid w:val="0053470B"/>
    <w:rsid w:val="00537C80"/>
    <w:rsid w:val="00540F1E"/>
    <w:rsid w:val="005415A7"/>
    <w:rsid w:val="00545F09"/>
    <w:rsid w:val="00546BB4"/>
    <w:rsid w:val="00547E20"/>
    <w:rsid w:val="0055000C"/>
    <w:rsid w:val="0055019D"/>
    <w:rsid w:val="0055338B"/>
    <w:rsid w:val="00557F28"/>
    <w:rsid w:val="005618D3"/>
    <w:rsid w:val="0056242A"/>
    <w:rsid w:val="00562504"/>
    <w:rsid w:val="0056288A"/>
    <w:rsid w:val="005632B6"/>
    <w:rsid w:val="005635F9"/>
    <w:rsid w:val="00563C56"/>
    <w:rsid w:val="00567764"/>
    <w:rsid w:val="00572400"/>
    <w:rsid w:val="00572F6C"/>
    <w:rsid w:val="00573F1F"/>
    <w:rsid w:val="00574FB5"/>
    <w:rsid w:val="005808FA"/>
    <w:rsid w:val="005813F8"/>
    <w:rsid w:val="005814D1"/>
    <w:rsid w:val="00581ED9"/>
    <w:rsid w:val="00586566"/>
    <w:rsid w:val="00586E81"/>
    <w:rsid w:val="00586F8D"/>
    <w:rsid w:val="00587B1B"/>
    <w:rsid w:val="005922AB"/>
    <w:rsid w:val="00594A92"/>
    <w:rsid w:val="005971D1"/>
    <w:rsid w:val="005A03CC"/>
    <w:rsid w:val="005A1665"/>
    <w:rsid w:val="005A37CC"/>
    <w:rsid w:val="005A6133"/>
    <w:rsid w:val="005B0B44"/>
    <w:rsid w:val="005B29DF"/>
    <w:rsid w:val="005B4644"/>
    <w:rsid w:val="005B4882"/>
    <w:rsid w:val="005B5A3B"/>
    <w:rsid w:val="005C62B7"/>
    <w:rsid w:val="005C73A5"/>
    <w:rsid w:val="005C73FC"/>
    <w:rsid w:val="005D09B7"/>
    <w:rsid w:val="005D3882"/>
    <w:rsid w:val="005D60C9"/>
    <w:rsid w:val="005D6504"/>
    <w:rsid w:val="005D7CD4"/>
    <w:rsid w:val="005D7ECD"/>
    <w:rsid w:val="005E0097"/>
    <w:rsid w:val="005E0223"/>
    <w:rsid w:val="005E04EA"/>
    <w:rsid w:val="005E133C"/>
    <w:rsid w:val="005E146B"/>
    <w:rsid w:val="005E2D56"/>
    <w:rsid w:val="005E33BB"/>
    <w:rsid w:val="005E6E34"/>
    <w:rsid w:val="005E7F39"/>
    <w:rsid w:val="005F0353"/>
    <w:rsid w:val="005F1064"/>
    <w:rsid w:val="005F20B1"/>
    <w:rsid w:val="005F20EB"/>
    <w:rsid w:val="005F2D8D"/>
    <w:rsid w:val="005F3AA2"/>
    <w:rsid w:val="005F606E"/>
    <w:rsid w:val="005F6762"/>
    <w:rsid w:val="006014B4"/>
    <w:rsid w:val="00603303"/>
    <w:rsid w:val="00606F06"/>
    <w:rsid w:val="00611AF2"/>
    <w:rsid w:val="00614475"/>
    <w:rsid w:val="00616196"/>
    <w:rsid w:val="00617B8A"/>
    <w:rsid w:val="006245A4"/>
    <w:rsid w:val="0062543B"/>
    <w:rsid w:val="006265E7"/>
    <w:rsid w:val="0063288B"/>
    <w:rsid w:val="00633E6E"/>
    <w:rsid w:val="00636E41"/>
    <w:rsid w:val="0063727B"/>
    <w:rsid w:val="00637451"/>
    <w:rsid w:val="00642371"/>
    <w:rsid w:val="0064486A"/>
    <w:rsid w:val="00644FDC"/>
    <w:rsid w:val="00647D4A"/>
    <w:rsid w:val="006602E5"/>
    <w:rsid w:val="00660C19"/>
    <w:rsid w:val="00661441"/>
    <w:rsid w:val="006671AE"/>
    <w:rsid w:val="00667355"/>
    <w:rsid w:val="006711A3"/>
    <w:rsid w:val="006724AB"/>
    <w:rsid w:val="00675A98"/>
    <w:rsid w:val="00675E52"/>
    <w:rsid w:val="00677CC5"/>
    <w:rsid w:val="006823A7"/>
    <w:rsid w:val="0068610E"/>
    <w:rsid w:val="006906E1"/>
    <w:rsid w:val="00690854"/>
    <w:rsid w:val="006910C4"/>
    <w:rsid w:val="0069565A"/>
    <w:rsid w:val="006A1815"/>
    <w:rsid w:val="006A1D96"/>
    <w:rsid w:val="006A383E"/>
    <w:rsid w:val="006A3BA1"/>
    <w:rsid w:val="006A49EB"/>
    <w:rsid w:val="006A4D79"/>
    <w:rsid w:val="006A7452"/>
    <w:rsid w:val="006B0A2F"/>
    <w:rsid w:val="006B0CC5"/>
    <w:rsid w:val="006B1846"/>
    <w:rsid w:val="006B2114"/>
    <w:rsid w:val="006B2852"/>
    <w:rsid w:val="006B43F1"/>
    <w:rsid w:val="006B6FFC"/>
    <w:rsid w:val="006C0351"/>
    <w:rsid w:val="006C05AF"/>
    <w:rsid w:val="006C4441"/>
    <w:rsid w:val="006C5641"/>
    <w:rsid w:val="006D0F0D"/>
    <w:rsid w:val="006D23B9"/>
    <w:rsid w:val="006D408B"/>
    <w:rsid w:val="006D45D4"/>
    <w:rsid w:val="006D4D2B"/>
    <w:rsid w:val="006D583F"/>
    <w:rsid w:val="006D69B0"/>
    <w:rsid w:val="006D7D8D"/>
    <w:rsid w:val="006F213E"/>
    <w:rsid w:val="006F2378"/>
    <w:rsid w:val="006F2BA0"/>
    <w:rsid w:val="006F5DEA"/>
    <w:rsid w:val="00700814"/>
    <w:rsid w:val="00700F4B"/>
    <w:rsid w:val="00700F75"/>
    <w:rsid w:val="00703E1E"/>
    <w:rsid w:val="00703F32"/>
    <w:rsid w:val="00705F11"/>
    <w:rsid w:val="00710446"/>
    <w:rsid w:val="0071745D"/>
    <w:rsid w:val="0071793C"/>
    <w:rsid w:val="00721427"/>
    <w:rsid w:val="00723978"/>
    <w:rsid w:val="00726581"/>
    <w:rsid w:val="0072681E"/>
    <w:rsid w:val="00727260"/>
    <w:rsid w:val="0073146A"/>
    <w:rsid w:val="007314B9"/>
    <w:rsid w:val="007346CD"/>
    <w:rsid w:val="00736608"/>
    <w:rsid w:val="00742ACE"/>
    <w:rsid w:val="007430BF"/>
    <w:rsid w:val="00743BAC"/>
    <w:rsid w:val="00744D5F"/>
    <w:rsid w:val="00746B9B"/>
    <w:rsid w:val="00747643"/>
    <w:rsid w:val="00752144"/>
    <w:rsid w:val="007521DB"/>
    <w:rsid w:val="00752A3C"/>
    <w:rsid w:val="00754861"/>
    <w:rsid w:val="00755686"/>
    <w:rsid w:val="00755F0F"/>
    <w:rsid w:val="00760761"/>
    <w:rsid w:val="00761DA7"/>
    <w:rsid w:val="00764E13"/>
    <w:rsid w:val="0076519D"/>
    <w:rsid w:val="0076671C"/>
    <w:rsid w:val="00767510"/>
    <w:rsid w:val="00770AF5"/>
    <w:rsid w:val="007732A9"/>
    <w:rsid w:val="007746C5"/>
    <w:rsid w:val="007749AC"/>
    <w:rsid w:val="00776487"/>
    <w:rsid w:val="0078241D"/>
    <w:rsid w:val="007852B7"/>
    <w:rsid w:val="00787C35"/>
    <w:rsid w:val="00792150"/>
    <w:rsid w:val="00793359"/>
    <w:rsid w:val="007934B8"/>
    <w:rsid w:val="00793810"/>
    <w:rsid w:val="00793F91"/>
    <w:rsid w:val="007961C9"/>
    <w:rsid w:val="007973F5"/>
    <w:rsid w:val="007A009A"/>
    <w:rsid w:val="007A34F3"/>
    <w:rsid w:val="007A584D"/>
    <w:rsid w:val="007B119C"/>
    <w:rsid w:val="007B17C1"/>
    <w:rsid w:val="007B2BE6"/>
    <w:rsid w:val="007B2E3B"/>
    <w:rsid w:val="007B782E"/>
    <w:rsid w:val="007C11E2"/>
    <w:rsid w:val="007C3B4C"/>
    <w:rsid w:val="007C51F4"/>
    <w:rsid w:val="007D013E"/>
    <w:rsid w:val="007D1EE7"/>
    <w:rsid w:val="007D4739"/>
    <w:rsid w:val="007D5E2B"/>
    <w:rsid w:val="007D5F31"/>
    <w:rsid w:val="007E01B4"/>
    <w:rsid w:val="007E0938"/>
    <w:rsid w:val="007E0D52"/>
    <w:rsid w:val="007E0E9A"/>
    <w:rsid w:val="007E3134"/>
    <w:rsid w:val="007E4852"/>
    <w:rsid w:val="007E48DD"/>
    <w:rsid w:val="007E582C"/>
    <w:rsid w:val="007E6A3E"/>
    <w:rsid w:val="007E7DA1"/>
    <w:rsid w:val="007F0D13"/>
    <w:rsid w:val="007F1891"/>
    <w:rsid w:val="007F3913"/>
    <w:rsid w:val="007F3DF5"/>
    <w:rsid w:val="007F4229"/>
    <w:rsid w:val="008010A1"/>
    <w:rsid w:val="00802614"/>
    <w:rsid w:val="0080276D"/>
    <w:rsid w:val="00802CCB"/>
    <w:rsid w:val="008040E9"/>
    <w:rsid w:val="00814212"/>
    <w:rsid w:val="00814D4E"/>
    <w:rsid w:val="008151B8"/>
    <w:rsid w:val="00816B3A"/>
    <w:rsid w:val="008174AB"/>
    <w:rsid w:val="00823025"/>
    <w:rsid w:val="008263D3"/>
    <w:rsid w:val="008270FA"/>
    <w:rsid w:val="00832CAF"/>
    <w:rsid w:val="008345DF"/>
    <w:rsid w:val="008373B8"/>
    <w:rsid w:val="00840164"/>
    <w:rsid w:val="00840E3B"/>
    <w:rsid w:val="0084166F"/>
    <w:rsid w:val="00851638"/>
    <w:rsid w:val="00851ABE"/>
    <w:rsid w:val="00852342"/>
    <w:rsid w:val="00852D20"/>
    <w:rsid w:val="00853E8E"/>
    <w:rsid w:val="0085564E"/>
    <w:rsid w:val="00860C94"/>
    <w:rsid w:val="00861ECD"/>
    <w:rsid w:val="00864616"/>
    <w:rsid w:val="008655FE"/>
    <w:rsid w:val="00866CCD"/>
    <w:rsid w:val="0087182E"/>
    <w:rsid w:val="008737DD"/>
    <w:rsid w:val="00874645"/>
    <w:rsid w:val="008753A8"/>
    <w:rsid w:val="00877018"/>
    <w:rsid w:val="00880294"/>
    <w:rsid w:val="008807C2"/>
    <w:rsid w:val="00881B40"/>
    <w:rsid w:val="00882FB2"/>
    <w:rsid w:val="008838FC"/>
    <w:rsid w:val="00883A29"/>
    <w:rsid w:val="00884320"/>
    <w:rsid w:val="00886CB8"/>
    <w:rsid w:val="008875E7"/>
    <w:rsid w:val="00890C1F"/>
    <w:rsid w:val="008A0C31"/>
    <w:rsid w:val="008A16A3"/>
    <w:rsid w:val="008B0526"/>
    <w:rsid w:val="008B0C3F"/>
    <w:rsid w:val="008B2B36"/>
    <w:rsid w:val="008B31F3"/>
    <w:rsid w:val="008B3EE9"/>
    <w:rsid w:val="008C5B70"/>
    <w:rsid w:val="008C603F"/>
    <w:rsid w:val="008D0F8C"/>
    <w:rsid w:val="008D26AC"/>
    <w:rsid w:val="008D2CAB"/>
    <w:rsid w:val="008D3C3B"/>
    <w:rsid w:val="008D4B91"/>
    <w:rsid w:val="008D5573"/>
    <w:rsid w:val="008E241A"/>
    <w:rsid w:val="008E4A40"/>
    <w:rsid w:val="008E5A7C"/>
    <w:rsid w:val="008E5C76"/>
    <w:rsid w:val="008E7D78"/>
    <w:rsid w:val="008E7F65"/>
    <w:rsid w:val="008F01AF"/>
    <w:rsid w:val="008F2105"/>
    <w:rsid w:val="008F60D6"/>
    <w:rsid w:val="008F68B9"/>
    <w:rsid w:val="009006F1"/>
    <w:rsid w:val="00900DE1"/>
    <w:rsid w:val="00903099"/>
    <w:rsid w:val="00903966"/>
    <w:rsid w:val="00903A82"/>
    <w:rsid w:val="00904005"/>
    <w:rsid w:val="0090409C"/>
    <w:rsid w:val="0090437E"/>
    <w:rsid w:val="00910B72"/>
    <w:rsid w:val="00913024"/>
    <w:rsid w:val="00914328"/>
    <w:rsid w:val="00916BDC"/>
    <w:rsid w:val="0092040D"/>
    <w:rsid w:val="009213C2"/>
    <w:rsid w:val="00921C56"/>
    <w:rsid w:val="00922E80"/>
    <w:rsid w:val="00924532"/>
    <w:rsid w:val="00924D31"/>
    <w:rsid w:val="009326EE"/>
    <w:rsid w:val="00933BC1"/>
    <w:rsid w:val="0093477B"/>
    <w:rsid w:val="00934EEE"/>
    <w:rsid w:val="009357E2"/>
    <w:rsid w:val="00940308"/>
    <w:rsid w:val="00940BB6"/>
    <w:rsid w:val="0094216F"/>
    <w:rsid w:val="0094293F"/>
    <w:rsid w:val="00942C18"/>
    <w:rsid w:val="009452F8"/>
    <w:rsid w:val="00945614"/>
    <w:rsid w:val="00953367"/>
    <w:rsid w:val="0095457A"/>
    <w:rsid w:val="00954D88"/>
    <w:rsid w:val="009565B7"/>
    <w:rsid w:val="00956F40"/>
    <w:rsid w:val="009635F6"/>
    <w:rsid w:val="00965C1B"/>
    <w:rsid w:val="00967E8F"/>
    <w:rsid w:val="00972D02"/>
    <w:rsid w:val="00974432"/>
    <w:rsid w:val="009755B0"/>
    <w:rsid w:val="00976C35"/>
    <w:rsid w:val="00977552"/>
    <w:rsid w:val="0098019B"/>
    <w:rsid w:val="00980B47"/>
    <w:rsid w:val="00981D53"/>
    <w:rsid w:val="00986196"/>
    <w:rsid w:val="00987717"/>
    <w:rsid w:val="00987B6D"/>
    <w:rsid w:val="00993CDB"/>
    <w:rsid w:val="009A1F8F"/>
    <w:rsid w:val="009A34A4"/>
    <w:rsid w:val="009A439F"/>
    <w:rsid w:val="009A6F3C"/>
    <w:rsid w:val="009A708C"/>
    <w:rsid w:val="009C1003"/>
    <w:rsid w:val="009C252C"/>
    <w:rsid w:val="009C30D3"/>
    <w:rsid w:val="009C32F7"/>
    <w:rsid w:val="009D02A0"/>
    <w:rsid w:val="009D0730"/>
    <w:rsid w:val="009D0B30"/>
    <w:rsid w:val="009D2704"/>
    <w:rsid w:val="009D3751"/>
    <w:rsid w:val="009D41C9"/>
    <w:rsid w:val="009D464C"/>
    <w:rsid w:val="009E1DA7"/>
    <w:rsid w:val="009E3F1A"/>
    <w:rsid w:val="009E48ED"/>
    <w:rsid w:val="009E5910"/>
    <w:rsid w:val="009F1AA4"/>
    <w:rsid w:val="009F36AC"/>
    <w:rsid w:val="009F4C9D"/>
    <w:rsid w:val="009F7ED2"/>
    <w:rsid w:val="00A0451C"/>
    <w:rsid w:val="00A07E66"/>
    <w:rsid w:val="00A10DE1"/>
    <w:rsid w:val="00A1415F"/>
    <w:rsid w:val="00A1495F"/>
    <w:rsid w:val="00A157FE"/>
    <w:rsid w:val="00A15D85"/>
    <w:rsid w:val="00A21858"/>
    <w:rsid w:val="00A21B12"/>
    <w:rsid w:val="00A222C1"/>
    <w:rsid w:val="00A22AE9"/>
    <w:rsid w:val="00A24AC6"/>
    <w:rsid w:val="00A30E68"/>
    <w:rsid w:val="00A3243D"/>
    <w:rsid w:val="00A342AF"/>
    <w:rsid w:val="00A35711"/>
    <w:rsid w:val="00A36946"/>
    <w:rsid w:val="00A36CE5"/>
    <w:rsid w:val="00A36F05"/>
    <w:rsid w:val="00A40E88"/>
    <w:rsid w:val="00A41EE0"/>
    <w:rsid w:val="00A45399"/>
    <w:rsid w:val="00A517C1"/>
    <w:rsid w:val="00A5414D"/>
    <w:rsid w:val="00A54270"/>
    <w:rsid w:val="00A5597A"/>
    <w:rsid w:val="00A57B63"/>
    <w:rsid w:val="00A6023F"/>
    <w:rsid w:val="00A612E4"/>
    <w:rsid w:val="00A61E0B"/>
    <w:rsid w:val="00A659AB"/>
    <w:rsid w:val="00A67AB7"/>
    <w:rsid w:val="00A7010C"/>
    <w:rsid w:val="00A71915"/>
    <w:rsid w:val="00A7195C"/>
    <w:rsid w:val="00A730EA"/>
    <w:rsid w:val="00A7326B"/>
    <w:rsid w:val="00A76233"/>
    <w:rsid w:val="00A8046B"/>
    <w:rsid w:val="00A83EEC"/>
    <w:rsid w:val="00A87379"/>
    <w:rsid w:val="00A87FD5"/>
    <w:rsid w:val="00A9010E"/>
    <w:rsid w:val="00A9293F"/>
    <w:rsid w:val="00A940DA"/>
    <w:rsid w:val="00A95FB2"/>
    <w:rsid w:val="00AA05B5"/>
    <w:rsid w:val="00AA6F89"/>
    <w:rsid w:val="00AA7BE2"/>
    <w:rsid w:val="00AB0F39"/>
    <w:rsid w:val="00AB340E"/>
    <w:rsid w:val="00AB6CF9"/>
    <w:rsid w:val="00AC1C5B"/>
    <w:rsid w:val="00AC3064"/>
    <w:rsid w:val="00AD0C0C"/>
    <w:rsid w:val="00AD169A"/>
    <w:rsid w:val="00AD1BAF"/>
    <w:rsid w:val="00AD210D"/>
    <w:rsid w:val="00AD5E67"/>
    <w:rsid w:val="00AD674A"/>
    <w:rsid w:val="00AE0634"/>
    <w:rsid w:val="00AE2596"/>
    <w:rsid w:val="00AE419F"/>
    <w:rsid w:val="00AE46BD"/>
    <w:rsid w:val="00AE49F6"/>
    <w:rsid w:val="00AE508A"/>
    <w:rsid w:val="00AE51CC"/>
    <w:rsid w:val="00AF1066"/>
    <w:rsid w:val="00AF1E4C"/>
    <w:rsid w:val="00AF4444"/>
    <w:rsid w:val="00AF4B6E"/>
    <w:rsid w:val="00AF4EB4"/>
    <w:rsid w:val="00AF59A9"/>
    <w:rsid w:val="00AF69F7"/>
    <w:rsid w:val="00AF7AC8"/>
    <w:rsid w:val="00B008DD"/>
    <w:rsid w:val="00B02DC0"/>
    <w:rsid w:val="00B03F32"/>
    <w:rsid w:val="00B0717A"/>
    <w:rsid w:val="00B10BA2"/>
    <w:rsid w:val="00B1368C"/>
    <w:rsid w:val="00B145FC"/>
    <w:rsid w:val="00B215A7"/>
    <w:rsid w:val="00B23329"/>
    <w:rsid w:val="00B24A95"/>
    <w:rsid w:val="00B26DC9"/>
    <w:rsid w:val="00B31279"/>
    <w:rsid w:val="00B32417"/>
    <w:rsid w:val="00B353A8"/>
    <w:rsid w:val="00B35FD2"/>
    <w:rsid w:val="00B37254"/>
    <w:rsid w:val="00B4426C"/>
    <w:rsid w:val="00B44C97"/>
    <w:rsid w:val="00B5188B"/>
    <w:rsid w:val="00B547E5"/>
    <w:rsid w:val="00B54E1B"/>
    <w:rsid w:val="00B55BAC"/>
    <w:rsid w:val="00B56681"/>
    <w:rsid w:val="00B57320"/>
    <w:rsid w:val="00B578F7"/>
    <w:rsid w:val="00B62241"/>
    <w:rsid w:val="00B629D3"/>
    <w:rsid w:val="00B62BC7"/>
    <w:rsid w:val="00B640D9"/>
    <w:rsid w:val="00B64455"/>
    <w:rsid w:val="00B65A94"/>
    <w:rsid w:val="00B706AD"/>
    <w:rsid w:val="00B71A07"/>
    <w:rsid w:val="00B73470"/>
    <w:rsid w:val="00B75F9B"/>
    <w:rsid w:val="00B77CD4"/>
    <w:rsid w:val="00B804A8"/>
    <w:rsid w:val="00B8182A"/>
    <w:rsid w:val="00B83D2C"/>
    <w:rsid w:val="00B87350"/>
    <w:rsid w:val="00B877AD"/>
    <w:rsid w:val="00B91C3E"/>
    <w:rsid w:val="00B92B31"/>
    <w:rsid w:val="00B935D9"/>
    <w:rsid w:val="00B948C6"/>
    <w:rsid w:val="00B956AC"/>
    <w:rsid w:val="00B9726E"/>
    <w:rsid w:val="00BA0AD2"/>
    <w:rsid w:val="00BA0CBD"/>
    <w:rsid w:val="00BA30AB"/>
    <w:rsid w:val="00BA39B2"/>
    <w:rsid w:val="00BA53B6"/>
    <w:rsid w:val="00BA59CE"/>
    <w:rsid w:val="00BA5A63"/>
    <w:rsid w:val="00BB0363"/>
    <w:rsid w:val="00BC2D73"/>
    <w:rsid w:val="00BC3C92"/>
    <w:rsid w:val="00BC709C"/>
    <w:rsid w:val="00BC77D7"/>
    <w:rsid w:val="00BD1442"/>
    <w:rsid w:val="00BD2CB8"/>
    <w:rsid w:val="00BD3A9B"/>
    <w:rsid w:val="00BD46B1"/>
    <w:rsid w:val="00BD56D9"/>
    <w:rsid w:val="00BE04EE"/>
    <w:rsid w:val="00BE3AFD"/>
    <w:rsid w:val="00BE3B02"/>
    <w:rsid w:val="00BE7748"/>
    <w:rsid w:val="00BF1218"/>
    <w:rsid w:val="00BF5A2B"/>
    <w:rsid w:val="00BF733B"/>
    <w:rsid w:val="00C01456"/>
    <w:rsid w:val="00C04095"/>
    <w:rsid w:val="00C1004F"/>
    <w:rsid w:val="00C10DF9"/>
    <w:rsid w:val="00C12E80"/>
    <w:rsid w:val="00C1531F"/>
    <w:rsid w:val="00C164B9"/>
    <w:rsid w:val="00C17E5C"/>
    <w:rsid w:val="00C20F11"/>
    <w:rsid w:val="00C21E11"/>
    <w:rsid w:val="00C24B5C"/>
    <w:rsid w:val="00C26370"/>
    <w:rsid w:val="00C32D78"/>
    <w:rsid w:val="00C36F65"/>
    <w:rsid w:val="00C423FA"/>
    <w:rsid w:val="00C45231"/>
    <w:rsid w:val="00C47229"/>
    <w:rsid w:val="00C4785E"/>
    <w:rsid w:val="00C52C7F"/>
    <w:rsid w:val="00C53EFE"/>
    <w:rsid w:val="00C5682C"/>
    <w:rsid w:val="00C56D35"/>
    <w:rsid w:val="00C576BE"/>
    <w:rsid w:val="00C62B07"/>
    <w:rsid w:val="00C664B5"/>
    <w:rsid w:val="00C714B3"/>
    <w:rsid w:val="00C73E8D"/>
    <w:rsid w:val="00C8209A"/>
    <w:rsid w:val="00C834EC"/>
    <w:rsid w:val="00C84B12"/>
    <w:rsid w:val="00C84CEC"/>
    <w:rsid w:val="00C92131"/>
    <w:rsid w:val="00C9214B"/>
    <w:rsid w:val="00C92746"/>
    <w:rsid w:val="00C93443"/>
    <w:rsid w:val="00C941D3"/>
    <w:rsid w:val="00C96692"/>
    <w:rsid w:val="00C972BA"/>
    <w:rsid w:val="00CA0E3B"/>
    <w:rsid w:val="00CA6763"/>
    <w:rsid w:val="00CB221B"/>
    <w:rsid w:val="00CB23B0"/>
    <w:rsid w:val="00CB26CF"/>
    <w:rsid w:val="00CB4DFD"/>
    <w:rsid w:val="00CB6B64"/>
    <w:rsid w:val="00CB6D5E"/>
    <w:rsid w:val="00CC0DD5"/>
    <w:rsid w:val="00CC17C3"/>
    <w:rsid w:val="00CC27DC"/>
    <w:rsid w:val="00CC60F3"/>
    <w:rsid w:val="00CC6831"/>
    <w:rsid w:val="00CC691A"/>
    <w:rsid w:val="00CD0EBD"/>
    <w:rsid w:val="00CD3D5E"/>
    <w:rsid w:val="00CD6BA8"/>
    <w:rsid w:val="00CD7078"/>
    <w:rsid w:val="00CD7090"/>
    <w:rsid w:val="00CD721C"/>
    <w:rsid w:val="00CD77CF"/>
    <w:rsid w:val="00CF1ED3"/>
    <w:rsid w:val="00CF25C5"/>
    <w:rsid w:val="00CF4BBF"/>
    <w:rsid w:val="00CF6BC0"/>
    <w:rsid w:val="00CF7626"/>
    <w:rsid w:val="00D03D4F"/>
    <w:rsid w:val="00D05457"/>
    <w:rsid w:val="00D061A3"/>
    <w:rsid w:val="00D064F4"/>
    <w:rsid w:val="00D07438"/>
    <w:rsid w:val="00D07B17"/>
    <w:rsid w:val="00D140A7"/>
    <w:rsid w:val="00D2157C"/>
    <w:rsid w:val="00D224D4"/>
    <w:rsid w:val="00D2335F"/>
    <w:rsid w:val="00D3016C"/>
    <w:rsid w:val="00D3153F"/>
    <w:rsid w:val="00D316FB"/>
    <w:rsid w:val="00D3232A"/>
    <w:rsid w:val="00D36126"/>
    <w:rsid w:val="00D3678C"/>
    <w:rsid w:val="00D416FC"/>
    <w:rsid w:val="00D4177A"/>
    <w:rsid w:val="00D41A2D"/>
    <w:rsid w:val="00D42C68"/>
    <w:rsid w:val="00D442AA"/>
    <w:rsid w:val="00D4544D"/>
    <w:rsid w:val="00D4766C"/>
    <w:rsid w:val="00D50B62"/>
    <w:rsid w:val="00D5206E"/>
    <w:rsid w:val="00D579B4"/>
    <w:rsid w:val="00D6091B"/>
    <w:rsid w:val="00D60DAA"/>
    <w:rsid w:val="00D62D2B"/>
    <w:rsid w:val="00D65C21"/>
    <w:rsid w:val="00D71314"/>
    <w:rsid w:val="00D752BC"/>
    <w:rsid w:val="00D758D4"/>
    <w:rsid w:val="00D76AC1"/>
    <w:rsid w:val="00D77B37"/>
    <w:rsid w:val="00D81A2D"/>
    <w:rsid w:val="00D82A76"/>
    <w:rsid w:val="00D83EEB"/>
    <w:rsid w:val="00D85CB7"/>
    <w:rsid w:val="00D87BA7"/>
    <w:rsid w:val="00D91685"/>
    <w:rsid w:val="00D9610B"/>
    <w:rsid w:val="00DA1FA6"/>
    <w:rsid w:val="00DA2661"/>
    <w:rsid w:val="00DA2DF3"/>
    <w:rsid w:val="00DA693C"/>
    <w:rsid w:val="00DB208F"/>
    <w:rsid w:val="00DB2322"/>
    <w:rsid w:val="00DB35B7"/>
    <w:rsid w:val="00DB36E5"/>
    <w:rsid w:val="00DB36F8"/>
    <w:rsid w:val="00DB4257"/>
    <w:rsid w:val="00DB4823"/>
    <w:rsid w:val="00DB58B2"/>
    <w:rsid w:val="00DB6ADD"/>
    <w:rsid w:val="00DC1791"/>
    <w:rsid w:val="00DC22B4"/>
    <w:rsid w:val="00DC2759"/>
    <w:rsid w:val="00DC37A0"/>
    <w:rsid w:val="00DC39BC"/>
    <w:rsid w:val="00DC4B3A"/>
    <w:rsid w:val="00DC5B8B"/>
    <w:rsid w:val="00DC5EFD"/>
    <w:rsid w:val="00DC7BE7"/>
    <w:rsid w:val="00DD00CF"/>
    <w:rsid w:val="00DD0C1C"/>
    <w:rsid w:val="00DD61A1"/>
    <w:rsid w:val="00DD63A4"/>
    <w:rsid w:val="00DD6C49"/>
    <w:rsid w:val="00DD7198"/>
    <w:rsid w:val="00DE00FC"/>
    <w:rsid w:val="00DE160D"/>
    <w:rsid w:val="00DE1933"/>
    <w:rsid w:val="00DF238B"/>
    <w:rsid w:val="00DF2C32"/>
    <w:rsid w:val="00DF7A92"/>
    <w:rsid w:val="00E00A99"/>
    <w:rsid w:val="00E041C1"/>
    <w:rsid w:val="00E0549D"/>
    <w:rsid w:val="00E05DEB"/>
    <w:rsid w:val="00E06E56"/>
    <w:rsid w:val="00E12624"/>
    <w:rsid w:val="00E1327B"/>
    <w:rsid w:val="00E149A5"/>
    <w:rsid w:val="00E16D5F"/>
    <w:rsid w:val="00E177F7"/>
    <w:rsid w:val="00E179D5"/>
    <w:rsid w:val="00E17F09"/>
    <w:rsid w:val="00E30FA2"/>
    <w:rsid w:val="00E31840"/>
    <w:rsid w:val="00E32FAF"/>
    <w:rsid w:val="00E33482"/>
    <w:rsid w:val="00E3433F"/>
    <w:rsid w:val="00E3656D"/>
    <w:rsid w:val="00E429FB"/>
    <w:rsid w:val="00E47C98"/>
    <w:rsid w:val="00E512D4"/>
    <w:rsid w:val="00E555B3"/>
    <w:rsid w:val="00E559F7"/>
    <w:rsid w:val="00E56D69"/>
    <w:rsid w:val="00E57870"/>
    <w:rsid w:val="00E57BC6"/>
    <w:rsid w:val="00E649A1"/>
    <w:rsid w:val="00E65C93"/>
    <w:rsid w:val="00E66604"/>
    <w:rsid w:val="00E66E76"/>
    <w:rsid w:val="00E7046F"/>
    <w:rsid w:val="00E71BE7"/>
    <w:rsid w:val="00E72064"/>
    <w:rsid w:val="00E72871"/>
    <w:rsid w:val="00E7441C"/>
    <w:rsid w:val="00E744F8"/>
    <w:rsid w:val="00E7627A"/>
    <w:rsid w:val="00E7753C"/>
    <w:rsid w:val="00E802AD"/>
    <w:rsid w:val="00E82501"/>
    <w:rsid w:val="00E8268A"/>
    <w:rsid w:val="00E874C5"/>
    <w:rsid w:val="00E878B5"/>
    <w:rsid w:val="00E905E3"/>
    <w:rsid w:val="00E9282A"/>
    <w:rsid w:val="00E92EFB"/>
    <w:rsid w:val="00EA294A"/>
    <w:rsid w:val="00EA32BF"/>
    <w:rsid w:val="00EA6EDD"/>
    <w:rsid w:val="00EA7CE1"/>
    <w:rsid w:val="00EB0495"/>
    <w:rsid w:val="00EB1FF9"/>
    <w:rsid w:val="00EB4138"/>
    <w:rsid w:val="00EB5BFA"/>
    <w:rsid w:val="00EC0A25"/>
    <w:rsid w:val="00EC0F71"/>
    <w:rsid w:val="00EC1016"/>
    <w:rsid w:val="00EC13E9"/>
    <w:rsid w:val="00EC252A"/>
    <w:rsid w:val="00EC2BA1"/>
    <w:rsid w:val="00EC38C0"/>
    <w:rsid w:val="00EC4148"/>
    <w:rsid w:val="00EC48C8"/>
    <w:rsid w:val="00EC6837"/>
    <w:rsid w:val="00ED33C9"/>
    <w:rsid w:val="00ED520B"/>
    <w:rsid w:val="00ED60EB"/>
    <w:rsid w:val="00ED6DFC"/>
    <w:rsid w:val="00EE0B20"/>
    <w:rsid w:val="00EE53D0"/>
    <w:rsid w:val="00EE5590"/>
    <w:rsid w:val="00EE5822"/>
    <w:rsid w:val="00EE7617"/>
    <w:rsid w:val="00EF1066"/>
    <w:rsid w:val="00EF3669"/>
    <w:rsid w:val="00EF4084"/>
    <w:rsid w:val="00EF6B72"/>
    <w:rsid w:val="00EF6CC3"/>
    <w:rsid w:val="00F03E67"/>
    <w:rsid w:val="00F04005"/>
    <w:rsid w:val="00F0655F"/>
    <w:rsid w:val="00F11591"/>
    <w:rsid w:val="00F11A20"/>
    <w:rsid w:val="00F11B09"/>
    <w:rsid w:val="00F126ED"/>
    <w:rsid w:val="00F132A2"/>
    <w:rsid w:val="00F132A3"/>
    <w:rsid w:val="00F155C4"/>
    <w:rsid w:val="00F158C7"/>
    <w:rsid w:val="00F2004C"/>
    <w:rsid w:val="00F2178F"/>
    <w:rsid w:val="00F217FF"/>
    <w:rsid w:val="00F23642"/>
    <w:rsid w:val="00F23B12"/>
    <w:rsid w:val="00F24356"/>
    <w:rsid w:val="00F26244"/>
    <w:rsid w:val="00F31C4F"/>
    <w:rsid w:val="00F33EA9"/>
    <w:rsid w:val="00F343F3"/>
    <w:rsid w:val="00F3563A"/>
    <w:rsid w:val="00F35712"/>
    <w:rsid w:val="00F363EC"/>
    <w:rsid w:val="00F37FC6"/>
    <w:rsid w:val="00F40D38"/>
    <w:rsid w:val="00F4153A"/>
    <w:rsid w:val="00F4429A"/>
    <w:rsid w:val="00F452A8"/>
    <w:rsid w:val="00F46BAA"/>
    <w:rsid w:val="00F473CA"/>
    <w:rsid w:val="00F5035D"/>
    <w:rsid w:val="00F52138"/>
    <w:rsid w:val="00F544A4"/>
    <w:rsid w:val="00F54F4F"/>
    <w:rsid w:val="00F56590"/>
    <w:rsid w:val="00F57D6D"/>
    <w:rsid w:val="00F60172"/>
    <w:rsid w:val="00F63241"/>
    <w:rsid w:val="00F6343D"/>
    <w:rsid w:val="00F6381B"/>
    <w:rsid w:val="00F66345"/>
    <w:rsid w:val="00F73DCB"/>
    <w:rsid w:val="00F74192"/>
    <w:rsid w:val="00F74722"/>
    <w:rsid w:val="00F76871"/>
    <w:rsid w:val="00F77152"/>
    <w:rsid w:val="00F80E94"/>
    <w:rsid w:val="00F82FF5"/>
    <w:rsid w:val="00F8562D"/>
    <w:rsid w:val="00F90229"/>
    <w:rsid w:val="00F908E3"/>
    <w:rsid w:val="00F95073"/>
    <w:rsid w:val="00F95311"/>
    <w:rsid w:val="00FA0DA1"/>
    <w:rsid w:val="00FA1F3B"/>
    <w:rsid w:val="00FA375D"/>
    <w:rsid w:val="00FA5616"/>
    <w:rsid w:val="00FA6718"/>
    <w:rsid w:val="00FA6B52"/>
    <w:rsid w:val="00FB3B43"/>
    <w:rsid w:val="00FB5464"/>
    <w:rsid w:val="00FB70E2"/>
    <w:rsid w:val="00FC005C"/>
    <w:rsid w:val="00FC6644"/>
    <w:rsid w:val="00FC69E1"/>
    <w:rsid w:val="00FD0CFC"/>
    <w:rsid w:val="00FD2C54"/>
    <w:rsid w:val="00FD2F71"/>
    <w:rsid w:val="00FD39FB"/>
    <w:rsid w:val="00FD5A27"/>
    <w:rsid w:val="00FD7CCC"/>
    <w:rsid w:val="00FE0C15"/>
    <w:rsid w:val="00FE34AF"/>
    <w:rsid w:val="00FE6F7B"/>
    <w:rsid w:val="00FF0719"/>
    <w:rsid w:val="00FF2FB5"/>
    <w:rsid w:val="00FF55BC"/>
    <w:rsid w:val="00FF5AAF"/>
    <w:rsid w:val="00FF7885"/>
    <w:rsid w:val="00FF795D"/>
    <w:rsid w:val="03A14D40"/>
    <w:rsid w:val="0D014AC9"/>
    <w:rsid w:val="11CB2C3A"/>
    <w:rsid w:val="1A9A3D91"/>
    <w:rsid w:val="22951501"/>
    <w:rsid w:val="29CB3EB4"/>
    <w:rsid w:val="317A0BA7"/>
    <w:rsid w:val="32B83EB5"/>
    <w:rsid w:val="38BD7F29"/>
    <w:rsid w:val="3BCF3CF1"/>
    <w:rsid w:val="499404B9"/>
    <w:rsid w:val="499E7FB8"/>
    <w:rsid w:val="4E72356F"/>
    <w:rsid w:val="572B6474"/>
    <w:rsid w:val="70946905"/>
    <w:rsid w:val="77CA473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stroke="f">
      <v:fill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note text" w:semiHidden="1" w:uiPriority="99"/>
    <w:lsdException w:name="header" w:uiPriority="99"/>
    <w:lsdException w:name="footer" w:uiPriority="99" w:qFormat="1"/>
    <w:lsdException w:name="caption" w:semiHidden="1" w:unhideWhenUsed="1" w:qFormat="1"/>
    <w:lsdException w:name="footnote reference" w:semiHidden="1" w:uiPriority="99"/>
    <w:lsdException w:name="page number" w:qFormat="1"/>
    <w:lsdException w:name="Title" w:qFormat="1"/>
    <w:lsdException w:name="Default Paragraph Font" w:semiHidden="1"/>
    <w:lsdException w:name="Subtitle" w:qFormat="1"/>
    <w:lsdException w:name="Date" w:uiPriority="99" w:unhideWhenUsed="1"/>
    <w:lsdException w:name="Body Text Indent 2" w:semiHidden="1"/>
    <w:lsdException w:name="Hyperlink" w:uiPriority="99" w:unhideWhenUsed="1"/>
    <w:lsdException w:name="FollowedHyperlink" w:uiPriority="99"/>
    <w:lsdException w:name="Strong" w:uiPriority="99" w:qFormat="1"/>
    <w:lsdException w:name="Emphasis" w:qFormat="1"/>
    <w:lsdException w:name="Plain Text" w:uiPriority="99"/>
    <w:lsdException w:name="HTML Top of Form" w:semiHidden="1" w:uiPriority="99" w:unhideWhenUsed="1"/>
    <w:lsdException w:name="HTML Bottom of Form" w:semiHidden="1" w:uiPriority="99" w:unhideWhenUsed="1"/>
    <w:lsdException w:name="Normal (Web)" w:uiPriority="99"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uiPriority="99"/>
    <w:lsdException w:name="Table Grid" w:uiPriority="39"/>
    <w:lsdException w:name="Placeholder Text" w:semiHidden="1" w:uiPriority="99"/>
    <w:lsdException w:name="No Spacing" w:uiPriority="99"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99" w:qFormat="1"/>
    <w:lsdException w:name="Quote" w:uiPriority="99" w:qFormat="1"/>
    <w:lsdException w:name="Intense Quote" w:uiPriority="99"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
    <w:name w:val="Normal"/>
    <w:qFormat/>
    <w:pPr>
      <w:widowControl w:val="0"/>
      <w:jc w:val="both"/>
    </w:pPr>
    <w:rPr>
      <w:kern w:val="2"/>
      <w:sz w:val="21"/>
      <w:szCs w:val="24"/>
    </w:rPr>
  </w:style>
  <w:style w:type="paragraph" w:styleId="1">
    <w:name w:val="heading 1"/>
    <w:basedOn w:val="a"/>
    <w:next w:val="a"/>
    <w:link w:val="1Char"/>
    <w:qFormat/>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Char"/>
    <w:qFormat/>
    <w:pPr>
      <w:keepNext/>
      <w:keepLines/>
      <w:spacing w:before="260" w:after="260" w:line="416" w:lineRule="auto"/>
      <w:outlineLvl w:val="1"/>
    </w:pPr>
    <w:rPr>
      <w:rFonts w:ascii="Calibri Light" w:hAnsi="Calibri Light"/>
      <w:b/>
      <w:bCs/>
      <w:kern w:val="0"/>
      <w:sz w:val="32"/>
      <w:szCs w:val="32"/>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99"/>
    <w:qFormat/>
    <w:rPr>
      <w:rFonts w:cs="Times New Roman"/>
      <w:b/>
    </w:rPr>
  </w:style>
  <w:style w:type="character" w:styleId="a4">
    <w:name w:val="访问过的超链接"/>
    <w:uiPriority w:val="99"/>
    <w:rPr>
      <w:rFonts w:cs="Times New Roman"/>
      <w:color w:val="800080"/>
      <w:u w:val="single"/>
    </w:rPr>
  </w:style>
  <w:style w:type="character" w:styleId="a5">
    <w:name w:val="endnote reference"/>
    <w:rPr>
      <w:vertAlign w:val="superscript"/>
    </w:rPr>
  </w:style>
  <w:style w:type="character" w:styleId="a6">
    <w:name w:val="footnote reference"/>
    <w:uiPriority w:val="99"/>
    <w:semiHidden/>
    <w:rPr>
      <w:vertAlign w:val="superscript"/>
    </w:rPr>
  </w:style>
  <w:style w:type="character" w:styleId="a7">
    <w:name w:val="Hyperlink"/>
    <w:uiPriority w:val="99"/>
    <w:unhideWhenUsed/>
    <w:rPr>
      <w:color w:val="0563C1"/>
      <w:u w:val="single"/>
    </w:rPr>
  </w:style>
  <w:style w:type="character" w:styleId="a8">
    <w:name w:val="page number"/>
    <w:basedOn w:val="a0"/>
    <w:qFormat/>
  </w:style>
  <w:style w:type="character" w:customStyle="1" w:styleId="Char">
    <w:name w:val="副标题 Char"/>
    <w:link w:val="a9"/>
    <w:rPr>
      <w:rFonts w:ascii="Cambria" w:hAnsi="Cambria"/>
      <w:b/>
      <w:bCs/>
      <w:kern w:val="28"/>
      <w:sz w:val="32"/>
      <w:szCs w:val="32"/>
    </w:rPr>
  </w:style>
  <w:style w:type="character" w:customStyle="1" w:styleId="Char0">
    <w:name w:val="页脚 Char"/>
    <w:link w:val="aa"/>
    <w:uiPriority w:val="99"/>
    <w:rPr>
      <w:kern w:val="2"/>
      <w:sz w:val="18"/>
      <w:szCs w:val="18"/>
    </w:rPr>
  </w:style>
  <w:style w:type="character" w:styleId="ab">
    <w:name w:val="Placeholder Text"/>
    <w:uiPriority w:val="99"/>
    <w:semiHidden/>
    <w:rPr>
      <w:color w:val="808080"/>
    </w:rPr>
  </w:style>
  <w:style w:type="character" w:customStyle="1" w:styleId="yjsong1">
    <w:name w:val="yjsong1"/>
  </w:style>
  <w:style w:type="character" w:customStyle="1" w:styleId="Char1">
    <w:name w:val="纯文本 Char"/>
    <w:link w:val="ac"/>
    <w:uiPriority w:val="99"/>
    <w:locked/>
    <w:rPr>
      <w:rFonts w:ascii="宋体" w:eastAsia="宋体" w:hAnsi="Courier New" w:cs="Courier New"/>
      <w:kern w:val="2"/>
      <w:sz w:val="21"/>
      <w:szCs w:val="21"/>
      <w:lang w:val="en-US" w:eastAsia="zh-CN" w:bidi="ar-SA"/>
    </w:rPr>
  </w:style>
  <w:style w:type="character" w:customStyle="1" w:styleId="Char2">
    <w:name w:val="尾注文本 Char"/>
    <w:link w:val="ad"/>
    <w:rPr>
      <w:kern w:val="2"/>
      <w:sz w:val="21"/>
      <w:szCs w:val="24"/>
    </w:rPr>
  </w:style>
  <w:style w:type="character" w:customStyle="1" w:styleId="Char3">
    <w:name w:val="日期 Char"/>
    <w:link w:val="ae"/>
    <w:uiPriority w:val="99"/>
    <w:rPr>
      <w:rFonts w:ascii="Calibri" w:hAnsi="Calibri"/>
      <w:kern w:val="2"/>
      <w:sz w:val="21"/>
      <w:szCs w:val="22"/>
    </w:rPr>
  </w:style>
  <w:style w:type="character" w:customStyle="1" w:styleId="1Char">
    <w:name w:val="标题 1 Char"/>
    <w:link w:val="1"/>
    <w:locked/>
    <w:rPr>
      <w:rFonts w:ascii="Calibri" w:eastAsia="宋体" w:hAnsi="Calibri"/>
      <w:b/>
      <w:bCs/>
      <w:kern w:val="44"/>
      <w:sz w:val="44"/>
      <w:szCs w:val="44"/>
      <w:lang w:val="en-US" w:eastAsia="zh-CN" w:bidi="ar-SA"/>
    </w:rPr>
  </w:style>
  <w:style w:type="character" w:customStyle="1" w:styleId="Char4">
    <w:name w:val="页眉 Char"/>
    <w:link w:val="af"/>
    <w:uiPriority w:val="99"/>
    <w:rPr>
      <w:kern w:val="2"/>
      <w:sz w:val="18"/>
      <w:szCs w:val="18"/>
    </w:rPr>
  </w:style>
  <w:style w:type="character" w:customStyle="1" w:styleId="2Char0">
    <w:name w:val="正文文本缩进 2 Char"/>
    <w:link w:val="20"/>
    <w:semiHidden/>
    <w:locked/>
    <w:rPr>
      <w:rFonts w:eastAsia="宋体"/>
      <w:color w:val="FF0000"/>
      <w:kern w:val="2"/>
      <w:sz w:val="21"/>
      <w:szCs w:val="24"/>
      <w:lang w:val="en-US" w:eastAsia="zh-CN" w:bidi="ar-SA"/>
    </w:rPr>
  </w:style>
  <w:style w:type="character" w:customStyle="1" w:styleId="2Char">
    <w:name w:val="标题 2 Char"/>
    <w:link w:val="2"/>
    <w:locked/>
    <w:rPr>
      <w:rFonts w:ascii="Calibri Light" w:eastAsia="宋体" w:hAnsi="Calibri Light"/>
      <w:b/>
      <w:bCs/>
      <w:sz w:val="32"/>
      <w:szCs w:val="32"/>
      <w:lang w:val="en-US" w:eastAsia="zh-CN" w:bidi="ar-SA"/>
    </w:rPr>
  </w:style>
  <w:style w:type="character" w:customStyle="1" w:styleId="Char5">
    <w:name w:val="批注框文本 Char"/>
    <w:link w:val="af0"/>
    <w:uiPriority w:val="99"/>
    <w:rPr>
      <w:kern w:val="2"/>
      <w:sz w:val="18"/>
      <w:szCs w:val="18"/>
    </w:rPr>
  </w:style>
  <w:style w:type="character" w:customStyle="1" w:styleId="Char6">
    <w:name w:val="脚注文本 Char"/>
    <w:link w:val="af1"/>
    <w:uiPriority w:val="99"/>
    <w:semiHidden/>
    <w:locked/>
    <w:rPr>
      <w:rFonts w:ascii="Calibri" w:eastAsia="宋体" w:hAnsi="Calibri"/>
      <w:sz w:val="18"/>
      <w:szCs w:val="18"/>
      <w:lang w:val="en-US" w:eastAsia="zh-CN" w:bidi="ar-SA"/>
    </w:rPr>
  </w:style>
  <w:style w:type="character" w:customStyle="1" w:styleId="Char7">
    <w:name w:val="标题 Char"/>
    <w:link w:val="af2"/>
    <w:locked/>
    <w:rPr>
      <w:rFonts w:ascii="Calibri Light" w:eastAsia="宋体" w:hAnsi="Calibri Light"/>
      <w:b/>
      <w:bCs/>
      <w:sz w:val="32"/>
      <w:szCs w:val="32"/>
      <w:lang w:val="en-US" w:eastAsia="zh-CN" w:bidi="ar-SA"/>
    </w:rPr>
  </w:style>
  <w:style w:type="paragraph" w:customStyle="1" w:styleId="xl128">
    <w:name w:val="xl128"/>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90">
    <w:name w:val="xl90"/>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10">
    <w:name w:val="xl110"/>
    <w:basedOn w:val="a"/>
    <w:uiPriority w:val="99"/>
    <w:pPr>
      <w:widowControl/>
      <w:spacing w:before="100" w:beforeAutospacing="1" w:after="100" w:afterAutospacing="1"/>
      <w:jc w:val="left"/>
      <w:textAlignment w:val="top"/>
    </w:pPr>
    <w:rPr>
      <w:kern w:val="0"/>
      <w:sz w:val="24"/>
    </w:rPr>
  </w:style>
  <w:style w:type="paragraph" w:customStyle="1" w:styleId="xl86">
    <w:name w:val="xl86"/>
    <w:basedOn w:val="a"/>
    <w:uiPriority w:val="99"/>
    <w:pPr>
      <w:widowControl/>
      <w:spacing w:before="100" w:beforeAutospacing="1" w:after="100" w:afterAutospacing="1"/>
      <w:jc w:val="left"/>
      <w:textAlignment w:val="top"/>
    </w:pPr>
    <w:rPr>
      <w:rFonts w:ascii="宋体" w:hAnsi="宋体" w:cs="宋体"/>
      <w:kern w:val="0"/>
      <w:sz w:val="20"/>
      <w:szCs w:val="20"/>
    </w:rPr>
  </w:style>
  <w:style w:type="paragraph" w:styleId="aa">
    <w:name w:val="footer"/>
    <w:basedOn w:val="a"/>
    <w:link w:val="Char0"/>
    <w:uiPriority w:val="99"/>
    <w:qFormat/>
    <w:pPr>
      <w:tabs>
        <w:tab w:val="center" w:pos="4153"/>
        <w:tab w:val="right" w:pos="8306"/>
      </w:tabs>
      <w:snapToGrid w:val="0"/>
      <w:jc w:val="left"/>
    </w:pPr>
    <w:rPr>
      <w:sz w:val="18"/>
      <w:szCs w:val="18"/>
    </w:rPr>
  </w:style>
  <w:style w:type="paragraph" w:customStyle="1" w:styleId="xl112">
    <w:name w:val="xl112"/>
    <w:basedOn w:val="a"/>
    <w:uiPriority w:val="99"/>
    <w:pPr>
      <w:widowControl/>
      <w:spacing w:before="100" w:beforeAutospacing="1" w:after="100" w:afterAutospacing="1"/>
      <w:textAlignment w:val="top"/>
    </w:pPr>
    <w:rPr>
      <w:rFonts w:ascii="宋体" w:hAnsi="宋体" w:cs="宋体"/>
      <w:kern w:val="0"/>
      <w:sz w:val="18"/>
      <w:szCs w:val="18"/>
    </w:rPr>
  </w:style>
  <w:style w:type="paragraph" w:customStyle="1" w:styleId="xl93">
    <w:name w:val="xl93"/>
    <w:basedOn w:val="a"/>
    <w:uiPriority w:val="99"/>
    <w:pPr>
      <w:widowControl/>
      <w:spacing w:before="100" w:beforeAutospacing="1" w:after="100" w:afterAutospacing="1"/>
      <w:jc w:val="left"/>
      <w:textAlignment w:val="top"/>
    </w:pPr>
    <w:rPr>
      <w:rFonts w:ascii="宋体" w:hAnsi="宋体" w:cs="宋体"/>
      <w:b/>
      <w:bCs/>
      <w:kern w:val="0"/>
      <w:sz w:val="24"/>
    </w:rPr>
  </w:style>
  <w:style w:type="paragraph" w:customStyle="1" w:styleId="xl80">
    <w:name w:val="xl80"/>
    <w:basedOn w:val="a"/>
    <w:pPr>
      <w:widowControl/>
      <w:spacing w:before="100" w:beforeAutospacing="1" w:after="100" w:afterAutospacing="1"/>
      <w:jc w:val="left"/>
      <w:textAlignment w:val="top"/>
    </w:pPr>
    <w:rPr>
      <w:rFonts w:ascii="宋体" w:hAnsi="宋体" w:cs="宋体"/>
      <w:kern w:val="0"/>
      <w:sz w:val="24"/>
    </w:rPr>
  </w:style>
  <w:style w:type="paragraph" w:styleId="20">
    <w:name w:val="Body Text Indent 2"/>
    <w:basedOn w:val="a"/>
    <w:link w:val="2Char0"/>
    <w:semiHidden/>
    <w:pPr>
      <w:spacing w:after="120" w:line="480" w:lineRule="auto"/>
      <w:ind w:leftChars="200" w:left="420"/>
    </w:pPr>
    <w:rPr>
      <w:color w:val="FF0000"/>
    </w:rPr>
  </w:style>
  <w:style w:type="paragraph" w:customStyle="1" w:styleId="xl83">
    <w:name w:val="xl83"/>
    <w:basedOn w:val="a"/>
    <w:pPr>
      <w:widowControl/>
      <w:spacing w:before="100" w:beforeAutospacing="1" w:after="100" w:afterAutospacing="1"/>
      <w:jc w:val="left"/>
      <w:textAlignment w:val="top"/>
    </w:pPr>
    <w:rPr>
      <w:rFonts w:ascii="宋体" w:hAnsi="宋体" w:cs="宋体"/>
      <w:kern w:val="0"/>
      <w:sz w:val="24"/>
    </w:rPr>
  </w:style>
  <w:style w:type="paragraph" w:customStyle="1" w:styleId="xl84">
    <w:name w:val="xl84"/>
    <w:basedOn w:val="a"/>
    <w:pPr>
      <w:widowControl/>
      <w:spacing w:before="100" w:beforeAutospacing="1" w:after="100" w:afterAutospacing="1"/>
      <w:jc w:val="left"/>
      <w:textAlignment w:val="top"/>
    </w:pPr>
    <w:rPr>
      <w:rFonts w:ascii="宋体" w:hAnsi="宋体" w:cs="宋体"/>
      <w:kern w:val="0"/>
      <w:sz w:val="24"/>
    </w:rPr>
  </w:style>
  <w:style w:type="paragraph" w:customStyle="1" w:styleId="xl136">
    <w:name w:val="xl136"/>
    <w:basedOn w:val="a"/>
    <w:uiPriority w:val="99"/>
    <w:pPr>
      <w:widowControl/>
      <w:spacing w:before="100" w:beforeAutospacing="1" w:after="100" w:afterAutospacing="1"/>
      <w:jc w:val="left"/>
      <w:textAlignment w:val="top"/>
    </w:pPr>
    <w:rPr>
      <w:rFonts w:ascii="宋体" w:hAnsi="宋体" w:cs="宋体"/>
      <w:b/>
      <w:bCs/>
      <w:color w:val="000000"/>
      <w:kern w:val="0"/>
      <w:sz w:val="20"/>
      <w:szCs w:val="20"/>
    </w:rPr>
  </w:style>
  <w:style w:type="paragraph" w:styleId="ae">
    <w:name w:val="Date"/>
    <w:basedOn w:val="a"/>
    <w:next w:val="a"/>
    <w:link w:val="Char3"/>
    <w:uiPriority w:val="99"/>
    <w:unhideWhenUsed/>
    <w:pPr>
      <w:ind w:leftChars="2500" w:left="100"/>
    </w:pPr>
    <w:rPr>
      <w:rFonts w:ascii="Calibri" w:hAnsi="Calibri"/>
      <w:szCs w:val="22"/>
    </w:rPr>
  </w:style>
  <w:style w:type="paragraph" w:customStyle="1" w:styleId="font8">
    <w:name w:val="font8"/>
    <w:basedOn w:val="a"/>
    <w:pPr>
      <w:widowControl/>
      <w:spacing w:before="100" w:beforeAutospacing="1" w:after="100" w:afterAutospacing="1"/>
      <w:jc w:val="left"/>
    </w:pPr>
    <w:rPr>
      <w:rFonts w:ascii="宋体" w:hAnsi="宋体" w:cs="宋体"/>
      <w:kern w:val="0"/>
      <w:sz w:val="18"/>
      <w:szCs w:val="18"/>
    </w:rPr>
  </w:style>
  <w:style w:type="paragraph" w:styleId="af0">
    <w:name w:val="Balloon Text"/>
    <w:basedOn w:val="a"/>
    <w:link w:val="Char5"/>
    <w:uiPriority w:val="99"/>
    <w:rPr>
      <w:sz w:val="18"/>
      <w:szCs w:val="18"/>
    </w:rPr>
  </w:style>
  <w:style w:type="paragraph" w:customStyle="1" w:styleId="xl107">
    <w:name w:val="xl107"/>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15">
    <w:name w:val="xl115"/>
    <w:basedOn w:val="a"/>
    <w:uiPriority w:val="99"/>
    <w:pPr>
      <w:widowControl/>
      <w:spacing w:before="100" w:beforeAutospacing="1" w:after="100" w:afterAutospacing="1"/>
      <w:jc w:val="left"/>
      <w:textAlignment w:val="top"/>
    </w:pPr>
    <w:rPr>
      <w:rFonts w:ascii="宋体" w:hAnsi="宋体" w:cs="宋体"/>
      <w:b/>
      <w:bCs/>
      <w:kern w:val="0"/>
      <w:sz w:val="24"/>
    </w:rPr>
  </w:style>
  <w:style w:type="paragraph" w:customStyle="1" w:styleId="xl131">
    <w:name w:val="xl131"/>
    <w:basedOn w:val="a"/>
    <w:uiPriority w:val="99"/>
    <w:pPr>
      <w:widowControl/>
      <w:spacing w:before="100" w:beforeAutospacing="1" w:after="100" w:afterAutospacing="1"/>
      <w:jc w:val="left"/>
    </w:pPr>
    <w:rPr>
      <w:rFonts w:ascii="宋体" w:hAnsi="宋体" w:cs="宋体"/>
      <w:kern w:val="0"/>
      <w:sz w:val="24"/>
    </w:rPr>
  </w:style>
  <w:style w:type="paragraph" w:customStyle="1" w:styleId="21">
    <w:name w:val="封面标准号2"/>
    <w:basedOn w:val="a"/>
    <w:pPr>
      <w:framePr w:w="9138" w:h="1244" w:hRule="exact" w:wrap="around" w:vAnchor="page" w:hAnchor="margin" w:y="2908" w:anchorLock="1"/>
      <w:kinsoku w:val="0"/>
      <w:overflowPunct w:val="0"/>
      <w:autoSpaceDE w:val="0"/>
      <w:autoSpaceDN w:val="0"/>
      <w:adjustRightInd w:val="0"/>
      <w:spacing w:before="357" w:line="280" w:lineRule="exact"/>
      <w:jc w:val="right"/>
      <w:textAlignment w:val="center"/>
    </w:pPr>
    <w:rPr>
      <w:kern w:val="0"/>
      <w:sz w:val="28"/>
      <w:szCs w:val="20"/>
    </w:rPr>
  </w:style>
  <w:style w:type="paragraph" w:styleId="af">
    <w:name w:val="header"/>
    <w:basedOn w:val="a"/>
    <w:link w:val="Char4"/>
    <w:uiPriority w:val="99"/>
    <w:pPr>
      <w:pBdr>
        <w:bottom w:val="single" w:sz="6" w:space="1" w:color="auto"/>
      </w:pBdr>
      <w:tabs>
        <w:tab w:val="center" w:pos="4153"/>
        <w:tab w:val="right" w:pos="8306"/>
      </w:tabs>
      <w:snapToGrid w:val="0"/>
      <w:jc w:val="center"/>
    </w:pPr>
    <w:rPr>
      <w:sz w:val="18"/>
      <w:szCs w:val="18"/>
    </w:rPr>
  </w:style>
  <w:style w:type="paragraph" w:customStyle="1" w:styleId="xl72">
    <w:name w:val="xl72"/>
    <w:basedOn w:val="a"/>
    <w:pPr>
      <w:widowControl/>
      <w:spacing w:before="100" w:beforeAutospacing="1" w:after="100" w:afterAutospacing="1"/>
      <w:jc w:val="left"/>
      <w:textAlignment w:val="top"/>
    </w:pPr>
    <w:rPr>
      <w:rFonts w:ascii="宋体" w:hAnsi="宋体" w:cs="宋体"/>
      <w:kern w:val="0"/>
      <w:sz w:val="24"/>
    </w:rPr>
  </w:style>
  <w:style w:type="paragraph" w:customStyle="1" w:styleId="xl127">
    <w:name w:val="xl127"/>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font5">
    <w:name w:val="font5"/>
    <w:basedOn w:val="a"/>
    <w:pPr>
      <w:widowControl/>
      <w:spacing w:before="100" w:beforeAutospacing="1" w:after="100" w:afterAutospacing="1"/>
      <w:jc w:val="left"/>
    </w:pPr>
    <w:rPr>
      <w:rFonts w:ascii="宋体" w:hAnsi="宋体" w:cs="宋体"/>
      <w:kern w:val="0"/>
      <w:sz w:val="18"/>
      <w:szCs w:val="18"/>
    </w:rPr>
  </w:style>
  <w:style w:type="paragraph" w:customStyle="1" w:styleId="xl130">
    <w:name w:val="xl130"/>
    <w:basedOn w:val="a"/>
    <w:uiPriority w:val="99"/>
    <w:pPr>
      <w:widowControl/>
      <w:spacing w:before="100" w:beforeAutospacing="1" w:after="100" w:afterAutospacing="1"/>
      <w:jc w:val="left"/>
    </w:pPr>
    <w:rPr>
      <w:rFonts w:ascii="宋体" w:hAnsi="宋体" w:cs="宋体"/>
      <w:kern w:val="0"/>
      <w:sz w:val="24"/>
    </w:rPr>
  </w:style>
  <w:style w:type="paragraph" w:customStyle="1" w:styleId="-GB2312">
    <w:name w:val="标准-仿宋GB2312"/>
    <w:basedOn w:val="a"/>
    <w:qFormat/>
    <w:rPr>
      <w:rFonts w:ascii="仿宋_GB2312" w:eastAsia="仿宋_GB2312" w:hAnsi="Calibri"/>
      <w:sz w:val="30"/>
      <w:szCs w:val="30"/>
    </w:rPr>
  </w:style>
  <w:style w:type="paragraph" w:styleId="a9">
    <w:name w:val="Subtitle"/>
    <w:basedOn w:val="a"/>
    <w:next w:val="a"/>
    <w:link w:val="Char"/>
    <w:qFormat/>
    <w:pPr>
      <w:spacing w:before="240" w:after="60" w:line="312" w:lineRule="auto"/>
      <w:jc w:val="center"/>
      <w:outlineLvl w:val="1"/>
    </w:pPr>
    <w:rPr>
      <w:rFonts w:ascii="Cambria" w:hAnsi="Cambria"/>
      <w:b/>
      <w:bCs/>
      <w:kern w:val="28"/>
      <w:sz w:val="32"/>
      <w:szCs w:val="32"/>
    </w:rPr>
  </w:style>
  <w:style w:type="paragraph" w:styleId="10">
    <w:name w:val="toc 1"/>
    <w:basedOn w:val="a"/>
    <w:next w:val="a"/>
    <w:uiPriority w:val="39"/>
  </w:style>
  <w:style w:type="paragraph" w:customStyle="1" w:styleId="xl96">
    <w:name w:val="xl96"/>
    <w:basedOn w:val="a"/>
    <w:uiPriority w:val="99"/>
    <w:pPr>
      <w:widowControl/>
      <w:spacing w:before="100" w:beforeAutospacing="1" w:after="100" w:afterAutospacing="1"/>
      <w:jc w:val="left"/>
    </w:pPr>
    <w:rPr>
      <w:rFonts w:ascii="宋体" w:hAnsi="宋体" w:cs="宋体"/>
      <w:kern w:val="0"/>
      <w:sz w:val="24"/>
    </w:rPr>
  </w:style>
  <w:style w:type="paragraph" w:styleId="ad">
    <w:name w:val="endnote text"/>
    <w:basedOn w:val="a"/>
    <w:link w:val="Char2"/>
    <w:pPr>
      <w:snapToGrid w:val="0"/>
      <w:jc w:val="left"/>
    </w:pPr>
  </w:style>
  <w:style w:type="paragraph" w:customStyle="1" w:styleId="xl123">
    <w:name w:val="xl123"/>
    <w:basedOn w:val="a"/>
    <w:uiPriority w:val="99"/>
    <w:pPr>
      <w:widowControl/>
      <w:spacing w:before="100" w:beforeAutospacing="1" w:after="100" w:afterAutospacing="1"/>
      <w:jc w:val="center"/>
      <w:textAlignment w:val="top"/>
    </w:pPr>
    <w:rPr>
      <w:rFonts w:ascii="黑体" w:eastAsia="黑体" w:hAnsi="黑体" w:cs="宋体"/>
      <w:kern w:val="0"/>
      <w:sz w:val="24"/>
    </w:rPr>
  </w:style>
  <w:style w:type="paragraph" w:customStyle="1" w:styleId="xl102">
    <w:name w:val="xl102"/>
    <w:basedOn w:val="a"/>
    <w:uiPriority w:val="99"/>
    <w:pPr>
      <w:widowControl/>
      <w:spacing w:before="100" w:beforeAutospacing="1" w:after="100" w:afterAutospacing="1"/>
      <w:jc w:val="center"/>
      <w:textAlignment w:val="top"/>
    </w:pPr>
    <w:rPr>
      <w:rFonts w:ascii="黑体" w:eastAsia="黑体" w:hAnsi="黑体" w:cs="宋体"/>
      <w:kern w:val="0"/>
      <w:sz w:val="24"/>
    </w:rPr>
  </w:style>
  <w:style w:type="paragraph" w:customStyle="1" w:styleId="xl125">
    <w:name w:val="xl125"/>
    <w:basedOn w:val="a"/>
    <w:uiPriority w:val="99"/>
    <w:pPr>
      <w:widowControl/>
      <w:spacing w:before="100" w:beforeAutospacing="1" w:after="100" w:afterAutospacing="1"/>
      <w:textAlignment w:val="top"/>
    </w:pPr>
    <w:rPr>
      <w:rFonts w:ascii="宋体" w:hAnsi="宋体" w:cs="宋体"/>
      <w:kern w:val="0"/>
      <w:sz w:val="24"/>
    </w:rPr>
  </w:style>
  <w:style w:type="paragraph" w:customStyle="1" w:styleId="xl122">
    <w:name w:val="xl122"/>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21">
    <w:name w:val="xl121"/>
    <w:basedOn w:val="a"/>
    <w:uiPriority w:val="99"/>
    <w:pPr>
      <w:widowControl/>
      <w:spacing w:before="100" w:beforeAutospacing="1" w:after="100" w:afterAutospacing="1"/>
      <w:jc w:val="left"/>
      <w:textAlignment w:val="top"/>
    </w:pPr>
    <w:rPr>
      <w:rFonts w:ascii="宋体" w:hAnsi="宋体" w:cs="宋体"/>
      <w:b/>
      <w:bCs/>
      <w:kern w:val="0"/>
      <w:sz w:val="32"/>
      <w:szCs w:val="32"/>
    </w:rPr>
  </w:style>
  <w:style w:type="paragraph" w:customStyle="1" w:styleId="xl103">
    <w:name w:val="xl103"/>
    <w:basedOn w:val="a"/>
    <w:uiPriority w:val="99"/>
    <w:pPr>
      <w:widowControl/>
      <w:spacing w:before="100" w:beforeAutospacing="1" w:after="100" w:afterAutospacing="1"/>
      <w:jc w:val="center"/>
      <w:textAlignment w:val="top"/>
    </w:pPr>
    <w:rPr>
      <w:rFonts w:ascii="宋体" w:hAnsi="宋体" w:cs="宋体"/>
      <w:kern w:val="0"/>
      <w:sz w:val="24"/>
    </w:rPr>
  </w:style>
  <w:style w:type="paragraph" w:styleId="ac">
    <w:name w:val="Plain Text"/>
    <w:basedOn w:val="a"/>
    <w:link w:val="Char1"/>
    <w:uiPriority w:val="99"/>
    <w:rPr>
      <w:rFonts w:ascii="宋体" w:hAnsi="Courier New" w:cs="Courier New"/>
      <w:szCs w:val="21"/>
    </w:rPr>
  </w:style>
  <w:style w:type="paragraph" w:styleId="af1">
    <w:name w:val="footnote text"/>
    <w:basedOn w:val="a"/>
    <w:link w:val="Char6"/>
    <w:uiPriority w:val="99"/>
    <w:semiHidden/>
    <w:pPr>
      <w:snapToGrid w:val="0"/>
      <w:jc w:val="left"/>
    </w:pPr>
    <w:rPr>
      <w:rFonts w:ascii="Calibri" w:hAnsi="Calibri"/>
      <w:kern w:val="0"/>
      <w:sz w:val="18"/>
      <w:szCs w:val="18"/>
    </w:rPr>
  </w:style>
  <w:style w:type="paragraph" w:customStyle="1" w:styleId="xl95">
    <w:name w:val="xl95"/>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92">
    <w:name w:val="xl92"/>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14">
    <w:name w:val="xl114"/>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17">
    <w:name w:val="xl117"/>
    <w:basedOn w:val="a"/>
    <w:uiPriority w:val="99"/>
    <w:pPr>
      <w:widowControl/>
      <w:spacing w:before="100" w:beforeAutospacing="1" w:after="100" w:afterAutospacing="1"/>
      <w:jc w:val="center"/>
      <w:textAlignment w:val="top"/>
    </w:pPr>
    <w:rPr>
      <w:rFonts w:ascii="宋体" w:hAnsi="宋体" w:cs="宋体"/>
      <w:b/>
      <w:bCs/>
      <w:kern w:val="0"/>
      <w:sz w:val="24"/>
    </w:rPr>
  </w:style>
  <w:style w:type="paragraph" w:customStyle="1" w:styleId="xl85">
    <w:name w:val="xl85"/>
    <w:basedOn w:val="a"/>
    <w:uiPriority w:val="99"/>
    <w:pPr>
      <w:widowControl/>
      <w:spacing w:before="100" w:beforeAutospacing="1" w:after="100" w:afterAutospacing="1"/>
      <w:jc w:val="left"/>
      <w:textAlignment w:val="top"/>
    </w:pPr>
    <w:rPr>
      <w:rFonts w:ascii="宋体" w:hAnsi="宋体" w:cs="宋体"/>
      <w:b/>
      <w:bCs/>
      <w:kern w:val="0"/>
      <w:sz w:val="24"/>
    </w:rPr>
  </w:style>
  <w:style w:type="paragraph" w:customStyle="1" w:styleId="xl94">
    <w:name w:val="xl94"/>
    <w:basedOn w:val="a"/>
    <w:uiPriority w:val="99"/>
    <w:pPr>
      <w:widowControl/>
      <w:spacing w:before="100" w:beforeAutospacing="1" w:after="100" w:afterAutospacing="1"/>
      <w:jc w:val="left"/>
      <w:textAlignment w:val="top"/>
    </w:pPr>
    <w:rPr>
      <w:rFonts w:ascii="宋体" w:hAnsi="宋体" w:cs="宋体"/>
      <w:b/>
      <w:bCs/>
      <w:kern w:val="0"/>
      <w:sz w:val="24"/>
    </w:rPr>
  </w:style>
  <w:style w:type="paragraph" w:customStyle="1" w:styleId="xl109">
    <w:name w:val="xl109"/>
    <w:basedOn w:val="a"/>
    <w:uiPriority w:val="99"/>
    <w:pPr>
      <w:widowControl/>
      <w:spacing w:before="100" w:beforeAutospacing="1" w:after="100" w:afterAutospacing="1"/>
      <w:jc w:val="left"/>
      <w:textAlignment w:val="top"/>
    </w:pPr>
    <w:rPr>
      <w:b/>
      <w:bCs/>
      <w:kern w:val="0"/>
      <w:sz w:val="24"/>
    </w:rPr>
  </w:style>
  <w:style w:type="paragraph" w:customStyle="1" w:styleId="xl87">
    <w:name w:val="xl87"/>
    <w:basedOn w:val="a"/>
    <w:uiPriority w:val="99"/>
    <w:pPr>
      <w:widowControl/>
      <w:spacing w:before="100" w:beforeAutospacing="1" w:after="100" w:afterAutospacing="1"/>
      <w:textAlignment w:val="top"/>
    </w:pPr>
    <w:rPr>
      <w:rFonts w:ascii="宋体" w:hAnsi="宋体" w:cs="宋体"/>
      <w:b/>
      <w:bCs/>
      <w:kern w:val="0"/>
      <w:sz w:val="24"/>
    </w:rPr>
  </w:style>
  <w:style w:type="paragraph" w:styleId="TOC">
    <w:name w:val="TOC Heading"/>
    <w:basedOn w:val="1"/>
    <w:next w:val="a"/>
    <w:uiPriority w:val="39"/>
    <w:qFormat/>
    <w:pPr>
      <w:widowControl/>
      <w:spacing w:before="240" w:after="0" w:line="259" w:lineRule="auto"/>
      <w:ind w:firstLineChars="200" w:firstLine="562"/>
      <w:jc w:val="left"/>
      <w:outlineLvl w:val="9"/>
    </w:pPr>
    <w:rPr>
      <w:rFonts w:ascii="Calibri Light" w:hAnsi="Calibri Light"/>
      <w:b w:val="0"/>
      <w:bCs w:val="0"/>
      <w:color w:val="2E74B5"/>
      <w:kern w:val="0"/>
      <w:sz w:val="32"/>
      <w:szCs w:val="32"/>
    </w:rPr>
  </w:style>
  <w:style w:type="paragraph" w:customStyle="1" w:styleId="xl137">
    <w:name w:val="xl137"/>
    <w:basedOn w:val="a"/>
    <w:uiPriority w:val="99"/>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xl81">
    <w:name w:val="xl81"/>
    <w:basedOn w:val="a"/>
    <w:pPr>
      <w:widowControl/>
      <w:spacing w:before="100" w:beforeAutospacing="1" w:after="100" w:afterAutospacing="1"/>
      <w:jc w:val="left"/>
      <w:textAlignment w:val="top"/>
    </w:pPr>
    <w:rPr>
      <w:kern w:val="0"/>
      <w:sz w:val="24"/>
    </w:rPr>
  </w:style>
  <w:style w:type="paragraph" w:customStyle="1" w:styleId="xl132">
    <w:name w:val="xl132"/>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p0">
    <w:name w:val="p0"/>
    <w:basedOn w:val="a"/>
    <w:pPr>
      <w:widowControl/>
      <w:adjustRightInd w:val="0"/>
      <w:snapToGrid w:val="0"/>
      <w:spacing w:after="200"/>
      <w:jc w:val="left"/>
    </w:pPr>
    <w:rPr>
      <w:rFonts w:ascii="Tahoma" w:hAnsi="Tahoma" w:cs="Tahoma"/>
      <w:kern w:val="0"/>
      <w:sz w:val="22"/>
      <w:szCs w:val="22"/>
    </w:rPr>
  </w:style>
  <w:style w:type="paragraph" w:customStyle="1" w:styleId="CharChar2">
    <w:name w:val=" Char Char2"/>
    <w:basedOn w:val="a"/>
    <w:pPr>
      <w:tabs>
        <w:tab w:val="left" w:pos="1682"/>
      </w:tabs>
      <w:ind w:left="1682" w:hanging="1080"/>
    </w:pPr>
    <w:rPr>
      <w:sz w:val="24"/>
    </w:rPr>
  </w:style>
  <w:style w:type="paragraph" w:styleId="22">
    <w:name w:val="toc 2"/>
    <w:basedOn w:val="a"/>
    <w:next w:val="a"/>
    <w:uiPriority w:val="39"/>
    <w:pPr>
      <w:ind w:leftChars="200" w:left="420"/>
    </w:pPr>
  </w:style>
  <w:style w:type="paragraph" w:customStyle="1" w:styleId="font7">
    <w:name w:val="font7"/>
    <w:basedOn w:val="a"/>
    <w:pPr>
      <w:widowControl/>
      <w:spacing w:before="100" w:beforeAutospacing="1" w:after="100" w:afterAutospacing="1"/>
      <w:jc w:val="left"/>
    </w:pPr>
    <w:rPr>
      <w:rFonts w:ascii="宋体" w:hAnsi="宋体" w:cs="宋体"/>
      <w:color w:val="000000"/>
      <w:kern w:val="0"/>
      <w:sz w:val="22"/>
      <w:szCs w:val="22"/>
    </w:rPr>
  </w:style>
  <w:style w:type="paragraph" w:customStyle="1" w:styleId="xl73">
    <w:name w:val="xl73"/>
    <w:basedOn w:val="a"/>
    <w:pPr>
      <w:widowControl/>
      <w:spacing w:before="100" w:beforeAutospacing="1" w:after="100" w:afterAutospacing="1"/>
      <w:jc w:val="center"/>
      <w:textAlignment w:val="top"/>
    </w:pPr>
    <w:rPr>
      <w:rFonts w:ascii="宋体" w:hAnsi="宋体" w:cs="宋体"/>
      <w:kern w:val="0"/>
      <w:sz w:val="24"/>
    </w:rPr>
  </w:style>
  <w:style w:type="paragraph" w:customStyle="1" w:styleId="xl129">
    <w:name w:val="xl129"/>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06">
    <w:name w:val="xl106"/>
    <w:basedOn w:val="a"/>
    <w:uiPriority w:val="99"/>
    <w:pPr>
      <w:widowControl/>
      <w:spacing w:before="100" w:beforeAutospacing="1" w:after="100" w:afterAutospacing="1"/>
      <w:jc w:val="left"/>
      <w:textAlignment w:val="top"/>
    </w:pPr>
    <w:rPr>
      <w:rFonts w:ascii="宋体" w:hAnsi="宋体" w:cs="宋体"/>
      <w:kern w:val="0"/>
      <w:sz w:val="24"/>
    </w:rPr>
  </w:style>
  <w:style w:type="paragraph" w:styleId="af3">
    <w:name w:val="Normal (Web)"/>
    <w:basedOn w:val="a"/>
    <w:uiPriority w:val="99"/>
    <w:qFormat/>
    <w:pPr>
      <w:widowControl/>
      <w:spacing w:before="100" w:beforeAutospacing="1" w:after="100" w:afterAutospacing="1"/>
      <w:jc w:val="left"/>
    </w:pPr>
    <w:rPr>
      <w:rFonts w:ascii="宋体" w:hAnsi="宋体" w:cs="宋体"/>
      <w:color w:val="000000"/>
      <w:kern w:val="0"/>
      <w:sz w:val="24"/>
    </w:rPr>
  </w:style>
  <w:style w:type="paragraph" w:customStyle="1" w:styleId="xl138">
    <w:name w:val="xl138"/>
    <w:basedOn w:val="a"/>
    <w:uiPriority w:val="99"/>
    <w:pPr>
      <w:widowControl/>
      <w:spacing w:before="100" w:beforeAutospacing="1" w:after="100" w:afterAutospacing="1"/>
      <w:jc w:val="left"/>
      <w:textAlignment w:val="top"/>
    </w:pPr>
    <w:rPr>
      <w:rFonts w:ascii="宋体" w:hAnsi="宋体" w:cs="宋体"/>
      <w:color w:val="000000"/>
      <w:kern w:val="0"/>
      <w:sz w:val="20"/>
      <w:szCs w:val="20"/>
    </w:rPr>
  </w:style>
  <w:style w:type="paragraph" w:customStyle="1" w:styleId="xl89">
    <w:name w:val="xl89"/>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69">
    <w:name w:val="xl69"/>
    <w:basedOn w:val="a"/>
    <w:pPr>
      <w:widowControl/>
      <w:spacing w:before="100" w:beforeAutospacing="1" w:after="100" w:afterAutospacing="1"/>
      <w:textAlignment w:val="top"/>
    </w:pPr>
    <w:rPr>
      <w:rFonts w:ascii="宋体" w:hAnsi="宋体" w:cs="宋体"/>
      <w:kern w:val="0"/>
      <w:sz w:val="24"/>
    </w:rPr>
  </w:style>
  <w:style w:type="paragraph" w:styleId="af2">
    <w:name w:val="Title"/>
    <w:basedOn w:val="a"/>
    <w:next w:val="a"/>
    <w:link w:val="Char7"/>
    <w:qFormat/>
    <w:pPr>
      <w:spacing w:before="240" w:after="60"/>
      <w:jc w:val="center"/>
      <w:outlineLvl w:val="0"/>
    </w:pPr>
    <w:rPr>
      <w:rFonts w:ascii="Calibri Light" w:hAnsi="Calibri Light"/>
      <w:b/>
      <w:bCs/>
      <w:kern w:val="0"/>
      <w:sz w:val="32"/>
      <w:szCs w:val="32"/>
    </w:rPr>
  </w:style>
  <w:style w:type="paragraph" w:customStyle="1" w:styleId="xl70">
    <w:name w:val="xl70"/>
    <w:basedOn w:val="a"/>
    <w:pPr>
      <w:widowControl/>
      <w:spacing w:before="100" w:beforeAutospacing="1" w:after="100" w:afterAutospacing="1"/>
      <w:jc w:val="left"/>
      <w:textAlignment w:val="top"/>
    </w:pPr>
    <w:rPr>
      <w:rFonts w:ascii="宋体" w:hAnsi="宋体" w:cs="宋体"/>
      <w:kern w:val="0"/>
      <w:sz w:val="24"/>
    </w:rPr>
  </w:style>
  <w:style w:type="paragraph" w:customStyle="1" w:styleId="xl113">
    <w:name w:val="xl113"/>
    <w:basedOn w:val="a"/>
    <w:uiPriority w:val="99"/>
    <w:pPr>
      <w:widowControl/>
      <w:spacing w:before="100" w:beforeAutospacing="1" w:after="100" w:afterAutospacing="1"/>
      <w:jc w:val="left"/>
      <w:textAlignment w:val="top"/>
    </w:pPr>
    <w:rPr>
      <w:kern w:val="0"/>
      <w:sz w:val="24"/>
    </w:rPr>
  </w:style>
  <w:style w:type="paragraph" w:customStyle="1" w:styleId="xl98">
    <w:name w:val="xl98"/>
    <w:basedOn w:val="a"/>
    <w:uiPriority w:val="99"/>
    <w:pPr>
      <w:widowControl/>
      <w:spacing w:before="100" w:beforeAutospacing="1" w:after="100" w:afterAutospacing="1"/>
      <w:jc w:val="left"/>
    </w:pPr>
    <w:rPr>
      <w:rFonts w:ascii="宋体" w:hAnsi="宋体" w:cs="宋体"/>
      <w:kern w:val="0"/>
      <w:sz w:val="20"/>
      <w:szCs w:val="20"/>
    </w:rPr>
  </w:style>
  <w:style w:type="paragraph" w:customStyle="1" w:styleId="xl118">
    <w:name w:val="xl118"/>
    <w:basedOn w:val="a"/>
    <w:uiPriority w:val="99"/>
    <w:pPr>
      <w:widowControl/>
      <w:spacing w:before="100" w:beforeAutospacing="1" w:after="100" w:afterAutospacing="1"/>
      <w:textAlignment w:val="top"/>
    </w:pPr>
    <w:rPr>
      <w:rFonts w:ascii="宋体" w:hAnsi="宋体" w:cs="宋体"/>
      <w:kern w:val="0"/>
      <w:sz w:val="24"/>
    </w:rPr>
  </w:style>
  <w:style w:type="paragraph" w:customStyle="1" w:styleId="xl111">
    <w:name w:val="xl111"/>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CharChar1">
    <w:name w:val=" Char Char1"/>
    <w:basedOn w:val="a"/>
    <w:next w:val="a"/>
    <w:pPr>
      <w:widowControl/>
      <w:spacing w:after="160" w:line="240" w:lineRule="exact"/>
      <w:jc w:val="left"/>
    </w:pPr>
  </w:style>
  <w:style w:type="paragraph" w:customStyle="1" w:styleId="xl100">
    <w:name w:val="xl100"/>
    <w:basedOn w:val="a"/>
    <w:uiPriority w:val="99"/>
    <w:pPr>
      <w:widowControl/>
      <w:spacing w:before="100" w:beforeAutospacing="1" w:after="100" w:afterAutospacing="1"/>
      <w:jc w:val="left"/>
      <w:textAlignment w:val="top"/>
    </w:pPr>
    <w:rPr>
      <w:rFonts w:ascii="宋体" w:hAnsi="宋体" w:cs="宋体"/>
      <w:kern w:val="0"/>
      <w:sz w:val="32"/>
      <w:szCs w:val="32"/>
    </w:rPr>
  </w:style>
  <w:style w:type="paragraph" w:customStyle="1" w:styleId="xl91">
    <w:name w:val="xl91"/>
    <w:basedOn w:val="a"/>
    <w:uiPriority w:val="99"/>
    <w:pPr>
      <w:widowControl/>
      <w:spacing w:before="100" w:beforeAutospacing="1" w:after="100" w:afterAutospacing="1"/>
      <w:jc w:val="center"/>
      <w:textAlignment w:val="top"/>
    </w:pPr>
    <w:rPr>
      <w:rFonts w:ascii="仿宋_GB2312" w:eastAsia="仿宋_GB2312" w:hAnsi="宋体" w:cs="宋体"/>
      <w:b/>
      <w:bCs/>
      <w:kern w:val="0"/>
      <w:sz w:val="24"/>
    </w:rPr>
  </w:style>
  <w:style w:type="paragraph" w:customStyle="1" w:styleId="xl99">
    <w:name w:val="xl99"/>
    <w:basedOn w:val="a"/>
    <w:uiPriority w:val="99"/>
    <w:pPr>
      <w:widowControl/>
      <w:spacing w:before="100" w:beforeAutospacing="1" w:after="100" w:afterAutospacing="1"/>
      <w:jc w:val="center"/>
    </w:pPr>
    <w:rPr>
      <w:rFonts w:ascii="宋体" w:hAnsi="宋体" w:cs="宋体"/>
      <w:kern w:val="0"/>
      <w:sz w:val="20"/>
      <w:szCs w:val="20"/>
    </w:rPr>
  </w:style>
  <w:style w:type="paragraph" w:customStyle="1" w:styleId="xl97">
    <w:name w:val="xl97"/>
    <w:basedOn w:val="a"/>
    <w:uiPriority w:val="99"/>
    <w:pPr>
      <w:widowControl/>
      <w:spacing w:before="100" w:beforeAutospacing="1" w:after="100" w:afterAutospacing="1"/>
      <w:jc w:val="center"/>
    </w:pPr>
    <w:rPr>
      <w:rFonts w:ascii="宋体" w:hAnsi="宋体" w:cs="宋体"/>
      <w:kern w:val="0"/>
      <w:sz w:val="24"/>
    </w:rPr>
  </w:style>
  <w:style w:type="paragraph" w:customStyle="1" w:styleId="xl75">
    <w:name w:val="xl75"/>
    <w:basedOn w:val="a"/>
    <w:pPr>
      <w:widowControl/>
      <w:spacing w:before="100" w:beforeAutospacing="1" w:after="100" w:afterAutospacing="1"/>
      <w:jc w:val="center"/>
      <w:textAlignment w:val="top"/>
    </w:pPr>
    <w:rPr>
      <w:rFonts w:ascii="宋体" w:hAnsi="宋体" w:cs="宋体"/>
      <w:b/>
      <w:bCs/>
      <w:kern w:val="0"/>
      <w:sz w:val="24"/>
    </w:rPr>
  </w:style>
  <w:style w:type="paragraph" w:customStyle="1" w:styleId="Default">
    <w:name w:val="Default"/>
    <w:pPr>
      <w:widowControl w:val="0"/>
      <w:autoSpaceDE w:val="0"/>
      <w:autoSpaceDN w:val="0"/>
      <w:adjustRightInd w:val="0"/>
    </w:pPr>
    <w:rPr>
      <w:rFonts w:ascii="宋体" w:cs="宋体"/>
      <w:color w:val="000000"/>
      <w:sz w:val="24"/>
      <w:szCs w:val="24"/>
    </w:rPr>
  </w:style>
  <w:style w:type="paragraph" w:customStyle="1" w:styleId="xl71">
    <w:name w:val="xl71"/>
    <w:basedOn w:val="a"/>
    <w:pPr>
      <w:widowControl/>
      <w:spacing w:before="100" w:beforeAutospacing="1" w:after="100" w:afterAutospacing="1"/>
      <w:jc w:val="left"/>
      <w:textAlignment w:val="top"/>
    </w:pPr>
    <w:rPr>
      <w:kern w:val="0"/>
      <w:sz w:val="24"/>
    </w:rPr>
  </w:style>
  <w:style w:type="paragraph" w:customStyle="1" w:styleId="xl104">
    <w:name w:val="xl104"/>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33">
    <w:name w:val="xl133"/>
    <w:basedOn w:val="a"/>
    <w:uiPriority w:val="99"/>
    <w:pPr>
      <w:widowControl/>
      <w:spacing w:before="100" w:beforeAutospacing="1" w:after="100" w:afterAutospacing="1"/>
      <w:jc w:val="center"/>
      <w:textAlignment w:val="top"/>
    </w:pPr>
    <w:rPr>
      <w:rFonts w:ascii="宋体" w:hAnsi="宋体" w:cs="宋体"/>
      <w:color w:val="FF0000"/>
      <w:kern w:val="0"/>
      <w:sz w:val="24"/>
    </w:rPr>
  </w:style>
  <w:style w:type="paragraph" w:customStyle="1" w:styleId="xl124">
    <w:name w:val="xl124"/>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78">
    <w:name w:val="xl78"/>
    <w:basedOn w:val="a"/>
    <w:pPr>
      <w:widowControl/>
      <w:spacing w:before="100" w:beforeAutospacing="1" w:after="100" w:afterAutospacing="1"/>
      <w:jc w:val="left"/>
      <w:textAlignment w:val="top"/>
    </w:pPr>
    <w:rPr>
      <w:b/>
      <w:bCs/>
      <w:kern w:val="0"/>
      <w:sz w:val="24"/>
    </w:rPr>
  </w:style>
  <w:style w:type="paragraph" w:customStyle="1" w:styleId="font9">
    <w:name w:val="font9"/>
    <w:basedOn w:val="a"/>
    <w:pPr>
      <w:widowControl/>
      <w:spacing w:before="100" w:beforeAutospacing="1" w:after="100" w:afterAutospacing="1"/>
      <w:jc w:val="left"/>
    </w:pPr>
    <w:rPr>
      <w:rFonts w:ascii="宋体" w:hAnsi="宋体" w:cs="宋体"/>
      <w:color w:val="000000"/>
      <w:kern w:val="0"/>
      <w:sz w:val="24"/>
    </w:rPr>
  </w:style>
  <w:style w:type="paragraph" w:customStyle="1" w:styleId="xl135">
    <w:name w:val="xl135"/>
    <w:basedOn w:val="a"/>
    <w:uiPriority w:val="99"/>
    <w:pPr>
      <w:widowControl/>
      <w:spacing w:before="100" w:beforeAutospacing="1" w:after="100" w:afterAutospacing="1"/>
      <w:jc w:val="center"/>
      <w:textAlignment w:val="top"/>
    </w:pPr>
    <w:rPr>
      <w:rFonts w:ascii="宋体" w:hAnsi="宋体" w:cs="宋体"/>
      <w:b/>
      <w:bCs/>
      <w:color w:val="000000"/>
      <w:kern w:val="0"/>
      <w:sz w:val="20"/>
      <w:szCs w:val="20"/>
    </w:rPr>
  </w:style>
  <w:style w:type="paragraph" w:customStyle="1" w:styleId="xl120">
    <w:name w:val="xl120"/>
    <w:basedOn w:val="a"/>
    <w:uiPriority w:val="99"/>
    <w:pPr>
      <w:widowControl/>
      <w:spacing w:before="100" w:beforeAutospacing="1" w:after="100" w:afterAutospacing="1"/>
      <w:textAlignment w:val="top"/>
    </w:pPr>
    <w:rPr>
      <w:rFonts w:ascii="宋体" w:hAnsi="宋体" w:cs="宋体"/>
      <w:b/>
      <w:bCs/>
      <w:kern w:val="0"/>
      <w:sz w:val="24"/>
    </w:rPr>
  </w:style>
  <w:style w:type="paragraph" w:customStyle="1" w:styleId="xl105">
    <w:name w:val="xl105"/>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16">
    <w:name w:val="xl116"/>
    <w:basedOn w:val="a"/>
    <w:uiPriority w:val="99"/>
    <w:pPr>
      <w:widowControl/>
      <w:spacing w:before="100" w:beforeAutospacing="1" w:after="100" w:afterAutospacing="1"/>
      <w:jc w:val="left"/>
      <w:textAlignment w:val="top"/>
    </w:pPr>
    <w:rPr>
      <w:rFonts w:ascii="宋体" w:hAnsi="宋体" w:cs="宋体"/>
      <w:b/>
      <w:bCs/>
      <w:kern w:val="0"/>
      <w:sz w:val="24"/>
    </w:rPr>
  </w:style>
  <w:style w:type="paragraph" w:customStyle="1" w:styleId="ListParagraph">
    <w:name w:val="List Paragraph"/>
    <w:basedOn w:val="a"/>
    <w:pPr>
      <w:ind w:firstLineChars="200" w:firstLine="420"/>
    </w:pPr>
    <w:rPr>
      <w:rFonts w:ascii="Calibri" w:hAnsi="Calibri" w:cs="Calibri"/>
      <w:szCs w:val="21"/>
    </w:rPr>
  </w:style>
  <w:style w:type="paragraph" w:styleId="af4">
    <w:name w:val="Revision"/>
    <w:uiPriority w:val="99"/>
    <w:semiHidden/>
    <w:rPr>
      <w:kern w:val="2"/>
      <w:sz w:val="21"/>
      <w:szCs w:val="24"/>
    </w:rPr>
  </w:style>
  <w:style w:type="paragraph" w:customStyle="1" w:styleId="xl66">
    <w:name w:val="xl66"/>
    <w:basedOn w:val="a"/>
    <w:uiPriority w:val="99"/>
    <w:pPr>
      <w:widowControl/>
      <w:spacing w:before="100" w:beforeAutospacing="1" w:after="100" w:afterAutospacing="1"/>
      <w:jc w:val="center"/>
      <w:textAlignment w:val="top"/>
    </w:pPr>
    <w:rPr>
      <w:rFonts w:ascii="宋体" w:hAnsi="宋体" w:cs="宋体"/>
      <w:b/>
      <w:bCs/>
      <w:kern w:val="0"/>
      <w:sz w:val="24"/>
    </w:rPr>
  </w:style>
  <w:style w:type="paragraph" w:customStyle="1" w:styleId="xl77">
    <w:name w:val="xl77"/>
    <w:basedOn w:val="a"/>
    <w:pPr>
      <w:widowControl/>
      <w:spacing w:before="100" w:beforeAutospacing="1" w:after="100" w:afterAutospacing="1"/>
      <w:jc w:val="center"/>
      <w:textAlignment w:val="top"/>
    </w:pPr>
    <w:rPr>
      <w:rFonts w:ascii="宋体" w:hAnsi="宋体" w:cs="宋体"/>
      <w:b/>
      <w:bCs/>
      <w:kern w:val="0"/>
      <w:sz w:val="24"/>
    </w:rPr>
  </w:style>
  <w:style w:type="paragraph" w:styleId="af5">
    <w:name w:val="List Paragraph"/>
    <w:basedOn w:val="a"/>
    <w:uiPriority w:val="99"/>
    <w:qFormat/>
    <w:pPr>
      <w:widowControl/>
      <w:spacing w:line="560" w:lineRule="exact"/>
      <w:ind w:firstLineChars="200" w:firstLine="420"/>
      <w:jc w:val="left"/>
    </w:pPr>
  </w:style>
  <w:style w:type="paragraph" w:customStyle="1" w:styleId="xl108">
    <w:name w:val="xl108"/>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126">
    <w:name w:val="xl126"/>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68">
    <w:name w:val="xl68"/>
    <w:basedOn w:val="a"/>
    <w:pPr>
      <w:widowControl/>
      <w:spacing w:before="100" w:beforeAutospacing="1" w:after="100" w:afterAutospacing="1"/>
      <w:jc w:val="left"/>
      <w:textAlignment w:val="top"/>
    </w:pPr>
    <w:rPr>
      <w:rFonts w:ascii="仿宋_GB2312" w:eastAsia="仿宋_GB2312" w:hAnsi="宋体" w:cs="宋体"/>
      <w:kern w:val="0"/>
      <w:sz w:val="24"/>
    </w:rPr>
  </w:style>
  <w:style w:type="paragraph" w:customStyle="1" w:styleId="Char8">
    <w:name w:val=" Char"/>
    <w:basedOn w:val="a"/>
    <w:rPr>
      <w:rFonts w:ascii="Tahoma" w:hAnsi="Tahoma"/>
      <w:sz w:val="24"/>
      <w:szCs w:val="20"/>
    </w:rPr>
  </w:style>
  <w:style w:type="paragraph" w:customStyle="1" w:styleId="xl79">
    <w:name w:val="xl79"/>
    <w:basedOn w:val="a"/>
    <w:pPr>
      <w:widowControl/>
      <w:spacing w:before="100" w:beforeAutospacing="1" w:after="100" w:afterAutospacing="1"/>
      <w:jc w:val="left"/>
      <w:textAlignment w:val="top"/>
    </w:pPr>
    <w:rPr>
      <w:rFonts w:ascii="宋体" w:hAnsi="宋体" w:cs="宋体"/>
      <w:b/>
      <w:bCs/>
      <w:kern w:val="0"/>
      <w:sz w:val="24"/>
    </w:rPr>
  </w:style>
  <w:style w:type="paragraph" w:customStyle="1" w:styleId="xl88">
    <w:name w:val="xl88"/>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xl74">
    <w:name w:val="xl74"/>
    <w:basedOn w:val="a"/>
    <w:pPr>
      <w:widowControl/>
      <w:spacing w:before="100" w:beforeAutospacing="1" w:after="100" w:afterAutospacing="1"/>
      <w:jc w:val="left"/>
      <w:textAlignment w:val="top"/>
    </w:pPr>
    <w:rPr>
      <w:rFonts w:ascii="宋体" w:hAnsi="宋体" w:cs="宋体"/>
      <w:kern w:val="0"/>
      <w:sz w:val="24"/>
    </w:rPr>
  </w:style>
  <w:style w:type="paragraph" w:customStyle="1" w:styleId="xl101">
    <w:name w:val="xl101"/>
    <w:basedOn w:val="a"/>
    <w:uiPriority w:val="99"/>
    <w:pPr>
      <w:widowControl/>
      <w:spacing w:before="100" w:beforeAutospacing="1" w:after="100" w:afterAutospacing="1"/>
      <w:jc w:val="left"/>
      <w:textAlignment w:val="top"/>
    </w:pPr>
    <w:rPr>
      <w:rFonts w:ascii="Calibri" w:hAnsi="Calibri" w:cs="宋体"/>
      <w:kern w:val="0"/>
      <w:sz w:val="18"/>
      <w:szCs w:val="18"/>
    </w:rPr>
  </w:style>
  <w:style w:type="paragraph" w:customStyle="1" w:styleId="xl76">
    <w:name w:val="xl76"/>
    <w:basedOn w:val="a"/>
    <w:pPr>
      <w:widowControl/>
      <w:spacing w:before="100" w:beforeAutospacing="1" w:after="100" w:afterAutospacing="1"/>
      <w:jc w:val="left"/>
      <w:textAlignment w:val="top"/>
    </w:pPr>
    <w:rPr>
      <w:rFonts w:ascii="宋体" w:hAnsi="宋体" w:cs="宋体"/>
      <w:b/>
      <w:bCs/>
      <w:kern w:val="0"/>
      <w:sz w:val="24"/>
    </w:rPr>
  </w:style>
  <w:style w:type="paragraph" w:customStyle="1" w:styleId="xl67">
    <w:name w:val="xl67"/>
    <w:basedOn w:val="a"/>
    <w:uiPriority w:val="99"/>
    <w:pPr>
      <w:widowControl/>
      <w:spacing w:before="100" w:beforeAutospacing="1" w:after="100" w:afterAutospacing="1"/>
      <w:jc w:val="left"/>
      <w:textAlignment w:val="top"/>
    </w:pPr>
    <w:rPr>
      <w:rFonts w:ascii="宋体" w:hAnsi="宋体" w:cs="宋体"/>
      <w:kern w:val="0"/>
      <w:sz w:val="24"/>
    </w:rPr>
  </w:style>
  <w:style w:type="paragraph" w:customStyle="1" w:styleId="CharChar3">
    <w:name w:val="Char Char3"/>
    <w:basedOn w:val="a"/>
    <w:pPr>
      <w:tabs>
        <w:tab w:val="left" w:pos="432"/>
      </w:tabs>
      <w:spacing w:line="400" w:lineRule="exact"/>
      <w:ind w:left="432" w:hanging="432"/>
    </w:pPr>
  </w:style>
  <w:style w:type="paragraph" w:customStyle="1" w:styleId="af6">
    <w:name w:val="局发文正文"/>
    <w:basedOn w:val="a"/>
    <w:pPr>
      <w:adjustRightInd w:val="0"/>
      <w:spacing w:line="600" w:lineRule="atLeast"/>
      <w:ind w:firstLineChars="200" w:firstLine="200"/>
    </w:pPr>
    <w:rPr>
      <w:rFonts w:ascii="仿宋_GB2312" w:eastAsia="仿宋_GB2312"/>
      <w:caps/>
      <w:spacing w:val="6"/>
      <w:kern w:val="0"/>
      <w:sz w:val="30"/>
      <w:szCs w:val="20"/>
    </w:rPr>
  </w:style>
  <w:style w:type="paragraph" w:customStyle="1" w:styleId="font0">
    <w:name w:val="font0"/>
    <w:basedOn w:val="a"/>
    <w:uiPriority w:val="99"/>
    <w:pPr>
      <w:widowControl/>
      <w:spacing w:before="100" w:beforeAutospacing="1" w:after="100" w:afterAutospacing="1"/>
      <w:jc w:val="left"/>
    </w:pPr>
    <w:rPr>
      <w:rFonts w:ascii="宋体" w:hAnsi="宋体" w:cs="宋体"/>
      <w:color w:val="000000"/>
      <w:kern w:val="0"/>
      <w:sz w:val="22"/>
      <w:szCs w:val="22"/>
    </w:rPr>
  </w:style>
  <w:style w:type="paragraph" w:customStyle="1" w:styleId="xl119">
    <w:name w:val="xl119"/>
    <w:basedOn w:val="a"/>
    <w:uiPriority w:val="99"/>
    <w:pPr>
      <w:widowControl/>
      <w:spacing w:before="100" w:beforeAutospacing="1" w:after="100" w:afterAutospacing="1"/>
      <w:jc w:val="center"/>
      <w:textAlignment w:val="top"/>
    </w:pPr>
    <w:rPr>
      <w:rFonts w:ascii="宋体" w:hAnsi="宋体" w:cs="宋体"/>
      <w:kern w:val="0"/>
      <w:sz w:val="20"/>
      <w:szCs w:val="20"/>
    </w:rPr>
  </w:style>
  <w:style w:type="paragraph" w:customStyle="1" w:styleId="xl134">
    <w:name w:val="xl134"/>
    <w:basedOn w:val="a"/>
    <w:uiPriority w:val="99"/>
    <w:pPr>
      <w:widowControl/>
      <w:spacing w:before="100" w:beforeAutospacing="1" w:after="100" w:afterAutospacing="1"/>
      <w:jc w:val="center"/>
      <w:textAlignment w:val="top"/>
    </w:pPr>
    <w:rPr>
      <w:rFonts w:ascii="宋体" w:hAnsi="宋体" w:cs="宋体"/>
      <w:color w:val="FF0000"/>
      <w:kern w:val="0"/>
      <w:sz w:val="24"/>
    </w:rPr>
  </w:style>
  <w:style w:type="paragraph" w:customStyle="1" w:styleId="font6">
    <w:name w:val="font6"/>
    <w:basedOn w:val="a"/>
    <w:pPr>
      <w:widowControl/>
      <w:spacing w:before="100" w:beforeAutospacing="1" w:after="100" w:afterAutospacing="1"/>
      <w:jc w:val="left"/>
    </w:pPr>
    <w:rPr>
      <w:rFonts w:ascii="宋体" w:hAnsi="宋体" w:cs="宋体"/>
      <w:kern w:val="0"/>
      <w:sz w:val="18"/>
      <w:szCs w:val="18"/>
    </w:rPr>
  </w:style>
  <w:style w:type="paragraph" w:customStyle="1" w:styleId="xl82">
    <w:name w:val="xl82"/>
    <w:basedOn w:val="a"/>
    <w:pPr>
      <w:widowControl/>
      <w:spacing w:before="100" w:beforeAutospacing="1" w:after="100" w:afterAutospacing="1"/>
      <w:jc w:val="left"/>
      <w:textAlignment w:val="top"/>
    </w:pPr>
    <w:rPr>
      <w:rFonts w:ascii="宋体" w:hAnsi="宋体" w:cs="宋体"/>
      <w:kern w:val="0"/>
      <w:sz w:val="24"/>
    </w:rPr>
  </w:style>
  <w:style w:type="table" w:styleId="af7">
    <w:name w:val="Table Grid"/>
    <w:basedOn w:val="a1"/>
    <w:uiPriority w:val="3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AE320F-F2C1-4153-855E-84492EB8B4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2022</Words>
  <Characters>2812</Characters>
  <Application>Microsoft Office Word</Application>
  <DocSecurity>0</DocSecurity>
  <Lines>351</Lines>
  <Paragraphs>483</Paragraphs>
  <ScaleCrop>false</ScaleCrop>
  <Company>RSS</Company>
  <LinksUpToDate>false</LinksUpToDate>
  <CharactersWithSpaces>4351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会议文件之一</dc:title>
  <dc:creator>高寒松</dc:creator>
  <cp:lastModifiedBy>陈莉雅</cp:lastModifiedBy>
  <cp:revision>2</cp:revision>
  <cp:lastPrinted>2020-04-21T07:17:00Z</cp:lastPrinted>
  <dcterms:created xsi:type="dcterms:W3CDTF">2020-05-07T01:46:00Z</dcterms:created>
  <dcterms:modified xsi:type="dcterms:W3CDTF">2020-05-07T01:46:00Z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