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adjustRightInd/>
        <w:snapToGrid/>
        <w:spacing w:line="600" w:lineRule="exact"/>
        <w:textAlignment w:val="auto"/>
        <w:rPr>
          <w:rFonts w:hint="eastAsia" w:ascii="Times New Roman" w:hAnsi="Times New Roman" w:eastAsia="黑体" w:cs="Times New Roman"/>
          <w:sz w:val="32"/>
          <w:szCs w:val="32"/>
          <w:lang w:val="en-US" w:eastAsia="zh-CN"/>
        </w:rPr>
      </w:pPr>
    </w:p>
    <w:p>
      <w:pPr>
        <w:wordWrap/>
        <w:adjustRightInd/>
        <w:snapToGrid/>
        <w:spacing w:line="600"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谢</w:t>
      </w:r>
      <w:r>
        <w:rPr>
          <w:rFonts w:hint="eastAsia" w:ascii="方正小标宋简体" w:hAnsi="方正小标宋简体" w:eastAsia="方正小标宋简体" w:cs="方正小标宋简体"/>
          <w:kern w:val="0"/>
          <w:sz w:val="44"/>
          <w:szCs w:val="44"/>
          <w:lang w:eastAsia="zh-CN"/>
        </w:rPr>
        <w:t>某</w:t>
      </w:r>
      <w:r>
        <w:rPr>
          <w:rFonts w:hint="eastAsia" w:ascii="方正小标宋简体" w:hAnsi="方正小标宋简体" w:eastAsia="方正小标宋简体" w:cs="方正小标宋简体"/>
          <w:kern w:val="0"/>
          <w:sz w:val="44"/>
          <w:szCs w:val="44"/>
        </w:rPr>
        <w:t>无照经营首饰厂和商标侵权案</w:t>
      </w:r>
    </w:p>
    <w:p>
      <w:pPr>
        <w:widowControl w:val="0"/>
        <w:wordWrap/>
        <w:snapToGrid/>
        <w:spacing w:line="510" w:lineRule="exact"/>
        <w:ind w:left="0" w:leftChars="0" w:right="0" w:firstLine="640" w:firstLineChars="200"/>
        <w:textAlignment w:val="auto"/>
        <w:outlineLvl w:val="9"/>
        <w:rPr>
          <w:rFonts w:hint="eastAsia" w:ascii="仿宋" w:hAnsi="仿宋" w:eastAsia="仿宋" w:cs="仿宋"/>
          <w:sz w:val="32"/>
          <w:szCs w:val="32"/>
          <w:lang w:val="en-US" w:eastAsia="zh-CN"/>
        </w:rPr>
      </w:pPr>
    </w:p>
    <w:p>
      <w:pPr>
        <w:widowControl w:val="0"/>
        <w:wordWrap/>
        <w:snapToGrid/>
        <w:spacing w:line="510" w:lineRule="exact"/>
        <w:ind w:left="0" w:leftChars="0" w:right="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2021年9月7日，海丰县市场监督管理局执法人员依法对位于海丰县梅陇镇某商品楼谢某经营的首饰品加工厂进行执法检查，现场发现该首饰品加工厂未办理营业执照从事生产加工“PAN DOPA”商标的首饰品，当事人现场无法提供“PAN DOPA”商标的注册、授权或许可使用手续。执法人员依法查扣铜质镀银“PAN DOPA”商标手链吊坠632只。</w:t>
      </w:r>
    </w:p>
    <w:p>
      <w:pPr>
        <w:widowControl w:val="0"/>
        <w:wordWrap/>
        <w:snapToGrid/>
        <w:spacing w:line="510" w:lineRule="exact"/>
        <w:ind w:left="0" w:leftChars="0" w:right="0" w:firstLine="640" w:firstLineChars="200"/>
        <w:textAlignment w:val="auto"/>
        <w:outlineLvl w:val="9"/>
        <w:rPr>
          <w:rFonts w:hint="eastAsia" w:ascii="仿宋" w:hAnsi="仿宋" w:eastAsia="仿宋" w:cs="仿宋"/>
          <w:kern w:val="0"/>
          <w:sz w:val="32"/>
          <w:szCs w:val="32"/>
          <w:lang w:val="en-US" w:eastAsia="zh-CN"/>
        </w:rPr>
      </w:pPr>
      <w:r>
        <w:rPr>
          <w:rFonts w:hint="eastAsia" w:ascii="仿宋" w:hAnsi="仿宋" w:eastAsia="仿宋" w:cs="仿宋"/>
          <w:sz w:val="32"/>
          <w:szCs w:val="32"/>
          <w:lang w:val="en-US" w:eastAsia="zh-CN"/>
        </w:rPr>
        <w:t>经</w:t>
      </w:r>
      <w:bookmarkStart w:id="0" w:name="_GoBack"/>
      <w:bookmarkEnd w:id="0"/>
      <w:r>
        <w:rPr>
          <w:rFonts w:hint="eastAsia" w:ascii="仿宋" w:hAnsi="仿宋" w:eastAsia="仿宋" w:cs="仿宋"/>
          <w:sz w:val="32"/>
          <w:szCs w:val="32"/>
          <w:lang w:val="en-US" w:eastAsia="zh-CN"/>
        </w:rPr>
        <w:t>查，当事人在</w:t>
      </w:r>
      <w:r>
        <w:rPr>
          <w:rFonts w:hint="eastAsia" w:ascii="仿宋" w:hAnsi="仿宋" w:eastAsia="仿宋" w:cs="仿宋"/>
          <w:sz w:val="32"/>
          <w:szCs w:val="32"/>
        </w:rPr>
        <w:t>海丰县</w:t>
      </w:r>
      <w:r>
        <w:rPr>
          <w:rFonts w:hint="eastAsia" w:ascii="仿宋" w:hAnsi="仿宋" w:eastAsia="仿宋" w:cs="仿宋"/>
          <w:sz w:val="32"/>
          <w:szCs w:val="32"/>
          <w:lang w:val="en-US" w:eastAsia="zh-CN"/>
        </w:rPr>
        <w:t>梅陇镇</w:t>
      </w:r>
      <w:r>
        <w:rPr>
          <w:rFonts w:hint="eastAsia" w:ascii="仿宋" w:hAnsi="仿宋" w:eastAsia="仿宋" w:cs="仿宋"/>
          <w:b w:val="0"/>
          <w:bCs w:val="0"/>
          <w:sz w:val="32"/>
          <w:szCs w:val="32"/>
          <w:lang w:val="en-US" w:eastAsia="zh-CN"/>
        </w:rPr>
        <w:t>某商品楼未办理营业执照从事</w:t>
      </w:r>
      <w:r>
        <w:rPr>
          <w:rFonts w:hint="eastAsia" w:ascii="仿宋" w:hAnsi="仿宋" w:eastAsia="仿宋" w:cs="仿宋"/>
          <w:sz w:val="32"/>
          <w:szCs w:val="32"/>
          <w:lang w:val="en-US" w:eastAsia="zh-CN"/>
        </w:rPr>
        <w:t>首饰品加工及生产销售假冒“PAN DOPA”商标首饰。其行为</w:t>
      </w:r>
      <w:r>
        <w:rPr>
          <w:rFonts w:hint="eastAsia" w:ascii="仿宋" w:hAnsi="仿宋" w:eastAsia="仿宋" w:cs="仿宋"/>
          <w:color w:val="auto"/>
          <w:sz w:val="32"/>
          <w:szCs w:val="32"/>
          <w:lang w:val="en-US" w:eastAsia="zh-CN"/>
        </w:rPr>
        <w:t>违反了《无证无照经营查处办法》第二条和《中华人民共和国商标法》第五十七条规定，构成无照经营和商标侵权行为，依据</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无证无照经营查处办法》</w:t>
      </w:r>
      <w:r>
        <w:rPr>
          <w:rFonts w:hint="eastAsia" w:ascii="仿宋" w:hAnsi="仿宋" w:eastAsia="仿宋" w:cs="仿宋"/>
          <w:b w:val="0"/>
          <w:bCs w:val="0"/>
          <w:color w:val="auto"/>
          <w:kern w:val="0"/>
          <w:sz w:val="32"/>
          <w:szCs w:val="32"/>
        </w:rPr>
        <w:t>第十三条</w:t>
      </w:r>
      <w:r>
        <w:rPr>
          <w:rFonts w:hint="eastAsia" w:ascii="仿宋" w:hAnsi="仿宋" w:eastAsia="仿宋" w:cs="仿宋"/>
          <w:b w:val="0"/>
          <w:bCs w:val="0"/>
          <w:color w:val="auto"/>
          <w:kern w:val="0"/>
          <w:sz w:val="32"/>
          <w:szCs w:val="32"/>
          <w:lang w:eastAsia="zh-CN"/>
        </w:rPr>
        <w:t>和</w:t>
      </w:r>
      <w:r>
        <w:rPr>
          <w:rFonts w:hint="eastAsia" w:ascii="仿宋" w:hAnsi="仿宋" w:eastAsia="仿宋" w:cs="仿宋"/>
          <w:color w:val="000000"/>
          <w:sz w:val="32"/>
          <w:szCs w:val="32"/>
        </w:rPr>
        <w:t>《中华人民共和国</w:t>
      </w:r>
      <w:r>
        <w:rPr>
          <w:rFonts w:hint="eastAsia" w:ascii="仿宋" w:hAnsi="仿宋" w:eastAsia="仿宋" w:cs="仿宋"/>
          <w:b w:val="0"/>
          <w:bCs w:val="0"/>
          <w:sz w:val="32"/>
          <w:szCs w:val="32"/>
          <w:lang w:val="en-US" w:eastAsia="zh-CN"/>
        </w:rPr>
        <w:t>商标</w:t>
      </w:r>
      <w:r>
        <w:rPr>
          <w:rFonts w:hint="eastAsia" w:ascii="仿宋" w:hAnsi="仿宋" w:eastAsia="仿宋" w:cs="仿宋"/>
          <w:color w:val="000000"/>
          <w:sz w:val="32"/>
          <w:szCs w:val="32"/>
        </w:rPr>
        <w:t>法》</w:t>
      </w:r>
      <w:r>
        <w:rPr>
          <w:rFonts w:hint="eastAsia" w:ascii="仿宋" w:hAnsi="仿宋" w:eastAsia="仿宋" w:cs="仿宋"/>
          <w:color w:val="000000"/>
          <w:kern w:val="0"/>
          <w:sz w:val="32"/>
          <w:szCs w:val="32"/>
        </w:rPr>
        <w:t>第</w:t>
      </w:r>
      <w:r>
        <w:rPr>
          <w:rFonts w:hint="eastAsia" w:ascii="仿宋" w:hAnsi="仿宋" w:eastAsia="仿宋" w:cs="仿宋"/>
          <w:color w:val="000000"/>
          <w:kern w:val="0"/>
          <w:sz w:val="32"/>
          <w:szCs w:val="32"/>
          <w:lang w:val="en-US" w:eastAsia="zh-CN"/>
        </w:rPr>
        <w:t>六</w:t>
      </w:r>
      <w:r>
        <w:rPr>
          <w:rFonts w:hint="eastAsia" w:ascii="仿宋" w:hAnsi="仿宋" w:eastAsia="仿宋" w:cs="仿宋"/>
          <w:color w:val="000000"/>
          <w:kern w:val="0"/>
          <w:sz w:val="32"/>
          <w:szCs w:val="32"/>
        </w:rPr>
        <w:t>十条</w:t>
      </w:r>
      <w:r>
        <w:rPr>
          <w:rFonts w:hint="eastAsia" w:ascii="仿宋" w:hAnsi="仿宋" w:eastAsia="仿宋" w:cs="仿宋"/>
          <w:b w:val="0"/>
          <w:bCs w:val="0"/>
          <w:color w:val="auto"/>
          <w:kern w:val="0"/>
          <w:sz w:val="32"/>
          <w:szCs w:val="32"/>
          <w:lang w:eastAsia="zh-CN"/>
        </w:rPr>
        <w:t>规定</w:t>
      </w:r>
      <w:r>
        <w:rPr>
          <w:rFonts w:hint="eastAsia" w:ascii="仿宋" w:hAnsi="仿宋" w:eastAsia="仿宋" w:cs="仿宋"/>
          <w:color w:val="000000"/>
          <w:sz w:val="32"/>
          <w:szCs w:val="32"/>
        </w:rPr>
        <w:t>责令当事人停止</w:t>
      </w:r>
      <w:r>
        <w:rPr>
          <w:rFonts w:hint="eastAsia" w:ascii="仿宋" w:hAnsi="仿宋" w:eastAsia="仿宋" w:cs="仿宋"/>
          <w:color w:val="000000"/>
          <w:sz w:val="32"/>
          <w:szCs w:val="32"/>
          <w:lang w:val="en-US" w:eastAsia="zh-CN"/>
        </w:rPr>
        <w:t>违法行为，</w:t>
      </w:r>
      <w:r>
        <w:rPr>
          <w:rFonts w:hint="eastAsia" w:ascii="仿宋" w:hAnsi="仿宋" w:eastAsia="仿宋" w:cs="仿宋"/>
          <w:color w:val="000000"/>
          <w:sz w:val="32"/>
          <w:szCs w:val="32"/>
        </w:rPr>
        <w:t>没收在扣</w:t>
      </w:r>
      <w:r>
        <w:rPr>
          <w:rFonts w:hint="eastAsia" w:ascii="仿宋" w:hAnsi="仿宋" w:eastAsia="仿宋" w:cs="仿宋"/>
          <w:color w:val="000000"/>
          <w:sz w:val="32"/>
          <w:szCs w:val="32"/>
          <w:lang w:val="en-US" w:eastAsia="zh-CN"/>
        </w:rPr>
        <w:t>铜质镀银</w:t>
      </w:r>
      <w:r>
        <w:rPr>
          <w:rFonts w:hint="eastAsia" w:ascii="仿宋" w:hAnsi="仿宋" w:eastAsia="仿宋" w:cs="仿宋"/>
          <w:sz w:val="32"/>
          <w:szCs w:val="32"/>
          <w:lang w:val="en-US" w:eastAsia="zh-CN"/>
        </w:rPr>
        <w:t>“PAN DOPA”商标手链吊坠632只，</w:t>
      </w:r>
      <w:r>
        <w:rPr>
          <w:rFonts w:hint="eastAsia" w:ascii="仿宋" w:hAnsi="仿宋" w:eastAsia="仿宋" w:cs="仿宋"/>
          <w:sz w:val="32"/>
          <w:szCs w:val="32"/>
        </w:rPr>
        <w:t>没收违法所得</w:t>
      </w:r>
      <w:r>
        <w:rPr>
          <w:rFonts w:hint="eastAsia" w:ascii="仿宋" w:hAnsi="仿宋" w:eastAsia="仿宋" w:cs="仿宋"/>
          <w:sz w:val="32"/>
          <w:szCs w:val="32"/>
          <w:lang w:val="en-US" w:eastAsia="zh-CN"/>
        </w:rPr>
        <w:t>100.00</w:t>
      </w:r>
      <w:r>
        <w:rPr>
          <w:rFonts w:hint="eastAsia" w:ascii="仿宋" w:hAnsi="仿宋" w:eastAsia="仿宋" w:cs="仿宋"/>
          <w:sz w:val="32"/>
          <w:szCs w:val="32"/>
        </w:rPr>
        <w:t>元</w:t>
      </w:r>
      <w:r>
        <w:rPr>
          <w:rFonts w:hint="eastAsia" w:ascii="仿宋" w:hAnsi="仿宋" w:eastAsia="仿宋" w:cs="仿宋"/>
          <w:sz w:val="32"/>
          <w:szCs w:val="32"/>
          <w:lang w:eastAsia="zh-CN"/>
        </w:rPr>
        <w:t>，并处以</w:t>
      </w:r>
      <w:r>
        <w:rPr>
          <w:rFonts w:hint="eastAsia" w:ascii="仿宋" w:hAnsi="仿宋" w:eastAsia="仿宋" w:cs="仿宋"/>
          <w:color w:val="000000"/>
          <w:sz w:val="32"/>
          <w:szCs w:val="32"/>
          <w:lang w:val="en-US" w:eastAsia="zh-CN"/>
        </w:rPr>
        <w:t>18000元罚款。</w:t>
      </w:r>
    </w:p>
    <w:p>
      <w:pPr>
        <w:wordWrap/>
        <w:adjustRightInd/>
        <w:snapToGrid/>
        <w:spacing w:line="600" w:lineRule="exact"/>
        <w:textAlignment w:val="auto"/>
        <w:rPr>
          <w:rFonts w:hint="eastAsia" w:ascii="仿宋" w:hAnsi="仿宋" w:eastAsia="仿宋" w:cs="仿宋"/>
          <w:sz w:val="32"/>
          <w:szCs w:val="32"/>
          <w:lang w:val="en-US" w:eastAsia="zh-CN"/>
        </w:rPr>
      </w:pPr>
    </w:p>
    <w:p>
      <w:pPr>
        <w:wordWrap/>
        <w:adjustRightInd/>
        <w:snapToGrid/>
        <w:spacing w:line="600" w:lineRule="exact"/>
        <w:textAlignment w:val="auto"/>
        <w:rPr>
          <w:rFonts w:hint="eastAsia" w:ascii="Times New Roman" w:hAnsi="Times New Roman" w:eastAsia="黑体" w:cs="Times New Roman"/>
          <w:sz w:val="32"/>
          <w:szCs w:val="32"/>
          <w:lang w:val="en-US" w:eastAsia="zh-CN"/>
        </w:rPr>
      </w:pPr>
    </w:p>
    <w:p>
      <w:pPr>
        <w:rPr>
          <w:rFonts w:hint="eastAsia"/>
          <w:lang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7D844CA1"/>
    <w:rsid w:val="07761FDF"/>
    <w:rsid w:val="1EFB1F5B"/>
    <w:rsid w:val="1F7D716C"/>
    <w:rsid w:val="215C6FEB"/>
    <w:rsid w:val="2C290984"/>
    <w:rsid w:val="2C400FB8"/>
    <w:rsid w:val="3F6C5644"/>
    <w:rsid w:val="47F8479C"/>
    <w:rsid w:val="4C6C7E2D"/>
    <w:rsid w:val="4D616541"/>
    <w:rsid w:val="69FB4BD5"/>
    <w:rsid w:val="72A1158D"/>
    <w:rsid w:val="788D45AF"/>
    <w:rsid w:val="7D844CA1"/>
    <w:rsid w:val="DDBCDF60"/>
    <w:rsid w:val="FCF70A3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spacing w:line="360" w:lineRule="auto"/>
    </w:pPr>
    <w:rPr>
      <w:rFonts w:ascii="Times New Roman" w:hAnsi="Times New Roman" w:eastAsia="宋体" w:cs="Times New Roman"/>
      <w:color w:val="000000"/>
      <w:sz w:val="30"/>
    </w:rPr>
  </w:style>
  <w:style w:type="paragraph" w:styleId="3">
    <w:name w:val="footer"/>
    <w:basedOn w:val="1"/>
    <w:qFormat/>
    <w:uiPriority w:val="0"/>
    <w:pPr>
      <w:tabs>
        <w:tab w:val="center" w:pos="4153"/>
        <w:tab w:val="right" w:pos="8306"/>
      </w:tabs>
      <w:snapToGrid w:val="0"/>
      <w:jc w:val="left"/>
    </w:pPr>
    <w:rPr>
      <w:sz w:val="18"/>
      <w:szCs w:val="18"/>
    </w:rPr>
  </w:style>
  <w:style w:type="character" w:styleId="6">
    <w:name w:val="page number"/>
    <w:basedOn w:val="5"/>
    <w:qFormat/>
    <w:uiPriority w:val="0"/>
  </w:style>
  <w:style w:type="paragraph" w:customStyle="1" w:styleId="7">
    <w:name w:val="正文首行缩进1"/>
    <w:basedOn w:val="2"/>
    <w:qFormat/>
    <w:uiPriority w:val="0"/>
    <w:pPr>
      <w:ind w:firstLine="420" w:firstLineChars="100"/>
    </w:pPr>
    <w:rPr>
      <w:rFonts w:ascii="Calibri" w:hAnsi="Calibri" w:eastAsia="宋体"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2021-06-03T17:01:00Z</dcterms:created>
  <dc:creator>李园辉</dc:creator>
  <cp:lastModifiedBy>liguogui</cp:lastModifiedBy>
  <dcterms:modified xsi:type="dcterms:W3CDTF">2021-12-29T17:38:06Z</dcterms:modified>
  <dc:title>典型案件报送信息表</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