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kern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kern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52"/>
          <w:szCs w:val="52"/>
          <w:lang w:val="en-US" w:eastAsia="zh-CN"/>
        </w:rPr>
        <w:t>汕尾市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“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  <w:lang w:eastAsia="zh-CN"/>
        </w:rPr>
        <w:t>两病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”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  <w:lang w:eastAsia="zh-CN"/>
        </w:rPr>
        <w:t>服务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（盖章）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申请时间：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年     月 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16" w:leftChars="76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仿宋_GB2312"/>
          <w:kern w:val="0"/>
          <w:sz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lang w:eastAsia="zh-CN"/>
        </w:rPr>
        <w:t>汕尾市医疗保障局制</w:t>
      </w:r>
    </w:p>
    <w:tbl>
      <w:tblPr>
        <w:tblStyle w:val="4"/>
        <w:tblpPr w:leftFromText="180" w:rightFromText="180" w:vertAnchor="text" w:horzAnchor="page" w:tblpX="1583" w:tblpY="463"/>
        <w:tblW w:w="91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860"/>
        <w:gridCol w:w="2082"/>
        <w:gridCol w:w="2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汕尾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市“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药店申请表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申请药店名称</w:t>
            </w: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药店地址</w:t>
            </w: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企业负责人姓名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所属的连锁总部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（或集团总部）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经营场所在岗服务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执业药师人员数量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签约成为我市基本医疗保险定点零售药店时间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所属的连锁总部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（或集团总部）取得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“两病”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目录内用药的数量</w:t>
            </w:r>
          </w:p>
        </w:tc>
        <w:tc>
          <w:tcPr>
            <w:tcW w:w="6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360" w:firstLineChars="1400"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562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本企业承诺上述填报资料信息属实，提交的资料合法、真实有效，如有违反，本单位将承担由此导致的一切后果。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ind w:firstLine="562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（以上基本资料由申请人/企业负责人签名确认）签名：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申请日期：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属地医保经办机构初审意见：</w:t>
            </w:r>
          </w:p>
          <w:p>
            <w:pPr>
              <w:widowControl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2811" w:firstLineChars="1000"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单位（加盖公章）：           日期：</w:t>
            </w:r>
          </w:p>
        </w:tc>
      </w:tr>
    </w:tbl>
    <w:p>
      <w:pPr>
        <w:widowControl/>
        <w:adjustRightInd w:val="0"/>
        <w:snapToGrid w:val="0"/>
        <w:spacing w:line="240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63B66"/>
    <w:rsid w:val="3DB64AB2"/>
    <w:rsid w:val="43061256"/>
    <w:rsid w:val="58D6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2021-11-19T03:25:00Z</dcterms:created>
  <dc:creator>YB-502</dc:creator>
  <cp:lastModifiedBy>宗贺</cp:lastModifiedBy>
  <dcterms:modified xsi:type="dcterms:W3CDTF">2021-12-14T01:53:11Z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76FB198F34D6424694235DA418B023BB</vt:lpwstr>
  </property>
</Properties>
</file>