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汕尾市金融控股有限公司202</w:t>
      </w:r>
      <w:r>
        <w:rPr>
          <w:rFonts w:ascii="方正小标宋简体" w:hAnsi="仿宋" w:eastAsia="方正小标宋简体"/>
          <w:sz w:val="36"/>
          <w:szCs w:val="36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年招聘人员报名表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应聘单位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40F90"/>
    <w:rsid w:val="025F5439"/>
    <w:rsid w:val="3694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5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6">
    <w:name w:val="Body text|1"/>
    <w:basedOn w:val="1"/>
    <w:qFormat/>
    <w:uiPriority w:val="0"/>
    <w:pPr>
      <w:spacing w:line="436" w:lineRule="auto"/>
      <w:ind w:firstLine="400"/>
    </w:pPr>
    <w:rPr>
      <w:rFonts w:ascii="宋体" w:hAnsi="宋体" w:eastAsia="宋体" w:cs="宋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2021-12-02T08:17:00Z</dcterms:created>
  <dc:creator>Xu扬</dc:creator>
  <cp:lastModifiedBy>樱井智树的理想</cp:lastModifiedBy>
  <dcterms:modified xsi:type="dcterms:W3CDTF">2021-12-08T01:41:01Z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5CE14D911B274BF095119F004DBBAE41</vt:lpwstr>
  </property>
</Properties>
</file>