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kern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kern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52"/>
          <w:szCs w:val="52"/>
          <w:lang w:val="en-US" w:eastAsia="zh-CN"/>
        </w:rPr>
        <w:t>汕尾市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“双通道”定点零售药店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52"/>
          <w:szCs w:val="52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8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申请时间：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年     月  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916" w:leftChars="760" w:hanging="320" w:hangingChars="1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Times New Roman" w:hAnsi="Times New Roman" w:eastAsia="仿宋_GB2312"/>
          <w:kern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Times New Roman" w:hAnsi="Times New Roman" w:eastAsia="仿宋_GB2312"/>
          <w:kern w:val="0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kern w:val="0"/>
          <w:sz w:val="32"/>
          <w:lang w:eastAsia="zh-CN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lang w:eastAsia="zh-CN"/>
        </w:rPr>
        <w:t>汕尾市医疗保障局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kern w:val="0"/>
          <w:sz w:val="32"/>
          <w:lang w:eastAsia="zh-CN"/>
        </w:rPr>
        <w:t>制</w:t>
      </w:r>
    </w:p>
    <w:p>
      <w:pPr>
        <w:pStyle w:val="2"/>
        <w:rPr>
          <w:rFonts w:hint="eastAsia" w:ascii="楷体" w:hAnsi="楷体" w:eastAsia="楷体" w:cs="楷体"/>
          <w:b/>
          <w:bCs/>
          <w:kern w:val="0"/>
          <w:sz w:val="32"/>
          <w:lang w:eastAsia="zh-CN"/>
        </w:rPr>
      </w:pPr>
    </w:p>
    <w:p>
      <w:pPr>
        <w:pStyle w:val="2"/>
        <w:rPr>
          <w:rFonts w:hint="eastAsia" w:ascii="楷体" w:hAnsi="楷体" w:eastAsia="楷体" w:cs="楷体"/>
          <w:b/>
          <w:bCs/>
          <w:kern w:val="0"/>
          <w:sz w:val="32"/>
          <w:lang w:eastAsia="zh-CN"/>
        </w:rPr>
      </w:pPr>
    </w:p>
    <w:tbl>
      <w:tblPr>
        <w:tblStyle w:val="4"/>
        <w:tblpPr w:leftFromText="180" w:rightFromText="180" w:vertAnchor="text" w:horzAnchor="page" w:tblpXSpec="center" w:tblpY="463"/>
        <w:tblW w:w="91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1"/>
        <w:gridCol w:w="1860"/>
        <w:gridCol w:w="2082"/>
        <w:gridCol w:w="29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  <w:lang w:val="en-US" w:eastAsia="zh-CN"/>
              </w:rPr>
              <w:t>汕尾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kern w:val="0"/>
                <w:sz w:val="44"/>
                <w:szCs w:val="44"/>
              </w:rPr>
              <w:t>市“双通道”定点零售药店申请表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申请药店名称</w:t>
            </w:r>
          </w:p>
        </w:tc>
        <w:tc>
          <w:tcPr>
            <w:tcW w:w="6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药店地址</w:t>
            </w:r>
          </w:p>
        </w:tc>
        <w:tc>
          <w:tcPr>
            <w:tcW w:w="6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企业负责人姓名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申请人姓名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所属的连锁总部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（或集团总部）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经营场所在岗服务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执业药师人员数量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人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签约成为我市基本医疗保险定点零售药店时间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2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所属的连锁总部（或集团总部）取得目录内慢性病用药的数量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个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所属的连锁总部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（或集团总部）取得目录内国家谈判药品的数量</w:t>
            </w:r>
          </w:p>
        </w:tc>
        <w:tc>
          <w:tcPr>
            <w:tcW w:w="2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个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1" w:hRule="atLeast"/>
          <w:jc w:val="center"/>
        </w:trPr>
        <w:tc>
          <w:tcPr>
            <w:tcW w:w="9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562"/>
              <w:jc w:val="left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本企业承诺上述填报资料信息属实，提交的资料合法、真实有效，如有违反，本单位将承担由此导致的一切后果。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</w:p>
          <w:p>
            <w:pPr>
              <w:widowControl/>
              <w:ind w:firstLine="562"/>
              <w:jc w:val="lef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 xml:space="preserve">（以上基本资料由申请人/企业负责人签名确认）签名：                    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     申请日期：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           （加盖公章）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  <w:jc w:val="center"/>
        </w:trPr>
        <w:tc>
          <w:tcPr>
            <w:tcW w:w="9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属地医保经办机构初审意见：</w:t>
            </w:r>
          </w:p>
          <w:p>
            <w:pPr>
              <w:widowControl/>
              <w:jc w:val="both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jc w:val="both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ind w:firstLine="2811" w:firstLineChars="1000"/>
              <w:jc w:val="both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单位（加盖公章）：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BB7416"/>
    <w:rsid w:val="13C6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2021-11-19T03:25:00Z</dcterms:created>
  <dc:creator>YB-502</dc:creator>
  <cp:lastModifiedBy>依靠</cp:lastModifiedBy>
  <dcterms:modified xsi:type="dcterms:W3CDTF">2021-11-19T03:58:10Z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76FB198F34D6424694235DA418B023BB</vt:lpwstr>
  </property>
</Properties>
</file>