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仿宋" w:hAnsi="仿宋" w:eastAsia="黑体"/>
          <w:lang w:eastAsia="zh-CN"/>
        </w:rPr>
      </w:pPr>
      <w:r>
        <w:rPr>
          <w:rFonts w:hint="eastAsia" w:ascii="黑体" w:hAnsi="黑体" w:eastAsia="黑体" w:cs="仿宋"/>
        </w:rPr>
        <w:t>附件</w:t>
      </w:r>
      <w:r>
        <w:rPr>
          <w:rFonts w:hint="eastAsia" w:ascii="黑体" w:hAnsi="黑体" w:eastAsia="黑体" w:cs="仿宋"/>
          <w:lang w:val="en-US" w:eastAsia="zh-CN"/>
        </w:rPr>
        <w:t>3</w:t>
      </w:r>
    </w:p>
    <w:p>
      <w:pPr>
        <w:widowControl/>
        <w:shd w:val="clear" w:color="auto" w:fill="FFFFFF"/>
        <w:snapToGrid w:val="0"/>
        <w:spacing w:line="590" w:lineRule="exact"/>
        <w:jc w:val="center"/>
        <w:rPr>
          <w:rFonts w:hint="eastAsia" w:ascii="黑体" w:hAnsi="黑体" w:eastAsia="黑体" w:cs="黑体"/>
          <w:sz w:val="32"/>
          <w:szCs w:val="32"/>
          <w:lang w:eastAsia="zh-CN"/>
        </w:rPr>
      </w:pPr>
      <w:bookmarkStart w:id="0" w:name="_GoBack"/>
      <w:bookmarkEnd w:id="0"/>
      <w:r>
        <w:rPr>
          <w:rFonts w:hint="eastAsia" w:ascii="方正小标宋简体" w:hAnsi="仿宋" w:eastAsia="方正小标宋简体" w:cs="仿宋"/>
          <w:sz w:val="44"/>
          <w:szCs w:val="44"/>
        </w:rPr>
        <w:t>关于部分检验项目的说明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一、农兽药残留问题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（一）克百威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克百威别名呋喃丹，是一种</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"https://baike.baidu.com/item/%E6%B0%A8%E5%9F%BA%E7%94%B2%E9%85%B8%E9%85%AF"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氨基甲酸酯</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"https://baike.baidu.com/item/%E6%9D%80%E8%99%AB%E5%89%82"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杀虫剂</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"https://baike.baidu.com/item/%E6%9D%80%E7%BA%BF%E8%99%AB%E5%89%82/5894442"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杀线虫剂</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。中毒表现有流涎、流泪、</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"https://baike.baidu.com/item/%E7%9E%B3%E5%AD%94"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瞳孔</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缩小及肌束震颤等。临床症状：头昏、头痛、乏力、面色苍白、呕吐、多汗、流涎、瞳孔缩小、视力模糊。严重者出现血压下降、意识不清，皮肤出现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"https://baike.baidu.com/item/%E6%8E%A5%E8%A7%A6%E6%80%A7%E7%9A%AE%E7%82%8E"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接触性皮炎</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如风疹，局部红肿 痛痒，</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"https://baike.baidu.com/item/%E7%9C%BC%E7%BB%93%E8%86%9C"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眼结膜</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充血、流泪、胸闷、呼吸困难等。呋喃丹属高毒农药，不能用在蔬菜和果树上。2019年12月27日，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"https://baike.baidu.com/item/%E5%91%8B%E5%96%83%E4%B8%B9" \t "_blank"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呋喃丹</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被列入食品动物中禁止使用的药品及其他化合物清单。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cs="仿宋_GB2312"/>
          <w:b/>
          <w:bCs/>
          <w:sz w:val="32"/>
          <w:szCs w:val="32"/>
          <w:lang w:eastAsia="zh-CN"/>
        </w:rPr>
        <w:t>（二）氟苯尼考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氟苯尼考又称氟甲砜霉素，是农业部批准使用的动物专用抗菌药，主要用于敏感细菌所致的猪、鸡、鱼的细菌性疾病。《动物性食品中兽药最高残留限量》(农业部公告第235号)中规定，氟苯尼考可用于牛、羊 、猪、家禽、鱼等食用禽畜动物、水产及其他动物，但在产蛋鸡中禁用(鸡蛋中不得检出)。正常情况下消费者不必对鸡蛋中检出氟苯尼考过分担心，但长期食用氟苯尼考残留超标的蛋品，对人体健康可能有一定影响。鸡蛋中检出氟苯尼考，可能是企业的鸡饲料添加或者家禽疾病治疗中，使用的氟苯尼考残留积累在家禽体内，进而传递至蛋品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cs="仿宋_GB2312"/>
          <w:b/>
          <w:bCs/>
          <w:sz w:val="32"/>
          <w:szCs w:val="32"/>
          <w:lang w:eastAsia="zh-CN"/>
        </w:rPr>
        <w:t>三</w:t>
      </w:r>
      <w:r>
        <w:rPr>
          <w:rFonts w:hint="eastAsia" w:ascii="仿宋_GB2312" w:hAnsi="仿宋_GB2312" w:eastAsia="仿宋_GB2312" w:cs="仿宋_GB2312"/>
          <w:b/>
          <w:bCs/>
          <w:sz w:val="32"/>
          <w:szCs w:val="32"/>
          <w:lang w:eastAsia="zh-CN"/>
        </w:rPr>
        <w:t>）水胺硫磷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水胺硫磷是一种广谱性有机磷杀虫剂，为高毒杀虫剂，残效期7-14天。《食品安全国家标准 食品中农药最大残留限量》（GB 2763-2019）中规定，豆类蔬菜中水胺硫磷的最大残留限量是0.05mg/kg。水胺硫磷具有较强的急性遗传毒性，神经毒性、生殖毒性，并影响胚胎发育。长期接触的人群还会出现脂质代谢功能紊乱、血压升高、心脑血管动脉硬化等症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cs="仿宋_GB2312"/>
          <w:b/>
          <w:bCs/>
          <w:sz w:val="32"/>
          <w:szCs w:val="32"/>
          <w:lang w:eastAsia="zh-CN"/>
        </w:rPr>
        <w:t>四</w:t>
      </w:r>
      <w:r>
        <w:rPr>
          <w:rFonts w:hint="eastAsia" w:ascii="仿宋_GB2312" w:hAnsi="仿宋_GB2312" w:eastAsia="仿宋_GB2312" w:cs="仿宋_GB2312"/>
          <w:b/>
          <w:bCs/>
          <w:sz w:val="32"/>
          <w:szCs w:val="32"/>
          <w:lang w:eastAsia="zh-CN"/>
        </w:rPr>
        <w:t>）恩诺沙星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恩诺沙星属于氟喹诺酮类药物，是一类人工合成的广谱抗菌药，用于治疗动物的皮肤感染、呼吸道感染等。水产品中恩诺沙星超标的原因可能是水产养殖户在养殖过程中违规使用。长期摄入恩诺沙星超标的食品，可引起轻度胃肠道刺激或不适，大剂量或长期摄入还可能引起肝损害，长期食用含有抗菌药的食物会增加人类对该类药物的耐药性。</w:t>
      </w:r>
    </w:p>
    <w:p>
      <w:pPr>
        <w:keepNext w:val="0"/>
        <w:keepLines w:val="0"/>
        <w:pageBreakBefore w:val="0"/>
        <w:kinsoku/>
        <w:wordWrap/>
        <w:overflowPunct/>
        <w:topLinePunct w:val="0"/>
        <w:autoSpaceDE/>
        <w:autoSpaceDN/>
        <w:bidi w:val="0"/>
        <w:adjustRightInd/>
        <w:spacing w:line="500" w:lineRule="exact"/>
        <w:ind w:firstLine="560" w:firstLineChars="200"/>
        <w:textAlignment w:val="auto"/>
        <w:rPr>
          <w:rFonts w:hint="eastAsia" w:ascii="仿宋_GB2312" w:hAnsi="仿宋_GB2312" w:eastAsia="仿宋_GB2312" w:cs="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F1B1A"/>
    <w:rsid w:val="3A73396C"/>
    <w:rsid w:val="51B90D52"/>
    <w:rsid w:val="58054459"/>
    <w:rsid w:val="667E2ABD"/>
    <w:rsid w:val="764122FB"/>
    <w:rsid w:val="780C0F67"/>
    <w:rsid w:val="79635B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彭逸铭</cp:lastModifiedBy>
  <dcterms:modified xsi:type="dcterms:W3CDTF">2021-08-20T02:53:18Z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