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val="0"/>
          <w:bCs w:val="0"/>
          <w:sz w:val="44"/>
          <w:szCs w:val="44"/>
        </w:rPr>
      </w:pPr>
      <w:r>
        <w:rPr>
          <w:rFonts w:hint="eastAsia" w:ascii="方正小标宋简体" w:eastAsia="方正小标宋简体"/>
          <w:b w:val="0"/>
          <w:bCs w:val="0"/>
          <w:sz w:val="44"/>
          <w:szCs w:val="44"/>
        </w:rPr>
        <w:t>汕尾市引进金融机构奖励暂行办法</w:t>
      </w:r>
    </w:p>
    <w:p>
      <w:pPr>
        <w:jc w:val="center"/>
        <w:rPr>
          <w:rFonts w:ascii="仿宋_GB2312" w:hAnsi="楷体" w:eastAsia="仿宋_GB2312"/>
          <w:sz w:val="32"/>
          <w:szCs w:val="32"/>
        </w:rPr>
      </w:pPr>
      <w:r>
        <w:rPr>
          <w:rFonts w:hint="eastAsia" w:ascii="仿宋_GB2312" w:hAnsi="楷体" w:eastAsia="仿宋_GB2312"/>
          <w:sz w:val="32"/>
          <w:szCs w:val="32"/>
        </w:rPr>
        <w:t>（征求意见稿）</w:t>
      </w:r>
    </w:p>
    <w:p>
      <w:pPr>
        <w:keepNext w:val="0"/>
        <w:keepLines w:val="0"/>
        <w:pageBreakBefore w:val="0"/>
        <w:kinsoku/>
        <w:wordWrap/>
        <w:overflowPunct/>
        <w:topLinePunct w:val="0"/>
        <w:autoSpaceDN/>
        <w:bidi w:val="0"/>
        <w:adjustRightInd/>
        <w:snapToGrid/>
        <w:spacing w:line="600" w:lineRule="exact"/>
        <w:jc w:val="both"/>
        <w:rPr>
          <w:rFonts w:ascii="楷体" w:hAnsi="楷体" w:eastAsia="楷体"/>
          <w:b/>
          <w:bCs/>
          <w:sz w:val="32"/>
          <w:szCs w:val="32"/>
        </w:rPr>
      </w:pPr>
    </w:p>
    <w:p>
      <w:pPr>
        <w:keepNext w:val="0"/>
        <w:keepLines w:val="0"/>
        <w:pageBreakBefore w:val="0"/>
        <w:kinsoku/>
        <w:wordWrap/>
        <w:overflowPunct/>
        <w:topLinePunct w:val="0"/>
        <w:autoSpaceDN/>
        <w:bidi w:val="0"/>
        <w:adjustRightInd/>
        <w:snapToGrid/>
        <w:spacing w:line="600" w:lineRule="exact"/>
        <w:jc w:val="center"/>
        <w:rPr>
          <w:rFonts w:ascii="黑体" w:hAnsi="黑体" w:eastAsia="黑体"/>
          <w:sz w:val="32"/>
          <w:szCs w:val="32"/>
        </w:rPr>
      </w:pPr>
      <w:r>
        <w:rPr>
          <w:rFonts w:hint="eastAsia" w:ascii="黑体" w:hAnsi="黑体" w:eastAsia="黑体"/>
          <w:sz w:val="32"/>
          <w:szCs w:val="32"/>
        </w:rPr>
        <w:t xml:space="preserve">第一章 </w:t>
      </w:r>
      <w:r>
        <w:rPr>
          <w:rFonts w:ascii="黑体" w:hAnsi="黑体" w:eastAsia="黑体"/>
          <w:sz w:val="32"/>
          <w:szCs w:val="32"/>
        </w:rPr>
        <w:t xml:space="preserve"> </w:t>
      </w:r>
      <w:r>
        <w:rPr>
          <w:rFonts w:hint="eastAsia" w:ascii="黑体" w:hAnsi="黑体" w:eastAsia="黑体"/>
          <w:sz w:val="32"/>
          <w:szCs w:val="32"/>
        </w:rPr>
        <w:t>总则</w:t>
      </w:r>
    </w:p>
    <w:p>
      <w:pPr>
        <w:keepNext w:val="0"/>
        <w:keepLines w:val="0"/>
        <w:pageBreakBefore w:val="0"/>
        <w:kinsoku/>
        <w:wordWrap/>
        <w:overflowPunct/>
        <w:topLinePunct w:val="0"/>
        <w:autoSpaceDN/>
        <w:bidi w:val="0"/>
        <w:adjustRightInd/>
        <w:snapToGrid/>
        <w:spacing w:line="600" w:lineRule="exact"/>
        <w:jc w:val="both"/>
        <w:rPr>
          <w:rFonts w:ascii="黑体" w:hAnsi="黑体" w:eastAsia="黑体"/>
          <w:sz w:val="32"/>
          <w:szCs w:val="32"/>
        </w:rPr>
      </w:pPr>
    </w:p>
    <w:p>
      <w:pPr>
        <w:keepNext w:val="0"/>
        <w:keepLines w:val="0"/>
        <w:pageBreakBefore w:val="0"/>
        <w:kinsoku/>
        <w:wordWrap/>
        <w:overflowPunct/>
        <w:topLinePunct w:val="0"/>
        <w:autoSpaceDN/>
        <w:bidi w:val="0"/>
        <w:adjustRightInd/>
        <w:snapToGrid/>
        <w:spacing w:line="600" w:lineRule="exact"/>
        <w:ind w:firstLine="643" w:firstLineChars="200"/>
        <w:jc w:val="both"/>
        <w:rPr>
          <w:rFonts w:ascii="仿宋_GB2312" w:eastAsia="仿宋_GB2312"/>
          <w:sz w:val="32"/>
          <w:szCs w:val="32"/>
        </w:rPr>
      </w:pPr>
      <w:r>
        <w:rPr>
          <w:rFonts w:hint="eastAsia" w:ascii="楷体" w:hAnsi="楷体" w:eastAsia="楷体"/>
          <w:b/>
          <w:bCs/>
          <w:sz w:val="32"/>
          <w:szCs w:val="32"/>
        </w:rPr>
        <w:t>第一条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为鼓励金融机构在汕尾设立总部或进驻设立分支机构，推进汕尾市金融业高质量发展，进一步提升金融对地方经济发展的支撑功能，结合我市实际，制定本办法。</w:t>
      </w:r>
    </w:p>
    <w:p>
      <w:pPr>
        <w:keepNext w:val="0"/>
        <w:keepLines w:val="0"/>
        <w:pageBreakBefore w:val="0"/>
        <w:kinsoku/>
        <w:wordWrap/>
        <w:overflowPunct/>
        <w:topLinePunct w:val="0"/>
        <w:autoSpaceDN/>
        <w:bidi w:val="0"/>
        <w:adjustRightInd/>
        <w:snapToGrid/>
        <w:spacing w:line="600" w:lineRule="exact"/>
        <w:ind w:firstLine="643" w:firstLineChars="200"/>
        <w:jc w:val="both"/>
        <w:rPr>
          <w:rFonts w:ascii="仿宋_GB2312" w:eastAsia="仿宋_GB2312"/>
          <w:sz w:val="32"/>
          <w:szCs w:val="32"/>
        </w:rPr>
      </w:pPr>
      <w:r>
        <w:rPr>
          <w:rFonts w:hint="eastAsia" w:ascii="楷体" w:hAnsi="楷体" w:eastAsia="楷体"/>
          <w:b/>
          <w:bCs/>
          <w:sz w:val="32"/>
          <w:szCs w:val="32"/>
        </w:rPr>
        <w:t>第二条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本办法适用于经中国银保监会、中国证监会等国家金融监管部门批准，在汕尾市新设立或迁入后所得税在汕尾市征缴的政策性银行、国有大型商业银行、股份制商业银行、城市商业银行，以及本地企业发起设立的村镇银行、民营银行、金融控股公司等。</w:t>
      </w:r>
    </w:p>
    <w:p>
      <w:pPr>
        <w:keepNext w:val="0"/>
        <w:keepLines w:val="0"/>
        <w:pageBreakBefore w:val="0"/>
        <w:kinsoku/>
        <w:wordWrap/>
        <w:overflowPunct/>
        <w:topLinePunct w:val="0"/>
        <w:autoSpaceDN/>
        <w:bidi w:val="0"/>
        <w:adjustRightInd/>
        <w:snapToGrid/>
        <w:spacing w:line="600" w:lineRule="exact"/>
        <w:ind w:firstLine="640" w:firstLineChars="200"/>
        <w:jc w:val="both"/>
        <w:rPr>
          <w:rFonts w:ascii="仿宋_GB2312" w:eastAsia="仿宋_GB2312"/>
          <w:sz w:val="32"/>
          <w:szCs w:val="32"/>
        </w:rPr>
      </w:pPr>
    </w:p>
    <w:p>
      <w:pPr>
        <w:keepNext w:val="0"/>
        <w:keepLines w:val="0"/>
        <w:pageBreakBefore w:val="0"/>
        <w:kinsoku/>
        <w:wordWrap/>
        <w:overflowPunct/>
        <w:topLinePunct w:val="0"/>
        <w:autoSpaceDN/>
        <w:bidi w:val="0"/>
        <w:adjustRightInd/>
        <w:snapToGrid/>
        <w:spacing w:line="600" w:lineRule="exact"/>
        <w:jc w:val="center"/>
        <w:rPr>
          <w:rFonts w:ascii="黑体" w:hAnsi="黑体" w:eastAsia="黑体"/>
          <w:sz w:val="32"/>
          <w:szCs w:val="32"/>
        </w:rPr>
      </w:pPr>
      <w:r>
        <w:rPr>
          <w:rFonts w:hint="eastAsia" w:ascii="黑体" w:hAnsi="黑体" w:eastAsia="黑体"/>
          <w:sz w:val="32"/>
          <w:szCs w:val="32"/>
        </w:rPr>
        <w:t xml:space="preserve">第二章 </w:t>
      </w:r>
      <w:r>
        <w:rPr>
          <w:rFonts w:ascii="黑体" w:hAnsi="黑体" w:eastAsia="黑体"/>
          <w:sz w:val="32"/>
          <w:szCs w:val="32"/>
        </w:rPr>
        <w:t xml:space="preserve"> </w:t>
      </w:r>
      <w:r>
        <w:rPr>
          <w:rFonts w:hint="eastAsia" w:ascii="黑体" w:hAnsi="黑体" w:eastAsia="黑体"/>
          <w:sz w:val="32"/>
          <w:szCs w:val="32"/>
        </w:rPr>
        <w:t>奖补标准</w:t>
      </w:r>
    </w:p>
    <w:p>
      <w:pPr>
        <w:keepNext w:val="0"/>
        <w:keepLines w:val="0"/>
        <w:pageBreakBefore w:val="0"/>
        <w:kinsoku/>
        <w:wordWrap/>
        <w:overflowPunct/>
        <w:topLinePunct w:val="0"/>
        <w:autoSpaceDN/>
        <w:bidi w:val="0"/>
        <w:adjustRightInd/>
        <w:snapToGrid/>
        <w:spacing w:line="600" w:lineRule="exact"/>
        <w:jc w:val="both"/>
        <w:rPr>
          <w:rFonts w:ascii="黑体" w:hAnsi="黑体" w:eastAsia="黑体"/>
          <w:sz w:val="32"/>
          <w:szCs w:val="32"/>
        </w:rPr>
      </w:pPr>
    </w:p>
    <w:p>
      <w:pPr>
        <w:keepNext w:val="0"/>
        <w:keepLines w:val="0"/>
        <w:pageBreakBefore w:val="0"/>
        <w:kinsoku/>
        <w:wordWrap/>
        <w:overflowPunct/>
        <w:topLinePunct w:val="0"/>
        <w:autoSpaceDN/>
        <w:bidi w:val="0"/>
        <w:adjustRightInd/>
        <w:snapToGrid/>
        <w:spacing w:line="600" w:lineRule="exact"/>
        <w:ind w:firstLine="643" w:firstLineChars="200"/>
        <w:jc w:val="both"/>
        <w:rPr>
          <w:rFonts w:ascii="仿宋_GB2312" w:eastAsia="仿宋_GB2312"/>
          <w:sz w:val="32"/>
          <w:szCs w:val="32"/>
        </w:rPr>
      </w:pPr>
      <w:r>
        <w:rPr>
          <w:rFonts w:hint="eastAsia" w:ascii="楷体" w:hAnsi="楷体" w:eastAsia="楷体"/>
          <w:b/>
          <w:bCs/>
          <w:sz w:val="32"/>
          <w:szCs w:val="32"/>
        </w:rPr>
        <w:t>第三条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对在汕尾市新设立或迁入的银行法人金融机构总部，按其注册资本的0.5%给予一次性开办经费补助，单家机构补助最高不超过</w:t>
      </w:r>
      <w:r>
        <w:rPr>
          <w:rFonts w:ascii="仿宋_GB2312" w:eastAsia="仿宋_GB2312"/>
          <w:color w:val="auto"/>
          <w:sz w:val="32"/>
          <w:szCs w:val="32"/>
        </w:rPr>
        <w:t>7</w:t>
      </w:r>
      <w:r>
        <w:rPr>
          <w:rFonts w:hint="eastAsia" w:ascii="仿宋_GB2312" w:eastAsia="仿宋_GB2312"/>
          <w:color w:val="auto"/>
          <w:sz w:val="32"/>
          <w:szCs w:val="32"/>
        </w:rPr>
        <w:t>00</w:t>
      </w:r>
      <w:r>
        <w:rPr>
          <w:rFonts w:hint="eastAsia" w:ascii="仿宋_GB2312" w:eastAsia="仿宋_GB2312"/>
          <w:sz w:val="32"/>
          <w:szCs w:val="32"/>
        </w:rPr>
        <w:t>万元。</w:t>
      </w:r>
    </w:p>
    <w:p>
      <w:pPr>
        <w:keepNext w:val="0"/>
        <w:keepLines w:val="0"/>
        <w:pageBreakBefore w:val="0"/>
        <w:kinsoku/>
        <w:wordWrap/>
        <w:overflowPunct/>
        <w:topLinePunct w:val="0"/>
        <w:autoSpaceDN/>
        <w:bidi w:val="0"/>
        <w:adjustRightInd/>
        <w:snapToGrid/>
        <w:spacing w:line="600" w:lineRule="exact"/>
        <w:ind w:firstLine="643" w:firstLineChars="200"/>
        <w:jc w:val="both"/>
        <w:rPr>
          <w:rFonts w:ascii="仿宋_GB2312" w:eastAsia="仿宋_GB2312"/>
          <w:sz w:val="32"/>
          <w:szCs w:val="32"/>
        </w:rPr>
      </w:pPr>
      <w:r>
        <w:rPr>
          <w:rFonts w:hint="eastAsia" w:ascii="楷体" w:hAnsi="楷体" w:eastAsia="楷体"/>
          <w:b/>
          <w:bCs/>
          <w:sz w:val="32"/>
          <w:szCs w:val="32"/>
        </w:rPr>
        <w:t>第四条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对在汕尾市新设立或迁入的持牌金融控股公司，按其注册资本的0.5%给予一次性开办经费补助，单家机构补助最高不超过</w:t>
      </w:r>
      <w:r>
        <w:rPr>
          <w:rFonts w:ascii="仿宋_GB2312" w:eastAsia="仿宋_GB2312"/>
          <w:color w:val="auto"/>
          <w:sz w:val="32"/>
          <w:szCs w:val="32"/>
        </w:rPr>
        <w:t>2</w:t>
      </w:r>
      <w:r>
        <w:rPr>
          <w:rFonts w:hint="eastAsia" w:ascii="仿宋_GB2312" w:eastAsia="仿宋_GB2312"/>
          <w:color w:val="auto"/>
          <w:sz w:val="32"/>
          <w:szCs w:val="32"/>
        </w:rPr>
        <w:t>00</w:t>
      </w:r>
      <w:r>
        <w:rPr>
          <w:rFonts w:hint="eastAsia" w:ascii="仿宋_GB2312" w:eastAsia="仿宋_GB2312"/>
          <w:sz w:val="32"/>
          <w:szCs w:val="32"/>
        </w:rPr>
        <w:t>万元。</w:t>
      </w:r>
    </w:p>
    <w:p>
      <w:pPr>
        <w:keepNext w:val="0"/>
        <w:keepLines w:val="0"/>
        <w:pageBreakBefore w:val="0"/>
        <w:kinsoku/>
        <w:wordWrap/>
        <w:overflowPunct/>
        <w:topLinePunct w:val="0"/>
        <w:autoSpaceDN/>
        <w:bidi w:val="0"/>
        <w:adjustRightInd/>
        <w:snapToGrid/>
        <w:spacing w:line="600" w:lineRule="exact"/>
        <w:ind w:firstLine="643" w:firstLineChars="200"/>
        <w:jc w:val="both"/>
        <w:rPr>
          <w:rFonts w:ascii="楷体" w:hAnsi="楷体" w:eastAsia="楷体"/>
          <w:b/>
          <w:bCs/>
          <w:sz w:val="32"/>
          <w:szCs w:val="32"/>
        </w:rPr>
      </w:pPr>
      <w:r>
        <w:rPr>
          <w:rFonts w:hint="eastAsia" w:ascii="楷体" w:hAnsi="楷体" w:eastAsia="楷体"/>
          <w:b/>
          <w:bCs/>
          <w:sz w:val="32"/>
          <w:szCs w:val="32"/>
        </w:rPr>
        <w:t xml:space="preserve">第五条 </w:t>
      </w:r>
      <w:r>
        <w:rPr>
          <w:rFonts w:hint="eastAsia" w:ascii="楷体" w:hAnsi="楷体" w:eastAsia="楷体"/>
          <w:b/>
          <w:bCs/>
          <w:sz w:val="32"/>
          <w:szCs w:val="32"/>
          <w:lang w:val="en-US" w:eastAsia="zh-CN"/>
        </w:rPr>
        <w:t xml:space="preserve"> </w:t>
      </w:r>
      <w:r>
        <w:rPr>
          <w:rFonts w:hint="eastAsia" w:ascii="仿宋_GB2312" w:hAnsi="微软雅黑" w:eastAsia="仿宋_GB2312" w:cs="仿宋_GB2312"/>
          <w:sz w:val="32"/>
          <w:szCs w:val="32"/>
          <w:shd w:val="clear" w:color="auto" w:fill="FFFFFF"/>
        </w:rPr>
        <w:t>对在汕尾市首次新设立银行业金融机构分行的，给予一次性开办经费补助</w:t>
      </w:r>
      <w:r>
        <w:rPr>
          <w:rFonts w:ascii="仿宋_GB2312" w:hAnsi="微软雅黑" w:eastAsia="仿宋_GB2312" w:cs="仿宋_GB2312"/>
          <w:color w:val="auto"/>
          <w:sz w:val="32"/>
          <w:szCs w:val="32"/>
          <w:shd w:val="clear" w:color="auto" w:fill="FFFFFF"/>
        </w:rPr>
        <w:t>100</w:t>
      </w:r>
      <w:r>
        <w:rPr>
          <w:rFonts w:hint="eastAsia" w:ascii="仿宋_GB2312" w:hAnsi="微软雅黑" w:eastAsia="仿宋_GB2312" w:cs="仿宋_GB2312"/>
          <w:sz w:val="32"/>
          <w:szCs w:val="32"/>
          <w:shd w:val="clear" w:color="auto" w:fill="FFFFFF"/>
        </w:rPr>
        <w:t>万元；对于在汕尾市首次新设立银行业支行的，给予一次性开办经费补助</w:t>
      </w:r>
      <w:r>
        <w:rPr>
          <w:rFonts w:ascii="仿宋_GB2312" w:hAnsi="微软雅黑" w:eastAsia="仿宋_GB2312" w:cs="仿宋_GB2312"/>
          <w:color w:val="auto"/>
          <w:sz w:val="32"/>
          <w:szCs w:val="32"/>
          <w:shd w:val="clear" w:color="auto" w:fill="FFFFFF"/>
        </w:rPr>
        <w:t>50</w:t>
      </w:r>
      <w:r>
        <w:rPr>
          <w:rFonts w:hint="eastAsia" w:ascii="仿宋_GB2312" w:hAnsi="微软雅黑" w:eastAsia="仿宋_GB2312" w:cs="仿宋_GB2312"/>
          <w:sz w:val="32"/>
          <w:szCs w:val="32"/>
          <w:shd w:val="clear" w:color="auto" w:fill="FFFFFF"/>
        </w:rPr>
        <w:t>万元。</w:t>
      </w:r>
    </w:p>
    <w:p>
      <w:pPr>
        <w:keepNext w:val="0"/>
        <w:keepLines w:val="0"/>
        <w:pageBreakBefore w:val="0"/>
        <w:kinsoku/>
        <w:wordWrap/>
        <w:overflowPunct/>
        <w:topLinePunct w:val="0"/>
        <w:autoSpaceDN/>
        <w:bidi w:val="0"/>
        <w:adjustRightInd/>
        <w:snapToGrid/>
        <w:spacing w:line="600" w:lineRule="exact"/>
        <w:ind w:firstLine="643" w:firstLineChars="200"/>
        <w:jc w:val="both"/>
        <w:rPr>
          <w:rFonts w:hint="eastAsia" w:ascii="仿宋_GB2312" w:hAnsi="仿宋_GB2312" w:eastAsia="仿宋_GB2312" w:cs="仿宋_GB2312"/>
          <w:sz w:val="32"/>
          <w:szCs w:val="32"/>
        </w:rPr>
      </w:pPr>
      <w:r>
        <w:rPr>
          <w:rFonts w:hint="eastAsia" w:ascii="楷体" w:hAnsi="楷体" w:eastAsia="楷体" w:cs="楷体"/>
          <w:b/>
          <w:bCs/>
          <w:sz w:val="32"/>
          <w:szCs w:val="32"/>
        </w:rPr>
        <w:t>第六条</w:t>
      </w:r>
      <w:r>
        <w:rPr>
          <w:rFonts w:hint="eastAsia" w:ascii="仿宋_GB2312" w:hAnsi="仿宋_GB2312" w:eastAsia="仿宋_GB2312" w:cs="仿宋_GB2312"/>
          <w:sz w:val="32"/>
          <w:szCs w:val="32"/>
        </w:rPr>
        <w:t xml:space="preserve">  对新设立或进驻的银行法人机构总部，不再对其新设的下属分支机构进行奖励补助。</w:t>
      </w:r>
    </w:p>
    <w:p>
      <w:pPr>
        <w:keepNext w:val="0"/>
        <w:keepLines w:val="0"/>
        <w:pageBreakBefore w:val="0"/>
        <w:kinsoku/>
        <w:wordWrap/>
        <w:overflowPunct/>
        <w:topLinePunct w:val="0"/>
        <w:autoSpaceDN/>
        <w:bidi w:val="0"/>
        <w:adjustRightInd/>
        <w:snapToGrid/>
        <w:spacing w:line="600" w:lineRule="exact"/>
        <w:ind w:firstLine="643" w:firstLineChars="200"/>
        <w:jc w:val="both"/>
        <w:rPr>
          <w:rFonts w:hint="eastAsia" w:ascii="仿宋_GB2312" w:hAnsi="仿宋_GB2312" w:eastAsia="仿宋_GB2312" w:cs="仿宋_GB2312"/>
          <w:sz w:val="32"/>
          <w:szCs w:val="32"/>
        </w:rPr>
      </w:pPr>
      <w:r>
        <w:rPr>
          <w:rFonts w:hint="eastAsia" w:ascii="楷体" w:hAnsi="楷体" w:eastAsia="楷体" w:cs="楷体"/>
          <w:b/>
          <w:bCs/>
          <w:sz w:val="32"/>
          <w:szCs w:val="32"/>
        </w:rPr>
        <w:t>第七条</w:t>
      </w:r>
      <w:r>
        <w:rPr>
          <w:rFonts w:hint="eastAsia" w:ascii="仿宋_GB2312" w:hAnsi="仿宋_GB2312" w:eastAsia="仿宋_GB2312" w:cs="仿宋_GB2312"/>
          <w:sz w:val="32"/>
          <w:szCs w:val="32"/>
        </w:rPr>
        <w:t xml:space="preserve">  隶属于同一母公司（集团）在汕尾市设立层级相同且相互间并无隶属关系的多个分支机构，只对其中一个分支机构予以奖励；对相互间存在隶属关系的不同层级分支机构，只对层级较高的机构予以奖励。</w:t>
      </w:r>
    </w:p>
    <w:p>
      <w:pPr>
        <w:keepNext w:val="0"/>
        <w:keepLines w:val="0"/>
        <w:pageBreakBefore w:val="0"/>
        <w:kinsoku/>
        <w:wordWrap/>
        <w:overflowPunct/>
        <w:topLinePunct w:val="0"/>
        <w:autoSpaceDN/>
        <w:bidi w:val="0"/>
        <w:adjustRightInd/>
        <w:snapToGrid/>
        <w:spacing w:line="600" w:lineRule="exact"/>
        <w:ind w:firstLine="643" w:firstLineChars="200"/>
        <w:jc w:val="both"/>
        <w:rPr>
          <w:rFonts w:hint="eastAsia" w:ascii="仿宋_GB2312" w:hAnsi="仿宋_GB2312" w:eastAsia="仿宋_GB2312" w:cs="仿宋_GB2312"/>
          <w:sz w:val="32"/>
          <w:szCs w:val="32"/>
        </w:rPr>
      </w:pPr>
      <w:r>
        <w:rPr>
          <w:rFonts w:hint="eastAsia" w:ascii="楷体" w:hAnsi="楷体" w:eastAsia="楷体" w:cs="楷体"/>
          <w:b/>
          <w:bCs/>
          <w:sz w:val="32"/>
          <w:szCs w:val="32"/>
        </w:rPr>
        <w:t>第八条</w:t>
      </w:r>
      <w:r>
        <w:rPr>
          <w:rFonts w:hint="eastAsia" w:ascii="仿宋_GB2312" w:hAnsi="仿宋_GB2312" w:eastAsia="仿宋_GB2312" w:cs="仿宋_GB2312"/>
          <w:sz w:val="32"/>
          <w:szCs w:val="32"/>
        </w:rPr>
        <w:t xml:space="preserve">  为激励新设立和引进的法人银行机构、分行机构在汕尾业务发展，结合《汕尾市银行业金融机构评价激励办法（试行）》规定，给予一定比例的行政事业单位财政性存款（大额）、市属国有企业存款 （大额）、住房公积金存款、财政专户存款（不含社保基金未到 期定期存款）的分存额度。</w:t>
      </w:r>
    </w:p>
    <w:p>
      <w:pPr>
        <w:pStyle w:val="6"/>
        <w:keepNext w:val="0"/>
        <w:keepLines w:val="0"/>
        <w:pageBreakBefore w:val="0"/>
        <w:widowControl/>
        <w:kinsoku/>
        <w:wordWrap/>
        <w:overflowPunct/>
        <w:topLinePunct w:val="0"/>
        <w:autoSpaceDE w:val="0"/>
        <w:autoSpaceDN/>
        <w:bidi w:val="0"/>
        <w:adjustRightInd/>
        <w:snapToGrid/>
        <w:spacing w:line="600" w:lineRule="exact"/>
        <w:ind w:firstLine="0" w:firstLineChars="0"/>
        <w:jc w:val="both"/>
        <w:textAlignment w:val="baseline"/>
        <w:rPr>
          <w:rFonts w:ascii="仿宋_GB2312" w:hAnsi="楷体" w:eastAsia="仿宋_GB2312" w:cs="Times New Roman"/>
          <w:color w:val="auto"/>
          <w:sz w:val="32"/>
          <w:szCs w:val="32"/>
          <w:shd w:val="clear" w:color="auto" w:fill="auto"/>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楷体" w:hAnsi="楷体" w:eastAsia="楷体"/>
          <w:b/>
          <w:bCs/>
          <w:sz w:val="32"/>
          <w:szCs w:val="32"/>
        </w:rPr>
        <w:t>第九条</w:t>
      </w:r>
      <w:r>
        <w:rPr>
          <w:rFonts w:hint="eastAsia" w:ascii="仿宋_GB2312" w:hAnsi="楷体" w:eastAsia="仿宋_GB2312"/>
          <w:sz w:val="32"/>
          <w:szCs w:val="32"/>
        </w:rPr>
        <w:t xml:space="preserve"> </w:t>
      </w:r>
      <w:r>
        <w:rPr>
          <w:rFonts w:ascii="仿宋_GB2312" w:hAnsi="楷体" w:eastAsia="仿宋_GB2312"/>
          <w:sz w:val="32"/>
          <w:szCs w:val="32"/>
        </w:rPr>
        <w:t xml:space="preserve"> </w:t>
      </w:r>
      <w:r>
        <w:rPr>
          <w:rFonts w:hint="eastAsia" w:ascii="仿宋_GB2312" w:hAnsi="楷体" w:eastAsia="仿宋_GB2312"/>
          <w:b w:val="0"/>
          <w:bCs w:val="0"/>
          <w:sz w:val="32"/>
          <w:szCs w:val="32"/>
        </w:rPr>
        <w:t>新设立或进驻</w:t>
      </w:r>
      <w:r>
        <w:rPr>
          <w:rFonts w:hint="eastAsia" w:ascii="仿宋_GB2312" w:hAnsi="楷体" w:eastAsia="仿宋_GB2312"/>
          <w:sz w:val="32"/>
          <w:szCs w:val="32"/>
        </w:rPr>
        <w:t>的</w:t>
      </w:r>
      <w:r>
        <w:rPr>
          <w:rFonts w:hint="eastAsia" w:ascii="仿宋_GB2312" w:hAnsi="楷体" w:eastAsia="仿宋_GB2312"/>
          <w:b w:val="0"/>
          <w:bCs w:val="0"/>
          <w:sz w:val="32"/>
          <w:szCs w:val="32"/>
        </w:rPr>
        <w:t>机构，市按照自营业年度起3年内，以其实际缴纳增值税地方留成部分的增量部分为参考指标，给予50%的奖励；对在汕尾市新设立的支行，自营业年度起3年内，以其实际缴纳增值税地方留成部分的增量部分为参考指标，给予20%的奖励。各县（市）人民政府可参照本办法对辖区内新设立的法人机构、地区总部机构等金融机构给予奖励。</w:t>
      </w:r>
    </w:p>
    <w:p>
      <w:pPr>
        <w:pStyle w:val="6"/>
        <w:keepNext w:val="0"/>
        <w:keepLines w:val="0"/>
        <w:pageBreakBefore w:val="0"/>
        <w:widowControl/>
        <w:kinsoku/>
        <w:wordWrap/>
        <w:overflowPunct/>
        <w:topLinePunct w:val="0"/>
        <w:autoSpaceDE w:val="0"/>
        <w:autoSpaceDN/>
        <w:bidi w:val="0"/>
        <w:adjustRightInd/>
        <w:snapToGrid/>
        <w:spacing w:line="600" w:lineRule="exact"/>
        <w:ind w:firstLine="643" w:firstLineChars="200"/>
        <w:jc w:val="both"/>
        <w:textAlignment w:val="baseline"/>
        <w:rPr>
          <w:rFonts w:ascii="仿宋_GB2312" w:hAnsi="微软雅黑" w:eastAsia="仿宋_GB2312" w:cs="仿宋_GB2312"/>
          <w:kern w:val="2"/>
          <w:sz w:val="32"/>
          <w:szCs w:val="32"/>
          <w:shd w:val="clear" w:color="auto" w:fill="FFFFFF"/>
        </w:rPr>
      </w:pPr>
      <w:r>
        <w:rPr>
          <w:rFonts w:hint="eastAsia" w:ascii="楷体" w:hAnsi="楷体" w:eastAsia="楷体" w:cstheme="minorBidi"/>
          <w:b/>
          <w:bCs/>
          <w:kern w:val="2"/>
          <w:sz w:val="32"/>
          <w:szCs w:val="32"/>
        </w:rPr>
        <w:t>第十条</w:t>
      </w:r>
      <w:r>
        <w:rPr>
          <w:rFonts w:hint="eastAsia" w:ascii="仿宋_GB2312" w:eastAsia="仿宋_GB2312"/>
          <w:b/>
          <w:bCs/>
          <w:sz w:val="32"/>
          <w:szCs w:val="32"/>
        </w:rPr>
        <w:t xml:space="preserve"> </w:t>
      </w:r>
      <w:r>
        <w:rPr>
          <w:rFonts w:ascii="仿宋_GB2312" w:eastAsia="仿宋_GB2312"/>
          <w:b/>
          <w:bCs/>
          <w:sz w:val="32"/>
          <w:szCs w:val="32"/>
        </w:rPr>
        <w:t xml:space="preserve"> </w:t>
      </w:r>
      <w:r>
        <w:rPr>
          <w:rFonts w:hint="eastAsia" w:ascii="仿宋_GB2312" w:hAnsi="微软雅黑" w:eastAsia="仿宋_GB2312" w:cs="仿宋_GB2312"/>
          <w:kern w:val="2"/>
          <w:sz w:val="32"/>
          <w:szCs w:val="32"/>
          <w:shd w:val="clear" w:color="auto" w:fill="FFFFFF"/>
        </w:rPr>
        <w:t>自本办法印发年度起3年内，金融机构以债权、股权等方式投资汕尾支柱产业和重大基础设施项目三年及其以上的，单项投放资金额在5亿元以上按投资额的0</w:t>
      </w:r>
      <w:r>
        <w:rPr>
          <w:rFonts w:ascii="仿宋_GB2312" w:hAnsi="微软雅黑" w:eastAsia="仿宋_GB2312" w:cs="仿宋_GB2312"/>
          <w:kern w:val="2"/>
          <w:sz w:val="32"/>
          <w:szCs w:val="32"/>
          <w:shd w:val="clear" w:color="auto" w:fill="FFFFFF"/>
        </w:rPr>
        <w:t>.1</w:t>
      </w:r>
      <w:r>
        <w:rPr>
          <w:rFonts w:hint="eastAsia" w:ascii="仿宋_GB2312" w:hAnsi="微软雅黑" w:eastAsia="仿宋_GB2312" w:cs="仿宋_GB2312"/>
          <w:kern w:val="2"/>
          <w:sz w:val="32"/>
          <w:szCs w:val="32"/>
          <w:shd w:val="clear" w:color="auto" w:fill="FFFFFF"/>
        </w:rPr>
        <w:t>%给予奖励，单个项目只能享受一次奖励，最高奖励金额不超过</w:t>
      </w:r>
      <w:r>
        <w:rPr>
          <w:rFonts w:ascii="仿宋_GB2312" w:hAnsi="微软雅黑" w:eastAsia="仿宋_GB2312" w:cs="仿宋_GB2312"/>
          <w:kern w:val="2"/>
          <w:sz w:val="32"/>
          <w:szCs w:val="32"/>
          <w:shd w:val="clear" w:color="auto" w:fill="FFFFFF"/>
        </w:rPr>
        <w:t>2</w:t>
      </w:r>
      <w:r>
        <w:rPr>
          <w:rFonts w:hint="eastAsia" w:ascii="仿宋_GB2312" w:hAnsi="微软雅黑" w:eastAsia="仿宋_GB2312" w:cs="仿宋_GB2312"/>
          <w:kern w:val="2"/>
          <w:sz w:val="32"/>
          <w:szCs w:val="32"/>
          <w:shd w:val="clear" w:color="auto" w:fill="FFFFFF"/>
        </w:rPr>
        <w:t>00万元。</w:t>
      </w:r>
    </w:p>
    <w:p>
      <w:pPr>
        <w:pStyle w:val="6"/>
        <w:keepNext w:val="0"/>
        <w:keepLines w:val="0"/>
        <w:pageBreakBefore w:val="0"/>
        <w:widowControl/>
        <w:kinsoku/>
        <w:wordWrap/>
        <w:overflowPunct/>
        <w:topLinePunct w:val="0"/>
        <w:autoSpaceDE w:val="0"/>
        <w:autoSpaceDN/>
        <w:bidi w:val="0"/>
        <w:adjustRightInd/>
        <w:snapToGrid/>
        <w:spacing w:line="600" w:lineRule="exact"/>
        <w:ind w:firstLine="643" w:firstLineChars="200"/>
        <w:jc w:val="both"/>
        <w:textAlignment w:val="baseline"/>
        <w:rPr>
          <w:rFonts w:ascii="仿宋_GB2312" w:hAnsi="微软雅黑" w:eastAsia="仿宋_GB2312" w:cs="仿宋_GB2312"/>
          <w:kern w:val="2"/>
          <w:sz w:val="32"/>
          <w:szCs w:val="32"/>
          <w:shd w:val="clear" w:color="auto" w:fill="FFFFFF"/>
        </w:rPr>
      </w:pPr>
      <w:r>
        <w:rPr>
          <w:rFonts w:hint="eastAsia" w:ascii="楷体" w:hAnsi="楷体" w:eastAsia="楷体" w:cstheme="minorBidi"/>
          <w:b/>
          <w:bCs/>
          <w:kern w:val="2"/>
          <w:sz w:val="32"/>
          <w:szCs w:val="32"/>
        </w:rPr>
        <w:t>第十一条</w:t>
      </w:r>
      <w:r>
        <w:rPr>
          <w:rFonts w:hint="eastAsia" w:ascii="仿宋_GB2312" w:hAnsi="微软雅黑" w:eastAsia="仿宋_GB2312" w:cs="仿宋_GB2312"/>
          <w:kern w:val="2"/>
          <w:sz w:val="32"/>
          <w:szCs w:val="32"/>
          <w:shd w:val="clear" w:color="auto" w:fill="FFFFFF"/>
        </w:rPr>
        <w:t xml:space="preserve"> </w:t>
      </w:r>
      <w:r>
        <w:rPr>
          <w:rFonts w:ascii="仿宋_GB2312" w:hAnsi="微软雅黑" w:eastAsia="仿宋_GB2312" w:cs="仿宋_GB2312"/>
          <w:kern w:val="2"/>
          <w:sz w:val="32"/>
          <w:szCs w:val="32"/>
          <w:shd w:val="clear" w:color="auto" w:fill="FFFFFF"/>
        </w:rPr>
        <w:t xml:space="preserve"> </w:t>
      </w:r>
      <w:r>
        <w:rPr>
          <w:rFonts w:hint="eastAsia" w:ascii="仿宋_GB2312" w:eastAsia="仿宋_GB2312"/>
          <w:sz w:val="32"/>
          <w:szCs w:val="32"/>
        </w:rPr>
        <w:t>对适用本办法的新设机构，签订3年以上劳动合同的高级管理人员，符合《汕尾市红海扬帆人才计划》的，可按政策规定享受相应的关于人才引进、人才奖励、子女教育、医疗保障等方面的政策待遇。</w:t>
      </w:r>
    </w:p>
    <w:p>
      <w:pPr>
        <w:keepNext w:val="0"/>
        <w:keepLines w:val="0"/>
        <w:pageBreakBefore w:val="0"/>
        <w:kinsoku/>
        <w:wordWrap/>
        <w:overflowPunct/>
        <w:topLinePunct w:val="0"/>
        <w:autoSpaceDN/>
        <w:bidi w:val="0"/>
        <w:adjustRightInd/>
        <w:snapToGrid/>
        <w:spacing w:line="600" w:lineRule="exact"/>
        <w:ind w:firstLine="643" w:firstLineChars="200"/>
        <w:jc w:val="both"/>
        <w:rPr>
          <w:rFonts w:ascii="仿宋_GB2312" w:eastAsia="仿宋_GB2312"/>
          <w:sz w:val="32"/>
          <w:szCs w:val="32"/>
        </w:rPr>
      </w:pPr>
      <w:r>
        <w:rPr>
          <w:rFonts w:hint="eastAsia" w:ascii="楷体" w:hAnsi="楷体" w:eastAsia="楷体"/>
          <w:b/>
          <w:bCs/>
          <w:sz w:val="32"/>
          <w:szCs w:val="32"/>
        </w:rPr>
        <w:t>第十二条</w:t>
      </w:r>
      <w:r>
        <w:rPr>
          <w:rFonts w:hint="eastAsia" w:ascii="仿宋_GB2312" w:hAnsi="楷体" w:eastAsia="仿宋_GB2312"/>
          <w:sz w:val="32"/>
          <w:szCs w:val="32"/>
        </w:rPr>
        <w:t xml:space="preserve"> </w:t>
      </w:r>
      <w:r>
        <w:rPr>
          <w:rFonts w:hint="eastAsia" w:ascii="仿宋_GB2312" w:hAnsi="楷体" w:eastAsia="仿宋_GB2312"/>
          <w:sz w:val="32"/>
          <w:szCs w:val="32"/>
          <w:lang w:val="en-US" w:eastAsia="zh-CN"/>
        </w:rPr>
        <w:t xml:space="preserve"> </w:t>
      </w:r>
      <w:r>
        <w:rPr>
          <w:rFonts w:hint="eastAsia" w:ascii="仿宋_GB2312" w:hAnsi="楷体" w:eastAsia="仿宋_GB2312"/>
          <w:sz w:val="32"/>
          <w:szCs w:val="32"/>
        </w:rPr>
        <w:t>汕尾市</w:t>
      </w:r>
      <w:r>
        <w:rPr>
          <w:rFonts w:hint="eastAsia" w:ascii="仿宋_GB2312" w:eastAsia="仿宋_GB2312"/>
          <w:sz w:val="32"/>
          <w:szCs w:val="32"/>
        </w:rPr>
        <w:t>市直各有关部门应加强与新设立或迁入金融机构的业务合作，及时协调解决遇到的问题，积极提供良好的投资和发展环境。公安、消防部门为金融机构网点建设及时提供技术指导和支持，市场监督、税务部门为金融机构办理工商登记、税务登记提供“一站式”服务，人社、公安、教育等部门在权限范围内对金融机构从业人员调入、家属随迁和子女就学等方面提供便利。</w:t>
      </w:r>
    </w:p>
    <w:p>
      <w:pPr>
        <w:keepNext w:val="0"/>
        <w:keepLines w:val="0"/>
        <w:pageBreakBefore w:val="0"/>
        <w:kinsoku/>
        <w:wordWrap/>
        <w:overflowPunct/>
        <w:topLinePunct w:val="0"/>
        <w:autoSpaceDN/>
        <w:bidi w:val="0"/>
        <w:adjustRightInd/>
        <w:snapToGrid/>
        <w:spacing w:line="600" w:lineRule="exact"/>
        <w:ind w:firstLine="643" w:firstLineChars="200"/>
        <w:jc w:val="both"/>
        <w:rPr>
          <w:rFonts w:ascii="仿宋_GB2312" w:eastAsia="仿宋_GB2312"/>
          <w:sz w:val="32"/>
          <w:szCs w:val="32"/>
        </w:rPr>
      </w:pPr>
      <w:r>
        <w:rPr>
          <w:rFonts w:hint="eastAsia" w:ascii="楷体" w:hAnsi="楷体" w:eastAsia="楷体"/>
          <w:b/>
          <w:bCs/>
          <w:sz w:val="32"/>
          <w:szCs w:val="32"/>
        </w:rPr>
        <w:t>第十三条</w:t>
      </w:r>
      <w:r>
        <w:rPr>
          <w:rFonts w:hint="eastAsia" w:ascii="仿宋_GB2312" w:eastAsia="仿宋_GB2312"/>
          <w:b/>
          <w:bCs/>
          <w:sz w:val="32"/>
          <w:szCs w:val="32"/>
        </w:rPr>
        <w:t xml:space="preserve"> </w:t>
      </w:r>
      <w:r>
        <w:rPr>
          <w:rFonts w:ascii="仿宋_GB2312" w:eastAsia="仿宋_GB2312"/>
          <w:b/>
          <w:bCs/>
          <w:sz w:val="32"/>
          <w:szCs w:val="32"/>
        </w:rPr>
        <w:t xml:space="preserve"> </w:t>
      </w:r>
      <w:r>
        <w:rPr>
          <w:rFonts w:hint="eastAsia" w:ascii="仿宋_GB2312" w:eastAsia="仿宋_GB2312"/>
          <w:sz w:val="32"/>
          <w:szCs w:val="32"/>
        </w:rPr>
        <w:t>成功申请奖励补助资金的金融机构，必须承诺5年内不迁离本市。</w:t>
      </w:r>
    </w:p>
    <w:p>
      <w:pPr>
        <w:keepNext w:val="0"/>
        <w:keepLines w:val="0"/>
        <w:pageBreakBefore w:val="0"/>
        <w:kinsoku/>
        <w:wordWrap/>
        <w:overflowPunct/>
        <w:topLinePunct w:val="0"/>
        <w:autoSpaceDN/>
        <w:bidi w:val="0"/>
        <w:adjustRightInd/>
        <w:snapToGrid/>
        <w:spacing w:line="600" w:lineRule="exact"/>
        <w:jc w:val="both"/>
        <w:rPr>
          <w:rFonts w:ascii="仿宋_GB2312" w:eastAsia="仿宋_GB2312"/>
          <w:sz w:val="32"/>
          <w:szCs w:val="32"/>
        </w:rPr>
      </w:pPr>
    </w:p>
    <w:p>
      <w:pPr>
        <w:keepNext w:val="0"/>
        <w:keepLines w:val="0"/>
        <w:pageBreakBefore w:val="0"/>
        <w:kinsoku/>
        <w:wordWrap/>
        <w:overflowPunct/>
        <w:topLinePunct w:val="0"/>
        <w:autoSpaceDN/>
        <w:bidi w:val="0"/>
        <w:adjustRightInd/>
        <w:snapToGrid/>
        <w:spacing w:line="600" w:lineRule="exact"/>
        <w:jc w:val="center"/>
        <w:rPr>
          <w:rFonts w:ascii="黑体" w:hAnsi="黑体" w:eastAsia="黑体"/>
          <w:sz w:val="32"/>
          <w:szCs w:val="32"/>
        </w:rPr>
      </w:pPr>
      <w:r>
        <w:rPr>
          <w:rFonts w:hint="eastAsia" w:ascii="黑体" w:hAnsi="黑体" w:eastAsia="黑体"/>
          <w:sz w:val="32"/>
          <w:szCs w:val="32"/>
        </w:rPr>
        <w:t xml:space="preserve">第三章 </w:t>
      </w:r>
      <w:r>
        <w:rPr>
          <w:rFonts w:ascii="黑体" w:hAnsi="黑体" w:eastAsia="黑体"/>
          <w:sz w:val="32"/>
          <w:szCs w:val="32"/>
        </w:rPr>
        <w:t xml:space="preserve"> </w:t>
      </w:r>
      <w:r>
        <w:rPr>
          <w:rFonts w:hint="eastAsia" w:ascii="黑体" w:hAnsi="黑体" w:eastAsia="黑体"/>
          <w:sz w:val="32"/>
          <w:szCs w:val="32"/>
        </w:rPr>
        <w:t>申报程序和要求</w:t>
      </w:r>
    </w:p>
    <w:p>
      <w:pPr>
        <w:keepNext w:val="0"/>
        <w:keepLines w:val="0"/>
        <w:pageBreakBefore w:val="0"/>
        <w:kinsoku/>
        <w:wordWrap/>
        <w:overflowPunct/>
        <w:topLinePunct w:val="0"/>
        <w:autoSpaceDN/>
        <w:bidi w:val="0"/>
        <w:adjustRightInd/>
        <w:snapToGrid/>
        <w:spacing w:line="600" w:lineRule="exact"/>
        <w:jc w:val="both"/>
        <w:rPr>
          <w:rFonts w:ascii="黑体" w:hAnsi="黑体" w:eastAsia="黑体"/>
          <w:sz w:val="32"/>
          <w:szCs w:val="32"/>
        </w:rPr>
      </w:pPr>
    </w:p>
    <w:p>
      <w:pPr>
        <w:keepNext w:val="0"/>
        <w:keepLines w:val="0"/>
        <w:pageBreakBefore w:val="0"/>
        <w:kinsoku/>
        <w:wordWrap/>
        <w:overflowPunct/>
        <w:topLinePunct w:val="0"/>
        <w:autoSpaceDN/>
        <w:bidi w:val="0"/>
        <w:adjustRightInd/>
        <w:snapToGrid/>
        <w:spacing w:line="600" w:lineRule="exact"/>
        <w:ind w:firstLine="643" w:firstLineChars="200"/>
        <w:jc w:val="both"/>
        <w:rPr>
          <w:rFonts w:ascii="仿宋_GB2312" w:eastAsia="仿宋_GB2312"/>
          <w:sz w:val="32"/>
          <w:szCs w:val="32"/>
        </w:rPr>
      </w:pPr>
      <w:r>
        <w:rPr>
          <w:rFonts w:hint="eastAsia" w:ascii="楷体" w:hAnsi="楷体" w:eastAsia="楷体"/>
          <w:b/>
          <w:bCs/>
          <w:sz w:val="32"/>
          <w:szCs w:val="32"/>
        </w:rPr>
        <w:t>第十四条</w:t>
      </w:r>
      <w:r>
        <w:rPr>
          <w:rFonts w:hint="eastAsia" w:ascii="仿宋_GB2312" w:eastAsia="仿宋_GB2312"/>
          <w:b/>
          <w:bCs/>
          <w:sz w:val="32"/>
          <w:szCs w:val="32"/>
        </w:rPr>
        <w:t xml:space="preserve"> </w:t>
      </w:r>
      <w:r>
        <w:rPr>
          <w:rFonts w:hint="eastAsia" w:ascii="仿宋_GB2312" w:eastAsia="仿宋_GB2312"/>
          <w:b/>
          <w:bCs/>
          <w:sz w:val="32"/>
          <w:szCs w:val="32"/>
          <w:lang w:val="en-US" w:eastAsia="zh-CN"/>
        </w:rPr>
        <w:t xml:space="preserve"> </w:t>
      </w:r>
      <w:r>
        <w:rPr>
          <w:rFonts w:hint="eastAsia" w:ascii="仿宋_GB2312" w:eastAsia="仿宋_GB2312"/>
          <w:sz w:val="32"/>
          <w:szCs w:val="32"/>
        </w:rPr>
        <w:t>金融机构应提供的申报材料：奖励资金申请报告、监管部门或上级部门授权批准开业的文件、注册证明和验资证明、购买房屋发票、不动产证、租赁房屋合同、其他需要的材料。</w:t>
      </w:r>
    </w:p>
    <w:p>
      <w:pPr>
        <w:keepNext w:val="0"/>
        <w:keepLines w:val="0"/>
        <w:pageBreakBefore w:val="0"/>
        <w:kinsoku/>
        <w:wordWrap/>
        <w:overflowPunct/>
        <w:topLinePunct w:val="0"/>
        <w:autoSpaceDN/>
        <w:bidi w:val="0"/>
        <w:adjustRightInd/>
        <w:snapToGrid/>
        <w:spacing w:line="600" w:lineRule="exact"/>
        <w:ind w:firstLine="643" w:firstLineChars="200"/>
        <w:jc w:val="both"/>
        <w:rPr>
          <w:rFonts w:ascii="仿宋_GB2312" w:eastAsia="仿宋_GB2312"/>
          <w:sz w:val="32"/>
          <w:szCs w:val="32"/>
        </w:rPr>
      </w:pPr>
      <w:r>
        <w:rPr>
          <w:rFonts w:hint="eastAsia" w:ascii="楷体" w:hAnsi="楷体" w:eastAsia="楷体"/>
          <w:b/>
          <w:bCs/>
          <w:sz w:val="32"/>
          <w:szCs w:val="32"/>
        </w:rPr>
        <w:t>第十五条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新设立或迁入的金融机构，在获得监管部门批准开业后3个月内，直接向汕尾市金融工作局申报，由汕尾市金融工作局会同汕尾市财政局、人民银行汕尾中支、汕尾银保监分局等有关部门进行初审，通过后由汕尾市金融工作局将初审结果报市政府审批，市财政局根据市政府审批意见拨付奖补资金。</w:t>
      </w:r>
    </w:p>
    <w:p>
      <w:pPr>
        <w:keepNext w:val="0"/>
        <w:keepLines w:val="0"/>
        <w:pageBreakBefore w:val="0"/>
        <w:kinsoku/>
        <w:wordWrap/>
        <w:overflowPunct/>
        <w:topLinePunct w:val="0"/>
        <w:autoSpaceDN/>
        <w:bidi w:val="0"/>
        <w:adjustRightInd/>
        <w:snapToGrid/>
        <w:spacing w:line="600" w:lineRule="exact"/>
        <w:ind w:firstLine="643" w:firstLineChars="200"/>
        <w:jc w:val="both"/>
        <w:rPr>
          <w:rFonts w:ascii="仿宋_GB2312" w:eastAsia="仿宋_GB2312"/>
          <w:sz w:val="32"/>
          <w:szCs w:val="32"/>
        </w:rPr>
      </w:pPr>
      <w:r>
        <w:rPr>
          <w:rFonts w:hint="eastAsia" w:ascii="楷体" w:hAnsi="楷体" w:eastAsia="楷体"/>
          <w:b/>
          <w:bCs/>
          <w:sz w:val="32"/>
          <w:szCs w:val="32"/>
        </w:rPr>
        <w:t>第十</w:t>
      </w:r>
      <w:r>
        <w:rPr>
          <w:rFonts w:hint="eastAsia" w:ascii="楷体" w:hAnsi="楷体" w:eastAsia="楷体"/>
          <w:b/>
          <w:bCs/>
          <w:sz w:val="32"/>
          <w:szCs w:val="32"/>
          <w:lang w:val="en-US" w:eastAsia="zh-CN"/>
        </w:rPr>
        <w:t>六</w:t>
      </w:r>
      <w:r>
        <w:rPr>
          <w:rFonts w:hint="eastAsia" w:ascii="楷体" w:hAnsi="楷体" w:eastAsia="楷体"/>
          <w:b/>
          <w:bCs/>
          <w:sz w:val="32"/>
          <w:szCs w:val="32"/>
        </w:rPr>
        <w:t>条</w:t>
      </w:r>
      <w:r>
        <w:rPr>
          <w:rFonts w:hint="eastAsia" w:ascii="仿宋_GB2312" w:eastAsia="仿宋_GB2312"/>
          <w:b/>
          <w:bCs/>
          <w:sz w:val="32"/>
          <w:szCs w:val="32"/>
        </w:rPr>
        <w:t xml:space="preserve"> </w:t>
      </w:r>
      <w:r>
        <w:rPr>
          <w:rFonts w:hint="eastAsia" w:ascii="仿宋_GB2312" w:eastAsia="仿宋_GB2312"/>
          <w:sz w:val="32"/>
          <w:szCs w:val="32"/>
        </w:rPr>
        <w:t>为充分发挥财政资金效率，当年度奖补资金由汕尾市金融工作局会同相关单位审核确认后，由汕尾市财政纳入下一年度财政预算。</w:t>
      </w:r>
    </w:p>
    <w:p>
      <w:pPr>
        <w:keepNext w:val="0"/>
        <w:keepLines w:val="0"/>
        <w:pageBreakBefore w:val="0"/>
        <w:kinsoku/>
        <w:wordWrap/>
        <w:overflowPunct/>
        <w:topLinePunct w:val="0"/>
        <w:autoSpaceDN/>
        <w:bidi w:val="0"/>
        <w:adjustRightInd/>
        <w:snapToGrid/>
        <w:spacing w:line="600" w:lineRule="exact"/>
        <w:jc w:val="both"/>
        <w:rPr>
          <w:rFonts w:ascii="仿宋_GB2312" w:eastAsia="仿宋_GB2312"/>
          <w:sz w:val="32"/>
          <w:szCs w:val="32"/>
        </w:rPr>
      </w:pPr>
    </w:p>
    <w:p>
      <w:pPr>
        <w:keepNext w:val="0"/>
        <w:keepLines w:val="0"/>
        <w:pageBreakBefore w:val="0"/>
        <w:kinsoku/>
        <w:wordWrap/>
        <w:overflowPunct/>
        <w:topLinePunct w:val="0"/>
        <w:autoSpaceDN/>
        <w:bidi w:val="0"/>
        <w:adjustRightInd/>
        <w:snapToGrid/>
        <w:spacing w:line="600" w:lineRule="exact"/>
        <w:jc w:val="center"/>
        <w:rPr>
          <w:rFonts w:ascii="黑体" w:hAnsi="黑体" w:eastAsia="黑体"/>
          <w:sz w:val="32"/>
          <w:szCs w:val="32"/>
        </w:rPr>
      </w:pPr>
      <w:r>
        <w:rPr>
          <w:rFonts w:hint="eastAsia" w:ascii="黑体" w:hAnsi="黑体" w:eastAsia="黑体"/>
          <w:sz w:val="32"/>
          <w:szCs w:val="32"/>
        </w:rPr>
        <w:t>第四章  附 则</w:t>
      </w:r>
    </w:p>
    <w:p>
      <w:pPr>
        <w:keepNext w:val="0"/>
        <w:keepLines w:val="0"/>
        <w:pageBreakBefore w:val="0"/>
        <w:kinsoku/>
        <w:wordWrap/>
        <w:overflowPunct/>
        <w:topLinePunct w:val="0"/>
        <w:autoSpaceDN/>
        <w:bidi w:val="0"/>
        <w:adjustRightInd/>
        <w:snapToGrid/>
        <w:spacing w:line="600" w:lineRule="exact"/>
        <w:jc w:val="both"/>
        <w:rPr>
          <w:rFonts w:ascii="黑体" w:hAnsi="黑体" w:eastAsia="黑体"/>
          <w:sz w:val="32"/>
          <w:szCs w:val="32"/>
        </w:rPr>
      </w:pPr>
    </w:p>
    <w:p>
      <w:pPr>
        <w:keepNext w:val="0"/>
        <w:keepLines w:val="0"/>
        <w:pageBreakBefore w:val="0"/>
        <w:kinsoku/>
        <w:wordWrap/>
        <w:overflowPunct/>
        <w:topLinePunct w:val="0"/>
        <w:autoSpaceDN/>
        <w:bidi w:val="0"/>
        <w:adjustRightInd/>
        <w:snapToGrid/>
        <w:spacing w:line="600" w:lineRule="exact"/>
        <w:ind w:firstLine="643" w:firstLineChars="200"/>
        <w:jc w:val="both"/>
        <w:rPr>
          <w:rFonts w:ascii="仿宋_GB2312" w:eastAsia="仿宋_GB2312"/>
          <w:sz w:val="32"/>
          <w:szCs w:val="32"/>
        </w:rPr>
      </w:pPr>
      <w:r>
        <w:rPr>
          <w:rFonts w:hint="eastAsia" w:ascii="楷体" w:hAnsi="楷体" w:eastAsia="楷体"/>
          <w:b/>
          <w:bCs/>
          <w:sz w:val="32"/>
          <w:szCs w:val="32"/>
        </w:rPr>
        <w:t>第十</w:t>
      </w:r>
      <w:r>
        <w:rPr>
          <w:rFonts w:hint="eastAsia" w:ascii="楷体" w:hAnsi="楷体" w:eastAsia="楷体"/>
          <w:b/>
          <w:bCs/>
          <w:sz w:val="32"/>
          <w:szCs w:val="32"/>
          <w:lang w:val="en-US" w:eastAsia="zh-CN"/>
        </w:rPr>
        <w:t>七</w:t>
      </w:r>
      <w:r>
        <w:rPr>
          <w:rFonts w:hint="eastAsia" w:ascii="楷体" w:hAnsi="楷体" w:eastAsia="楷体"/>
          <w:b/>
          <w:bCs/>
          <w:sz w:val="32"/>
          <w:szCs w:val="32"/>
        </w:rPr>
        <w:t>条</w:t>
      </w:r>
      <w:r>
        <w:rPr>
          <w:rFonts w:hint="eastAsia" w:ascii="仿宋_GB2312" w:eastAsia="仿宋_GB2312"/>
          <w:sz w:val="32"/>
          <w:szCs w:val="32"/>
        </w:rPr>
        <w:t xml:space="preserve"> 对入驻后能为汕尾市做出重大贡献的金融机构，市政府采取“一事一议”的方式研究确定奖励措施。</w:t>
      </w:r>
    </w:p>
    <w:p>
      <w:pPr>
        <w:keepNext w:val="0"/>
        <w:keepLines w:val="0"/>
        <w:pageBreakBefore w:val="0"/>
        <w:kinsoku/>
        <w:wordWrap/>
        <w:overflowPunct/>
        <w:topLinePunct w:val="0"/>
        <w:autoSpaceDN/>
        <w:bidi w:val="0"/>
        <w:adjustRightInd/>
        <w:snapToGrid/>
        <w:spacing w:line="600" w:lineRule="exact"/>
        <w:ind w:firstLine="643" w:firstLineChars="200"/>
        <w:jc w:val="both"/>
        <w:rPr>
          <w:rFonts w:ascii="仿宋_GB2312" w:eastAsia="仿宋_GB2312"/>
          <w:sz w:val="32"/>
          <w:szCs w:val="32"/>
        </w:rPr>
      </w:pPr>
      <w:r>
        <w:rPr>
          <w:rFonts w:hint="eastAsia" w:ascii="楷体" w:hAnsi="楷体" w:eastAsia="楷体"/>
          <w:b/>
          <w:bCs/>
          <w:sz w:val="32"/>
          <w:szCs w:val="32"/>
        </w:rPr>
        <w:t>第十</w:t>
      </w:r>
      <w:r>
        <w:rPr>
          <w:rFonts w:hint="eastAsia" w:ascii="楷体" w:hAnsi="楷体" w:eastAsia="楷体"/>
          <w:b/>
          <w:bCs/>
          <w:sz w:val="32"/>
          <w:szCs w:val="32"/>
          <w:lang w:val="en-US" w:eastAsia="zh-CN"/>
        </w:rPr>
        <w:t>八</w:t>
      </w:r>
      <w:r>
        <w:rPr>
          <w:rFonts w:hint="eastAsia" w:ascii="楷体" w:hAnsi="楷体" w:eastAsia="楷体"/>
          <w:b/>
          <w:bCs/>
          <w:sz w:val="32"/>
          <w:szCs w:val="32"/>
        </w:rPr>
        <w:t>条</w:t>
      </w:r>
      <w:r>
        <w:rPr>
          <w:rFonts w:hint="eastAsia" w:ascii="仿宋_GB2312" w:eastAsia="仿宋_GB2312"/>
          <w:sz w:val="32"/>
          <w:szCs w:val="32"/>
        </w:rPr>
        <w:t xml:space="preserve"> 各金融机构应当如实申报各类材料。对弄虚作假的，一经查实，收回其所获奖补资金，追究相关单位和责任人的责任，并取消其3年内考核奖励资格。</w:t>
      </w:r>
    </w:p>
    <w:p>
      <w:pPr>
        <w:keepNext w:val="0"/>
        <w:keepLines w:val="0"/>
        <w:pageBreakBefore w:val="0"/>
        <w:kinsoku/>
        <w:wordWrap/>
        <w:overflowPunct/>
        <w:topLinePunct w:val="0"/>
        <w:autoSpaceDN/>
        <w:bidi w:val="0"/>
        <w:adjustRightInd/>
        <w:snapToGrid/>
        <w:spacing w:line="600" w:lineRule="exact"/>
        <w:ind w:firstLine="643" w:firstLineChars="200"/>
        <w:jc w:val="both"/>
        <w:rPr>
          <w:rFonts w:ascii="仿宋_GB2312" w:hAnsi="微软雅黑" w:eastAsia="仿宋_GB2312" w:cs="仿宋_GB2312"/>
          <w:color w:val="000000"/>
          <w:sz w:val="32"/>
          <w:szCs w:val="32"/>
          <w:shd w:val="clear" w:color="auto" w:fill="FFFFFF"/>
        </w:rPr>
      </w:pPr>
      <w:r>
        <w:rPr>
          <w:rFonts w:hint="eastAsia" w:ascii="楷体" w:hAnsi="楷体" w:eastAsia="楷体"/>
          <w:b/>
          <w:bCs/>
          <w:sz w:val="32"/>
          <w:szCs w:val="32"/>
        </w:rPr>
        <w:t>第</w:t>
      </w:r>
      <w:bookmarkStart w:id="0" w:name="_GoBack"/>
      <w:bookmarkEnd w:id="0"/>
      <w:r>
        <w:rPr>
          <w:rFonts w:hint="eastAsia" w:ascii="楷体" w:hAnsi="楷体" w:eastAsia="楷体"/>
          <w:b/>
          <w:bCs/>
          <w:sz w:val="32"/>
          <w:szCs w:val="32"/>
        </w:rPr>
        <w:t>十</w:t>
      </w:r>
      <w:r>
        <w:rPr>
          <w:rFonts w:hint="eastAsia" w:ascii="楷体" w:hAnsi="楷体" w:eastAsia="楷体"/>
          <w:b/>
          <w:bCs/>
          <w:sz w:val="32"/>
          <w:szCs w:val="32"/>
          <w:lang w:val="en-US" w:eastAsia="zh-CN"/>
        </w:rPr>
        <w:t>九</w:t>
      </w:r>
      <w:r>
        <w:rPr>
          <w:rFonts w:hint="eastAsia" w:ascii="楷体" w:hAnsi="楷体" w:eastAsia="楷体"/>
          <w:b/>
          <w:bCs/>
          <w:sz w:val="32"/>
          <w:szCs w:val="32"/>
        </w:rPr>
        <w:t>条</w:t>
      </w:r>
      <w:r>
        <w:rPr>
          <w:rFonts w:hint="eastAsia" w:ascii="仿宋_GB2312" w:hAnsi="微软雅黑" w:eastAsia="仿宋_GB2312" w:cs="仿宋_GB2312"/>
          <w:color w:val="000000"/>
          <w:sz w:val="32"/>
          <w:szCs w:val="32"/>
          <w:shd w:val="clear" w:color="auto" w:fill="FFFFFF"/>
        </w:rPr>
        <w:t xml:space="preserve"> </w:t>
      </w:r>
      <w:r>
        <w:rPr>
          <w:rFonts w:hint="eastAsia" w:ascii="仿宋_GB2312" w:eastAsia="仿宋_GB2312"/>
          <w:sz w:val="32"/>
          <w:szCs w:val="32"/>
        </w:rPr>
        <w:t>已入驻汕尾市的银行业金融机构再开设分支机构的不纳入此奖励范围</w:t>
      </w:r>
      <w:r>
        <w:rPr>
          <w:rFonts w:hint="eastAsia" w:ascii="仿宋_GB2312" w:hAnsi="微软雅黑" w:eastAsia="仿宋_GB2312" w:cs="仿宋_GB2312"/>
          <w:color w:val="000000"/>
          <w:sz w:val="32"/>
          <w:szCs w:val="32"/>
          <w:shd w:val="clear" w:color="auto" w:fill="FFFFFF"/>
        </w:rPr>
        <w:t>。</w:t>
      </w:r>
    </w:p>
    <w:p>
      <w:pPr>
        <w:keepNext w:val="0"/>
        <w:keepLines w:val="0"/>
        <w:pageBreakBefore w:val="0"/>
        <w:kinsoku/>
        <w:wordWrap/>
        <w:overflowPunct/>
        <w:topLinePunct w:val="0"/>
        <w:autoSpaceDN/>
        <w:bidi w:val="0"/>
        <w:adjustRightInd/>
        <w:snapToGrid/>
        <w:spacing w:line="600" w:lineRule="exact"/>
        <w:ind w:firstLine="643" w:firstLineChars="200"/>
        <w:jc w:val="both"/>
        <w:rPr>
          <w:rFonts w:ascii="仿宋_GB2312" w:eastAsia="仿宋_GB2312"/>
          <w:sz w:val="32"/>
          <w:szCs w:val="32"/>
        </w:rPr>
      </w:pPr>
      <w:r>
        <w:rPr>
          <w:rFonts w:hint="eastAsia" w:ascii="楷体" w:hAnsi="楷体" w:eastAsia="楷体"/>
          <w:b/>
          <w:bCs/>
          <w:sz w:val="32"/>
          <w:szCs w:val="32"/>
        </w:rPr>
        <w:t>第二十条</w:t>
      </w:r>
      <w:r>
        <w:rPr>
          <w:rFonts w:hint="eastAsia" w:ascii="仿宋_GB2312" w:eastAsia="仿宋_GB2312"/>
          <w:b/>
          <w:bCs/>
          <w:sz w:val="32"/>
          <w:szCs w:val="32"/>
        </w:rPr>
        <w:t xml:space="preserve"> </w:t>
      </w:r>
      <w:r>
        <w:rPr>
          <w:rFonts w:hint="eastAsia" w:ascii="仿宋_GB2312" w:eastAsia="仿宋_GB2312"/>
          <w:sz w:val="32"/>
          <w:szCs w:val="32"/>
        </w:rPr>
        <w:t>本办法由汕尾市金融工作局负责解释，自印发之日起施行，有效期至202</w:t>
      </w:r>
      <w:r>
        <w:rPr>
          <w:rFonts w:ascii="仿宋_GB2312" w:eastAsia="仿宋_GB2312"/>
          <w:sz w:val="32"/>
          <w:szCs w:val="32"/>
        </w:rPr>
        <w:t>3</w:t>
      </w:r>
      <w:r>
        <w:rPr>
          <w:rFonts w:hint="eastAsia" w:ascii="仿宋_GB2312" w:eastAsia="仿宋_GB2312"/>
          <w:sz w:val="32"/>
          <w:szCs w:val="32"/>
        </w:rPr>
        <w:t>年12月31日。</w:t>
      </w:r>
    </w:p>
    <w:p>
      <w:pPr>
        <w:keepNext w:val="0"/>
        <w:keepLines w:val="0"/>
        <w:pageBreakBefore w:val="0"/>
        <w:kinsoku/>
        <w:wordWrap/>
        <w:overflowPunct/>
        <w:topLinePunct w:val="0"/>
        <w:autoSpaceDN/>
        <w:bidi w:val="0"/>
        <w:adjustRightInd/>
        <w:snapToGrid/>
        <w:spacing w:line="600" w:lineRule="exact"/>
        <w:ind w:firstLine="640" w:firstLineChars="200"/>
        <w:jc w:val="both"/>
        <w:rPr>
          <w:rFonts w:ascii="仿宋_GB2312" w:eastAsia="仿宋_GB2312"/>
          <w:sz w:val="32"/>
          <w:szCs w:val="32"/>
        </w:rPr>
      </w:pPr>
    </w:p>
    <w:p>
      <w:pPr>
        <w:keepNext w:val="0"/>
        <w:keepLines w:val="0"/>
        <w:pageBreakBefore w:val="0"/>
        <w:kinsoku/>
        <w:wordWrap/>
        <w:overflowPunct/>
        <w:topLinePunct w:val="0"/>
        <w:autoSpaceDN/>
        <w:bidi w:val="0"/>
        <w:adjustRightInd/>
        <w:snapToGrid/>
        <w:spacing w:line="600" w:lineRule="exact"/>
        <w:ind w:firstLine="640" w:firstLineChars="200"/>
        <w:jc w:val="both"/>
        <w:rPr>
          <w:rFonts w:ascii="仿宋_GB2312" w:eastAsia="仿宋_GB2312"/>
          <w:sz w:val="32"/>
          <w:szCs w:val="32"/>
        </w:rPr>
      </w:pPr>
    </w:p>
    <w:p>
      <w:pPr>
        <w:keepNext w:val="0"/>
        <w:keepLines w:val="0"/>
        <w:pageBreakBefore w:val="0"/>
        <w:kinsoku/>
        <w:wordWrap/>
        <w:overflowPunct/>
        <w:topLinePunct w:val="0"/>
        <w:autoSpaceDN/>
        <w:bidi w:val="0"/>
        <w:adjustRightInd/>
        <w:snapToGrid/>
        <w:spacing w:line="600" w:lineRule="exact"/>
        <w:ind w:firstLine="640" w:firstLineChars="200"/>
        <w:jc w:val="both"/>
        <w:rPr>
          <w:rFonts w:ascii="仿宋_GB2312" w:eastAsia="仿宋_GB2312"/>
          <w:sz w:val="32"/>
          <w:szCs w:val="32"/>
        </w:rPr>
      </w:pPr>
      <w:r>
        <w:rPr>
          <w:rFonts w:hint="eastAsia" w:ascii="仿宋_GB2312" w:eastAsia="仿宋_GB2312"/>
          <w:sz w:val="32"/>
          <w:szCs w:val="32"/>
        </w:rPr>
        <w:t>附件:1.奖励申报材料清单</w:t>
      </w:r>
    </w:p>
    <w:p>
      <w:pPr>
        <w:keepNext w:val="0"/>
        <w:keepLines w:val="0"/>
        <w:pageBreakBefore w:val="0"/>
        <w:kinsoku/>
        <w:wordWrap/>
        <w:overflowPunct/>
        <w:topLinePunct w:val="0"/>
        <w:autoSpaceDN/>
        <w:bidi w:val="0"/>
        <w:adjustRightInd/>
        <w:snapToGrid/>
        <w:spacing w:line="600" w:lineRule="exact"/>
        <w:ind w:firstLine="1417" w:firstLineChars="443"/>
        <w:jc w:val="both"/>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奖励资金申请报告</w:t>
      </w:r>
    </w:p>
    <w:p>
      <w:pPr>
        <w:keepNext w:val="0"/>
        <w:keepLines w:val="0"/>
        <w:pageBreakBefore w:val="0"/>
        <w:kinsoku/>
        <w:wordWrap/>
        <w:overflowPunct/>
        <w:topLinePunct w:val="0"/>
        <w:autoSpaceDN/>
        <w:bidi w:val="0"/>
        <w:adjustRightInd/>
        <w:snapToGrid/>
        <w:spacing w:line="600" w:lineRule="exact"/>
        <w:jc w:val="both"/>
        <w:rPr>
          <w:rFonts w:ascii="仿宋_GB2312" w:eastAsia="仿宋_GB2312"/>
          <w:sz w:val="32"/>
          <w:szCs w:val="32"/>
        </w:rPr>
      </w:pPr>
      <w:r>
        <w:rPr>
          <w:rFonts w:hint="eastAsia" w:ascii="仿宋_GB2312" w:eastAsia="仿宋_GB2312"/>
          <w:sz w:val="32"/>
          <w:szCs w:val="32"/>
        </w:rPr>
        <w:br w:type="page"/>
      </w:r>
    </w:p>
    <w:p>
      <w:pPr>
        <w:keepNext w:val="0"/>
        <w:keepLines w:val="0"/>
        <w:pageBreakBefore w:val="0"/>
        <w:kinsoku/>
        <w:wordWrap/>
        <w:overflowPunct/>
        <w:topLinePunct w:val="0"/>
        <w:autoSpaceDN/>
        <w:bidi w:val="0"/>
        <w:adjustRightInd/>
        <w:snapToGrid/>
        <w:spacing w:line="600" w:lineRule="exact"/>
        <w:jc w:val="both"/>
        <w:rPr>
          <w:rFonts w:ascii="仿宋_GB2312" w:eastAsia="仿宋_GB2312" w:hAnsiTheme="minorEastAsia" w:cstheme="minorEastAsia"/>
          <w:b/>
          <w:bCs/>
          <w:sz w:val="32"/>
          <w:szCs w:val="32"/>
        </w:rPr>
      </w:pPr>
      <w:r>
        <w:rPr>
          <w:rFonts w:hint="eastAsia" w:ascii="仿宋_GB2312" w:eastAsia="仿宋_GB2312" w:hAnsiTheme="minorEastAsia" w:cstheme="minorEastAsia"/>
          <w:b/>
          <w:bCs/>
          <w:sz w:val="32"/>
          <w:szCs w:val="32"/>
        </w:rPr>
        <w:t xml:space="preserve">附件1 </w:t>
      </w:r>
    </w:p>
    <w:p>
      <w:pPr>
        <w:keepNext w:val="0"/>
        <w:keepLines w:val="0"/>
        <w:pageBreakBefore w:val="0"/>
        <w:kinsoku/>
        <w:wordWrap/>
        <w:overflowPunct/>
        <w:topLinePunct w:val="0"/>
        <w:autoSpaceDN/>
        <w:bidi w:val="0"/>
        <w:adjustRightInd/>
        <w:snapToGrid/>
        <w:spacing w:line="600" w:lineRule="exact"/>
        <w:jc w:val="center"/>
        <w:rPr>
          <w:rFonts w:ascii="方正小标宋简体" w:eastAsia="方正小标宋简体" w:hAnsiTheme="minorEastAsia" w:cstheme="minorEastAsia"/>
          <w:sz w:val="44"/>
          <w:szCs w:val="44"/>
        </w:rPr>
      </w:pPr>
      <w:r>
        <w:rPr>
          <w:rFonts w:hint="eastAsia" w:ascii="方正小标宋简体" w:eastAsia="方正小标宋简体" w:hAnsiTheme="minorEastAsia" w:cstheme="minorEastAsia"/>
          <w:sz w:val="44"/>
          <w:szCs w:val="44"/>
        </w:rPr>
        <w:t>奖励申报材料清单</w:t>
      </w:r>
    </w:p>
    <w:p>
      <w:pPr>
        <w:keepNext w:val="0"/>
        <w:keepLines w:val="0"/>
        <w:pageBreakBefore w:val="0"/>
        <w:kinsoku/>
        <w:wordWrap/>
        <w:overflowPunct/>
        <w:topLinePunct w:val="0"/>
        <w:autoSpaceDN/>
        <w:bidi w:val="0"/>
        <w:adjustRightInd/>
        <w:snapToGrid/>
        <w:spacing w:line="600" w:lineRule="exact"/>
        <w:jc w:val="both"/>
        <w:rPr>
          <w:rFonts w:ascii="仿宋_GB2312" w:eastAsia="仿宋_GB2312" w:hAnsiTheme="minorEastAsia" w:cstheme="minorEastAsia"/>
          <w:b/>
          <w:bCs/>
          <w:sz w:val="44"/>
          <w:szCs w:val="44"/>
        </w:rPr>
      </w:pPr>
    </w:p>
    <w:p>
      <w:pPr>
        <w:keepNext w:val="0"/>
        <w:keepLines w:val="0"/>
        <w:pageBreakBefore w:val="0"/>
        <w:kinsoku/>
        <w:wordWrap/>
        <w:overflowPunct/>
        <w:topLinePunct w:val="0"/>
        <w:autoSpaceDN/>
        <w:bidi w:val="0"/>
        <w:adjustRightInd/>
        <w:snapToGrid/>
        <w:spacing w:line="600" w:lineRule="exact"/>
        <w:ind w:firstLine="640" w:firstLineChars="200"/>
        <w:jc w:val="both"/>
        <w:rPr>
          <w:rFonts w:ascii="黑体" w:hAnsi="黑体" w:eastAsia="黑体" w:cstheme="minorEastAsia"/>
          <w:sz w:val="32"/>
          <w:szCs w:val="32"/>
        </w:rPr>
      </w:pPr>
      <w:r>
        <w:rPr>
          <w:rFonts w:hint="eastAsia" w:ascii="黑体" w:hAnsi="黑体" w:eastAsia="黑体" w:cstheme="minorEastAsia"/>
          <w:sz w:val="32"/>
          <w:szCs w:val="32"/>
        </w:rPr>
        <w:t>一、新设或迁入金融机构奖励</w:t>
      </w:r>
    </w:p>
    <w:p>
      <w:pPr>
        <w:keepNext w:val="0"/>
        <w:keepLines w:val="0"/>
        <w:pageBreakBefore w:val="0"/>
        <w:kinsoku/>
        <w:wordWrap/>
        <w:overflowPunct/>
        <w:topLinePunct w:val="0"/>
        <w:autoSpaceDN/>
        <w:bidi w:val="0"/>
        <w:adjustRightInd/>
        <w:snapToGrid/>
        <w:spacing w:line="600" w:lineRule="exact"/>
        <w:ind w:firstLine="640" w:firstLineChars="200"/>
        <w:jc w:val="both"/>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(一)《奖励资金申请报告》；</w:t>
      </w:r>
    </w:p>
    <w:p>
      <w:pPr>
        <w:keepNext w:val="0"/>
        <w:keepLines w:val="0"/>
        <w:pageBreakBefore w:val="0"/>
        <w:kinsoku/>
        <w:wordWrap/>
        <w:overflowPunct/>
        <w:topLinePunct w:val="0"/>
        <w:autoSpaceDN/>
        <w:bidi w:val="0"/>
        <w:adjustRightInd/>
        <w:snapToGrid/>
        <w:spacing w:line="600" w:lineRule="exact"/>
        <w:ind w:firstLine="640" w:firstLineChars="200"/>
        <w:jc w:val="both"/>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(二)监管部门或上级部门授权批准开业的文件；</w:t>
      </w:r>
    </w:p>
    <w:p>
      <w:pPr>
        <w:keepNext w:val="0"/>
        <w:keepLines w:val="0"/>
        <w:pageBreakBefore w:val="0"/>
        <w:kinsoku/>
        <w:wordWrap/>
        <w:overflowPunct/>
        <w:topLinePunct w:val="0"/>
        <w:autoSpaceDN/>
        <w:bidi w:val="0"/>
        <w:adjustRightInd/>
        <w:snapToGrid/>
        <w:spacing w:line="600" w:lineRule="exact"/>
        <w:ind w:firstLine="640" w:firstLineChars="200"/>
        <w:jc w:val="both"/>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(三)注册证明；</w:t>
      </w:r>
    </w:p>
    <w:p>
      <w:pPr>
        <w:keepNext w:val="0"/>
        <w:keepLines w:val="0"/>
        <w:pageBreakBefore w:val="0"/>
        <w:kinsoku/>
        <w:wordWrap/>
        <w:overflowPunct/>
        <w:topLinePunct w:val="0"/>
        <w:autoSpaceDN/>
        <w:bidi w:val="0"/>
        <w:adjustRightInd/>
        <w:snapToGrid/>
        <w:spacing w:line="600" w:lineRule="exact"/>
        <w:ind w:firstLine="640" w:firstLineChars="200"/>
        <w:jc w:val="both"/>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(四)验资证明；</w:t>
      </w:r>
    </w:p>
    <w:p>
      <w:pPr>
        <w:keepNext w:val="0"/>
        <w:keepLines w:val="0"/>
        <w:pageBreakBefore w:val="0"/>
        <w:kinsoku/>
        <w:wordWrap/>
        <w:overflowPunct/>
        <w:topLinePunct w:val="0"/>
        <w:autoSpaceDN/>
        <w:bidi w:val="0"/>
        <w:adjustRightInd/>
        <w:snapToGrid/>
        <w:spacing w:line="600" w:lineRule="exact"/>
        <w:ind w:firstLine="640" w:firstLineChars="200"/>
        <w:jc w:val="both"/>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(五)需要提供的其他资料。</w:t>
      </w:r>
    </w:p>
    <w:p>
      <w:pPr>
        <w:keepNext w:val="0"/>
        <w:keepLines w:val="0"/>
        <w:pageBreakBefore w:val="0"/>
        <w:kinsoku/>
        <w:wordWrap/>
        <w:overflowPunct/>
        <w:topLinePunct w:val="0"/>
        <w:autoSpaceDN/>
        <w:bidi w:val="0"/>
        <w:adjustRightInd/>
        <w:snapToGrid/>
        <w:spacing w:line="600" w:lineRule="exact"/>
        <w:ind w:firstLine="640" w:firstLineChars="200"/>
        <w:jc w:val="both"/>
        <w:rPr>
          <w:rFonts w:ascii="黑体" w:hAnsi="黑体" w:eastAsia="黑体" w:cstheme="minorEastAsia"/>
          <w:sz w:val="32"/>
          <w:szCs w:val="32"/>
        </w:rPr>
      </w:pPr>
      <w:r>
        <w:rPr>
          <w:rFonts w:hint="eastAsia" w:ascii="黑体" w:hAnsi="黑体" w:eastAsia="黑体" w:cstheme="minorEastAsia"/>
          <w:sz w:val="32"/>
          <w:szCs w:val="32"/>
        </w:rPr>
        <w:t>二、税收优惠奖励</w:t>
      </w:r>
    </w:p>
    <w:p>
      <w:pPr>
        <w:keepNext w:val="0"/>
        <w:keepLines w:val="0"/>
        <w:pageBreakBefore w:val="0"/>
        <w:kinsoku/>
        <w:wordWrap/>
        <w:overflowPunct/>
        <w:topLinePunct w:val="0"/>
        <w:autoSpaceDN/>
        <w:bidi w:val="0"/>
        <w:adjustRightInd/>
        <w:snapToGrid/>
        <w:spacing w:line="600" w:lineRule="exact"/>
        <w:ind w:firstLine="640" w:firstLineChars="200"/>
        <w:jc w:val="both"/>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(一)《奖励资金申请报告》；</w:t>
      </w:r>
    </w:p>
    <w:p>
      <w:pPr>
        <w:keepNext w:val="0"/>
        <w:keepLines w:val="0"/>
        <w:pageBreakBefore w:val="0"/>
        <w:kinsoku/>
        <w:wordWrap/>
        <w:overflowPunct/>
        <w:topLinePunct w:val="0"/>
        <w:autoSpaceDN/>
        <w:bidi w:val="0"/>
        <w:adjustRightInd/>
        <w:snapToGrid/>
        <w:spacing w:line="600" w:lineRule="exact"/>
        <w:ind w:firstLine="640" w:firstLineChars="200"/>
        <w:jc w:val="both"/>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(二)监管部门或上级部门授权批准开业的文件；</w:t>
      </w:r>
    </w:p>
    <w:p>
      <w:pPr>
        <w:keepNext w:val="0"/>
        <w:keepLines w:val="0"/>
        <w:pageBreakBefore w:val="0"/>
        <w:kinsoku/>
        <w:wordWrap/>
        <w:overflowPunct/>
        <w:topLinePunct w:val="0"/>
        <w:autoSpaceDN/>
        <w:bidi w:val="0"/>
        <w:adjustRightInd/>
        <w:snapToGrid/>
        <w:spacing w:line="600" w:lineRule="exact"/>
        <w:ind w:firstLine="640" w:firstLineChars="200"/>
        <w:jc w:val="both"/>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(三)纳税证明；</w:t>
      </w:r>
    </w:p>
    <w:p>
      <w:pPr>
        <w:keepNext w:val="0"/>
        <w:keepLines w:val="0"/>
        <w:pageBreakBefore w:val="0"/>
        <w:kinsoku/>
        <w:wordWrap/>
        <w:overflowPunct/>
        <w:topLinePunct w:val="0"/>
        <w:autoSpaceDN/>
        <w:bidi w:val="0"/>
        <w:adjustRightInd/>
        <w:snapToGrid/>
        <w:spacing w:line="600" w:lineRule="exact"/>
        <w:ind w:firstLine="640" w:firstLineChars="200"/>
        <w:jc w:val="both"/>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(四)需要提供的其他资料。</w:t>
      </w:r>
    </w:p>
    <w:p>
      <w:pPr>
        <w:keepNext w:val="0"/>
        <w:keepLines w:val="0"/>
        <w:pageBreakBefore w:val="0"/>
        <w:kinsoku/>
        <w:wordWrap/>
        <w:overflowPunct/>
        <w:topLinePunct w:val="0"/>
        <w:autoSpaceDN/>
        <w:bidi w:val="0"/>
        <w:adjustRightInd/>
        <w:snapToGrid/>
        <w:spacing w:line="600" w:lineRule="exact"/>
        <w:ind w:firstLine="640" w:firstLineChars="200"/>
        <w:jc w:val="both"/>
        <w:rPr>
          <w:rFonts w:ascii="黑体" w:hAnsi="黑体" w:eastAsia="黑体" w:cstheme="minorEastAsia"/>
          <w:sz w:val="32"/>
          <w:szCs w:val="32"/>
        </w:rPr>
      </w:pPr>
      <w:r>
        <w:rPr>
          <w:rFonts w:hint="eastAsia" w:ascii="黑体" w:hAnsi="黑体" w:eastAsia="黑体" w:cstheme="minorEastAsia"/>
          <w:sz w:val="32"/>
          <w:szCs w:val="32"/>
        </w:rPr>
        <w:t>三、项目融资奖励</w:t>
      </w:r>
    </w:p>
    <w:p>
      <w:pPr>
        <w:keepNext w:val="0"/>
        <w:keepLines w:val="0"/>
        <w:pageBreakBefore w:val="0"/>
        <w:kinsoku/>
        <w:wordWrap/>
        <w:overflowPunct/>
        <w:topLinePunct w:val="0"/>
        <w:autoSpaceDN/>
        <w:bidi w:val="0"/>
        <w:adjustRightInd/>
        <w:snapToGrid/>
        <w:spacing w:line="600" w:lineRule="exact"/>
        <w:ind w:firstLine="640" w:firstLineChars="200"/>
        <w:jc w:val="both"/>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(一)《奖励资金申请报告》；</w:t>
      </w:r>
    </w:p>
    <w:p>
      <w:pPr>
        <w:keepNext w:val="0"/>
        <w:keepLines w:val="0"/>
        <w:pageBreakBefore w:val="0"/>
        <w:kinsoku/>
        <w:wordWrap/>
        <w:overflowPunct/>
        <w:topLinePunct w:val="0"/>
        <w:autoSpaceDN/>
        <w:bidi w:val="0"/>
        <w:adjustRightInd/>
        <w:snapToGrid/>
        <w:spacing w:line="600" w:lineRule="exact"/>
        <w:ind w:firstLine="640" w:firstLineChars="200"/>
        <w:jc w:val="both"/>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(二)监管部门或上级部门授权批准开业的文件；</w:t>
      </w:r>
    </w:p>
    <w:p>
      <w:pPr>
        <w:keepNext w:val="0"/>
        <w:keepLines w:val="0"/>
        <w:pageBreakBefore w:val="0"/>
        <w:kinsoku/>
        <w:wordWrap/>
        <w:overflowPunct/>
        <w:topLinePunct w:val="0"/>
        <w:autoSpaceDN/>
        <w:bidi w:val="0"/>
        <w:adjustRightInd/>
        <w:snapToGrid/>
        <w:spacing w:line="600" w:lineRule="exact"/>
        <w:ind w:firstLine="640" w:firstLineChars="200"/>
        <w:jc w:val="both"/>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(三)项目融资计划书；</w:t>
      </w:r>
    </w:p>
    <w:p>
      <w:pPr>
        <w:keepNext w:val="0"/>
        <w:keepLines w:val="0"/>
        <w:pageBreakBefore w:val="0"/>
        <w:kinsoku/>
        <w:wordWrap/>
        <w:overflowPunct/>
        <w:topLinePunct w:val="0"/>
        <w:autoSpaceDN/>
        <w:bidi w:val="0"/>
        <w:adjustRightInd/>
        <w:snapToGrid/>
        <w:spacing w:line="600" w:lineRule="exact"/>
        <w:ind w:firstLine="640" w:firstLineChars="200"/>
        <w:jc w:val="both"/>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(四)债券/股权证明；</w:t>
      </w:r>
    </w:p>
    <w:p>
      <w:pPr>
        <w:keepNext w:val="0"/>
        <w:keepLines w:val="0"/>
        <w:pageBreakBefore w:val="0"/>
        <w:kinsoku/>
        <w:wordWrap/>
        <w:overflowPunct/>
        <w:topLinePunct w:val="0"/>
        <w:autoSpaceDN/>
        <w:bidi w:val="0"/>
        <w:adjustRightInd/>
        <w:snapToGrid/>
        <w:spacing w:line="600" w:lineRule="exact"/>
        <w:ind w:firstLine="640" w:firstLineChars="200"/>
        <w:jc w:val="both"/>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(五)需要提供的其他资料。</w:t>
      </w:r>
    </w:p>
    <w:p>
      <w:pPr>
        <w:keepNext w:val="0"/>
        <w:keepLines w:val="0"/>
        <w:pageBreakBefore w:val="0"/>
        <w:widowControl/>
        <w:kinsoku/>
        <w:wordWrap/>
        <w:overflowPunct/>
        <w:topLinePunct w:val="0"/>
        <w:autoSpaceDN/>
        <w:bidi w:val="0"/>
        <w:adjustRightInd/>
        <w:snapToGrid/>
        <w:spacing w:line="600" w:lineRule="exact"/>
        <w:jc w:val="both"/>
        <w:rPr>
          <w:rFonts w:ascii="仿宋_GB2312" w:eastAsia="仿宋_GB2312" w:hAnsiTheme="minorEastAsia" w:cstheme="minorEastAsia"/>
          <w:sz w:val="32"/>
          <w:szCs w:val="32"/>
        </w:rPr>
      </w:pPr>
      <w:r>
        <w:rPr>
          <w:rFonts w:hint="eastAsia" w:ascii="仿宋_GB2312" w:eastAsia="仿宋_GB2312" w:hAnsiTheme="minorEastAsia" w:cstheme="minorEastAsia"/>
          <w:sz w:val="30"/>
          <w:szCs w:val="30"/>
        </w:rPr>
        <w:br w:type="page"/>
      </w:r>
      <w:r>
        <w:rPr>
          <w:rFonts w:hint="eastAsia" w:ascii="仿宋_GB2312" w:eastAsia="仿宋_GB2312" w:hAnsiTheme="minorEastAsia" w:cstheme="minorEastAsia"/>
          <w:b/>
          <w:bCs/>
          <w:sz w:val="32"/>
          <w:szCs w:val="32"/>
        </w:rPr>
        <w:t xml:space="preserve">附件2 </w:t>
      </w:r>
    </w:p>
    <w:p>
      <w:pPr>
        <w:widowControl/>
        <w:jc w:val="left"/>
        <w:rPr>
          <w:rFonts w:ascii="仿宋_GB2312" w:eastAsia="仿宋_GB2312"/>
          <w:b/>
          <w:bCs/>
          <w:sz w:val="48"/>
          <w:szCs w:val="48"/>
        </w:rPr>
      </w:pPr>
    </w:p>
    <w:p>
      <w:pPr>
        <w:rPr>
          <w:rFonts w:ascii="仿宋_GB2312" w:eastAsia="仿宋_GB2312"/>
          <w:b/>
          <w:bCs/>
          <w:sz w:val="48"/>
          <w:szCs w:val="48"/>
        </w:rPr>
      </w:pPr>
    </w:p>
    <w:p>
      <w:pPr>
        <w:rPr>
          <w:rFonts w:ascii="仿宋_GB2312" w:eastAsia="仿宋_GB2312"/>
          <w:b/>
          <w:bCs/>
          <w:sz w:val="48"/>
          <w:szCs w:val="48"/>
        </w:rPr>
      </w:pPr>
    </w:p>
    <w:p>
      <w:pPr>
        <w:jc w:val="center"/>
        <w:rPr>
          <w:rFonts w:ascii="方正小标宋简体" w:eastAsia="方正小标宋简体"/>
          <w:sz w:val="44"/>
          <w:szCs w:val="44"/>
        </w:rPr>
      </w:pPr>
      <w:r>
        <w:rPr>
          <w:rFonts w:hint="eastAsia" w:ascii="方正小标宋简体" w:eastAsia="方正小标宋简体"/>
          <w:sz w:val="44"/>
          <w:szCs w:val="44"/>
        </w:rPr>
        <w:t>奖励资金申请报告</w:t>
      </w:r>
    </w:p>
    <w:p>
      <w:pPr>
        <w:jc w:val="center"/>
        <w:rPr>
          <w:rFonts w:ascii="仿宋_GB2312" w:eastAsia="仿宋_GB2312"/>
          <w:b/>
          <w:bCs/>
          <w:sz w:val="48"/>
          <w:szCs w:val="48"/>
        </w:rPr>
      </w:pPr>
    </w:p>
    <w:p>
      <w:pPr>
        <w:jc w:val="center"/>
        <w:rPr>
          <w:rFonts w:ascii="仿宋_GB2312" w:eastAsia="仿宋_GB2312"/>
          <w:b/>
          <w:bCs/>
          <w:sz w:val="48"/>
          <w:szCs w:val="48"/>
        </w:rPr>
      </w:pPr>
    </w:p>
    <w:p>
      <w:pPr>
        <w:jc w:val="center"/>
        <w:rPr>
          <w:rFonts w:ascii="仿宋_GB2312" w:eastAsia="仿宋_GB2312"/>
          <w:b/>
          <w:bCs/>
          <w:sz w:val="48"/>
          <w:szCs w:val="48"/>
        </w:rPr>
      </w:pPr>
    </w:p>
    <w:p>
      <w:pPr>
        <w:jc w:val="center"/>
        <w:rPr>
          <w:rFonts w:ascii="仿宋_GB2312" w:eastAsia="仿宋_GB2312"/>
          <w:b/>
          <w:bCs/>
          <w:sz w:val="48"/>
          <w:szCs w:val="48"/>
        </w:rPr>
      </w:pPr>
    </w:p>
    <w:p>
      <w:pPr>
        <w:jc w:val="left"/>
        <w:rPr>
          <w:rFonts w:ascii="仿宋_GB2312" w:hAnsi="宋体" w:eastAsia="仿宋_GB2312"/>
          <w:sz w:val="32"/>
          <w:szCs w:val="32"/>
          <w:u w:val="single"/>
        </w:rPr>
      </w:pPr>
      <w:r>
        <w:rPr>
          <w:rFonts w:hint="eastAsia" w:ascii="仿宋_GB2312" w:hAnsi="宋体" w:eastAsia="仿宋_GB2312"/>
          <w:sz w:val="32"/>
          <w:szCs w:val="32"/>
        </w:rPr>
        <w:t>申请单位（盖章）：</w:t>
      </w:r>
      <w:r>
        <w:rPr>
          <w:rFonts w:hint="eastAsia" w:ascii="仿宋_GB2312" w:hAnsi="宋体" w:eastAsia="仿宋_GB2312"/>
          <w:sz w:val="32"/>
          <w:szCs w:val="32"/>
          <w:u w:val="single"/>
        </w:rPr>
        <w:t xml:space="preserve">                                          </w:t>
      </w:r>
    </w:p>
    <w:p>
      <w:pPr>
        <w:jc w:val="left"/>
        <w:rPr>
          <w:rFonts w:ascii="仿宋_GB2312" w:hAnsi="宋体" w:eastAsia="仿宋_GB2312"/>
          <w:sz w:val="32"/>
          <w:szCs w:val="32"/>
        </w:rPr>
      </w:pPr>
      <w:r>
        <w:rPr>
          <w:rFonts w:hint="eastAsia" w:ascii="仿宋_GB2312" w:hAnsi="宋体" w:eastAsia="仿宋_GB2312"/>
          <w:sz w:val="32"/>
          <w:szCs w:val="32"/>
        </w:rPr>
        <w:t>单位地址：</w:t>
      </w:r>
      <w:r>
        <w:rPr>
          <w:rFonts w:hint="eastAsia" w:ascii="仿宋_GB2312" w:hAnsi="宋体" w:eastAsia="仿宋_GB2312"/>
          <w:sz w:val="32"/>
          <w:szCs w:val="32"/>
          <w:u w:val="single"/>
        </w:rPr>
        <w:t xml:space="preserve">                                                 </w:t>
      </w:r>
    </w:p>
    <w:p>
      <w:pPr>
        <w:jc w:val="left"/>
        <w:rPr>
          <w:rFonts w:ascii="仿宋_GB2312" w:hAnsi="宋体" w:eastAsia="仿宋_GB2312"/>
          <w:sz w:val="32"/>
          <w:szCs w:val="32"/>
        </w:rPr>
      </w:pPr>
      <w:r>
        <w:rPr>
          <w:rFonts w:hint="eastAsia" w:ascii="仿宋_GB2312" w:hAnsi="宋体" w:eastAsia="仿宋_GB2312"/>
          <w:sz w:val="32"/>
          <w:szCs w:val="32"/>
        </w:rPr>
        <w:t>单位联系人：</w:t>
      </w:r>
      <w:r>
        <w:rPr>
          <w:rFonts w:hint="eastAsia" w:ascii="仿宋_GB2312" w:hAnsi="宋体" w:eastAsia="仿宋_GB2312"/>
          <w:sz w:val="32"/>
          <w:szCs w:val="32"/>
          <w:u w:val="single"/>
        </w:rPr>
        <w:t xml:space="preserve">                  </w:t>
      </w:r>
      <w:r>
        <w:rPr>
          <w:rFonts w:hint="eastAsia" w:ascii="仿宋_GB2312" w:hAnsi="宋体" w:eastAsia="仿宋_GB2312"/>
          <w:sz w:val="32"/>
          <w:szCs w:val="32"/>
        </w:rPr>
        <w:t>手机：</w:t>
      </w:r>
      <w:r>
        <w:rPr>
          <w:rFonts w:hint="eastAsia" w:ascii="仿宋_GB2312" w:hAnsi="宋体" w:eastAsia="仿宋_GB2312"/>
          <w:sz w:val="32"/>
          <w:szCs w:val="32"/>
          <w:u w:val="single"/>
        </w:rPr>
        <w:t xml:space="preserve">                       </w:t>
      </w:r>
    </w:p>
    <w:p>
      <w:pPr>
        <w:jc w:val="left"/>
        <w:rPr>
          <w:rFonts w:ascii="仿宋_GB2312" w:hAnsi="宋体" w:eastAsia="仿宋_GB2312"/>
          <w:sz w:val="32"/>
          <w:szCs w:val="32"/>
        </w:rPr>
      </w:pPr>
      <w:r>
        <w:rPr>
          <w:rFonts w:hint="eastAsia" w:ascii="仿宋_GB2312" w:hAnsi="宋体" w:eastAsia="仿宋_GB2312"/>
          <w:sz w:val="32"/>
          <w:szCs w:val="32"/>
        </w:rPr>
        <w:t>电邮：</w:t>
      </w:r>
      <w:r>
        <w:rPr>
          <w:rFonts w:hint="eastAsia" w:ascii="仿宋_GB2312" w:hAnsi="宋体" w:eastAsia="仿宋_GB2312"/>
          <w:sz w:val="32"/>
          <w:szCs w:val="32"/>
          <w:u w:val="single"/>
        </w:rPr>
        <w:t xml:space="preserve">                       </w:t>
      </w:r>
      <w:r>
        <w:rPr>
          <w:rFonts w:hint="eastAsia" w:ascii="仿宋_GB2312" w:hAnsi="宋体" w:eastAsia="仿宋_GB2312"/>
          <w:sz w:val="32"/>
          <w:szCs w:val="32"/>
        </w:rPr>
        <w:t xml:space="preserve"> 填报日期：</w:t>
      </w:r>
      <w:r>
        <w:rPr>
          <w:rFonts w:hint="eastAsia" w:ascii="仿宋_GB2312" w:hAnsi="宋体" w:eastAsia="仿宋_GB2312"/>
          <w:sz w:val="32"/>
          <w:szCs w:val="32"/>
          <w:u w:val="single"/>
        </w:rPr>
        <w:t xml:space="preserve">                   </w:t>
      </w:r>
    </w:p>
    <w:p>
      <w:pPr>
        <w:widowControl/>
        <w:jc w:val="center"/>
        <w:rPr>
          <w:rFonts w:ascii="方正小标宋简体" w:hAnsi="仿宋" w:eastAsia="方正小标宋简体"/>
          <w:sz w:val="32"/>
          <w:szCs w:val="32"/>
        </w:rPr>
      </w:pPr>
      <w:r>
        <w:rPr>
          <w:rFonts w:hint="eastAsia" w:ascii="仿宋_GB2312" w:eastAsia="仿宋_GB2312"/>
          <w:b/>
          <w:bCs/>
          <w:sz w:val="32"/>
          <w:szCs w:val="32"/>
        </w:rPr>
        <w:br w:type="page"/>
      </w:r>
      <w:r>
        <w:rPr>
          <w:rFonts w:hint="eastAsia" w:ascii="方正小标宋简体" w:hAnsi="仿宋" w:eastAsia="方正小标宋简体"/>
          <w:sz w:val="32"/>
          <w:szCs w:val="32"/>
        </w:rPr>
        <w:t>汕尾市引进金融机构奖励申请表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2197"/>
        <w:gridCol w:w="1347"/>
        <w:gridCol w:w="727"/>
        <w:gridCol w:w="2074"/>
      </w:tblGrid>
      <w:tr>
        <w:tc>
          <w:tcPr>
            <w:tcW w:w="1951" w:type="dxa"/>
          </w:tcPr>
          <w:p>
            <w:pPr>
              <w:jc w:val="center"/>
              <w:rPr>
                <w:rFonts w:ascii="仿宋_GB2312" w:hAnsi="宋体" w:eastAsia="仿宋_GB2312"/>
                <w:sz w:val="32"/>
                <w:szCs w:val="32"/>
              </w:rPr>
            </w:pPr>
            <w:r>
              <w:rPr>
                <w:rFonts w:hint="eastAsia" w:ascii="仿宋_GB2312" w:hAnsi="宋体" w:eastAsia="仿宋_GB2312"/>
                <w:sz w:val="32"/>
                <w:szCs w:val="32"/>
              </w:rPr>
              <w:t>企业名称</w:t>
            </w:r>
          </w:p>
        </w:tc>
        <w:tc>
          <w:tcPr>
            <w:tcW w:w="6345" w:type="dxa"/>
            <w:gridSpan w:val="4"/>
          </w:tcPr>
          <w:p>
            <w:pPr>
              <w:jc w:val="center"/>
              <w:rPr>
                <w:rFonts w:ascii="仿宋_GB2312" w:hAnsi="宋体" w:eastAsia="仿宋_GB2312"/>
                <w:sz w:val="32"/>
                <w:szCs w:val="32"/>
              </w:rPr>
            </w:pPr>
          </w:p>
        </w:tc>
      </w:tr>
      <w:tr>
        <w:tc>
          <w:tcPr>
            <w:tcW w:w="1951" w:type="dxa"/>
          </w:tcPr>
          <w:p>
            <w:pPr>
              <w:jc w:val="center"/>
              <w:rPr>
                <w:rFonts w:ascii="仿宋_GB2312" w:hAnsi="宋体" w:eastAsia="仿宋_GB2312"/>
                <w:sz w:val="32"/>
                <w:szCs w:val="32"/>
              </w:rPr>
            </w:pPr>
            <w:r>
              <w:rPr>
                <w:rFonts w:hint="eastAsia" w:ascii="仿宋_GB2312" w:hAnsi="宋体" w:eastAsia="仿宋_GB2312"/>
                <w:sz w:val="32"/>
                <w:szCs w:val="32"/>
              </w:rPr>
              <w:t>开户名</w:t>
            </w:r>
          </w:p>
        </w:tc>
        <w:tc>
          <w:tcPr>
            <w:tcW w:w="6345" w:type="dxa"/>
            <w:gridSpan w:val="4"/>
          </w:tcPr>
          <w:p>
            <w:pPr>
              <w:jc w:val="center"/>
              <w:rPr>
                <w:rFonts w:ascii="仿宋_GB2312" w:hAnsi="宋体" w:eastAsia="仿宋_GB2312"/>
                <w:sz w:val="32"/>
                <w:szCs w:val="32"/>
              </w:rPr>
            </w:pPr>
          </w:p>
        </w:tc>
      </w:tr>
      <w:tr>
        <w:tc>
          <w:tcPr>
            <w:tcW w:w="1951" w:type="dxa"/>
          </w:tcPr>
          <w:p>
            <w:pPr>
              <w:jc w:val="center"/>
              <w:rPr>
                <w:rFonts w:ascii="仿宋_GB2312" w:hAnsi="宋体" w:eastAsia="仿宋_GB2312"/>
                <w:sz w:val="32"/>
                <w:szCs w:val="32"/>
              </w:rPr>
            </w:pPr>
            <w:r>
              <w:rPr>
                <w:rFonts w:hint="eastAsia" w:ascii="仿宋_GB2312" w:hAnsi="宋体" w:eastAsia="仿宋_GB2312"/>
                <w:sz w:val="32"/>
                <w:szCs w:val="32"/>
              </w:rPr>
              <w:t>开户银行</w:t>
            </w:r>
          </w:p>
        </w:tc>
        <w:tc>
          <w:tcPr>
            <w:tcW w:w="6345" w:type="dxa"/>
            <w:gridSpan w:val="4"/>
          </w:tcPr>
          <w:p>
            <w:pPr>
              <w:jc w:val="center"/>
              <w:rPr>
                <w:rFonts w:ascii="仿宋_GB2312" w:hAnsi="宋体" w:eastAsia="仿宋_GB2312"/>
                <w:sz w:val="32"/>
                <w:szCs w:val="32"/>
              </w:rPr>
            </w:pPr>
          </w:p>
        </w:tc>
      </w:tr>
      <w:tr>
        <w:tc>
          <w:tcPr>
            <w:tcW w:w="1951" w:type="dxa"/>
          </w:tcPr>
          <w:p>
            <w:pPr>
              <w:jc w:val="center"/>
              <w:rPr>
                <w:rFonts w:ascii="仿宋_GB2312" w:hAnsi="宋体" w:eastAsia="仿宋_GB2312"/>
                <w:sz w:val="32"/>
                <w:szCs w:val="32"/>
              </w:rPr>
            </w:pPr>
            <w:r>
              <w:rPr>
                <w:rFonts w:hint="eastAsia" w:ascii="仿宋_GB2312" w:hAnsi="宋体" w:eastAsia="仿宋_GB2312"/>
                <w:sz w:val="32"/>
                <w:szCs w:val="32"/>
              </w:rPr>
              <w:t>帐号</w:t>
            </w:r>
          </w:p>
        </w:tc>
        <w:tc>
          <w:tcPr>
            <w:tcW w:w="6345" w:type="dxa"/>
            <w:gridSpan w:val="4"/>
          </w:tcPr>
          <w:p>
            <w:pPr>
              <w:jc w:val="center"/>
              <w:rPr>
                <w:rFonts w:ascii="仿宋_GB2312" w:hAnsi="宋体" w:eastAsia="仿宋_GB2312"/>
                <w:sz w:val="32"/>
                <w:szCs w:val="32"/>
              </w:rPr>
            </w:pPr>
          </w:p>
        </w:tc>
      </w:tr>
      <w:tr>
        <w:tc>
          <w:tcPr>
            <w:tcW w:w="1951" w:type="dxa"/>
          </w:tcPr>
          <w:p>
            <w:pPr>
              <w:jc w:val="center"/>
              <w:rPr>
                <w:rFonts w:ascii="仿宋_GB2312" w:hAnsi="宋体" w:eastAsia="仿宋_GB2312"/>
                <w:sz w:val="32"/>
                <w:szCs w:val="32"/>
              </w:rPr>
            </w:pPr>
            <w:r>
              <w:rPr>
                <w:rFonts w:hint="eastAsia" w:ascii="仿宋_GB2312" w:hAnsi="宋体" w:eastAsia="仿宋_GB2312"/>
                <w:sz w:val="32"/>
                <w:szCs w:val="32"/>
              </w:rPr>
              <w:t>机构类型</w:t>
            </w:r>
          </w:p>
        </w:tc>
        <w:tc>
          <w:tcPr>
            <w:tcW w:w="2197" w:type="dxa"/>
          </w:tcPr>
          <w:p>
            <w:pPr>
              <w:jc w:val="center"/>
              <w:rPr>
                <w:rFonts w:ascii="仿宋_GB2312" w:hAnsi="宋体" w:eastAsia="仿宋_GB2312"/>
                <w:sz w:val="32"/>
                <w:szCs w:val="32"/>
              </w:rPr>
            </w:pPr>
          </w:p>
        </w:tc>
        <w:tc>
          <w:tcPr>
            <w:tcW w:w="2074" w:type="dxa"/>
            <w:gridSpan w:val="2"/>
          </w:tcPr>
          <w:p>
            <w:pPr>
              <w:jc w:val="center"/>
              <w:rPr>
                <w:rFonts w:ascii="仿宋_GB2312" w:hAnsi="宋体" w:eastAsia="仿宋_GB2312"/>
                <w:sz w:val="32"/>
                <w:szCs w:val="32"/>
              </w:rPr>
            </w:pPr>
            <w:r>
              <w:rPr>
                <w:rFonts w:hint="eastAsia" w:ascii="仿宋_GB2312" w:hAnsi="宋体" w:eastAsia="仿宋_GB2312"/>
                <w:sz w:val="32"/>
                <w:szCs w:val="32"/>
              </w:rPr>
              <w:t>注册资本</w:t>
            </w:r>
          </w:p>
        </w:tc>
        <w:tc>
          <w:tcPr>
            <w:tcW w:w="2074" w:type="dxa"/>
          </w:tcPr>
          <w:p>
            <w:pPr>
              <w:jc w:val="center"/>
              <w:rPr>
                <w:rFonts w:ascii="仿宋_GB2312" w:hAnsi="宋体" w:eastAsia="仿宋_GB2312"/>
                <w:sz w:val="32"/>
                <w:szCs w:val="32"/>
              </w:rPr>
            </w:pPr>
          </w:p>
        </w:tc>
      </w:tr>
      <w:tr>
        <w:trPr>
          <w:trHeight w:val="3985" w:hRule="atLeast"/>
        </w:trPr>
        <w:tc>
          <w:tcPr>
            <w:tcW w:w="1951" w:type="dxa"/>
          </w:tcPr>
          <w:p>
            <w:pPr>
              <w:jc w:val="center"/>
              <w:rPr>
                <w:rFonts w:ascii="仿宋_GB2312" w:hAnsi="宋体" w:eastAsia="仿宋_GB2312"/>
                <w:sz w:val="32"/>
                <w:szCs w:val="32"/>
              </w:rPr>
            </w:pPr>
            <w:r>
              <w:rPr>
                <w:rFonts w:hint="eastAsia" w:ascii="仿宋_GB2312" w:hAnsi="宋体" w:eastAsia="仿宋_GB2312"/>
                <w:sz w:val="32"/>
                <w:szCs w:val="32"/>
              </w:rPr>
              <w:t>申请资助项目</w:t>
            </w:r>
          </w:p>
          <w:p>
            <w:pPr>
              <w:jc w:val="center"/>
              <w:rPr>
                <w:rFonts w:ascii="仿宋_GB2312" w:hAnsi="宋体" w:eastAsia="仿宋_GB2312"/>
                <w:sz w:val="32"/>
                <w:szCs w:val="32"/>
              </w:rPr>
            </w:pPr>
            <w:r>
              <w:rPr>
                <w:rFonts w:hint="eastAsia" w:ascii="仿宋_GB2312" w:hAnsi="宋体" w:eastAsia="仿宋_GB2312"/>
                <w:sz w:val="32"/>
                <w:szCs w:val="32"/>
              </w:rPr>
              <w:t>（请在申请项目前打“√”）</w:t>
            </w:r>
          </w:p>
        </w:tc>
        <w:tc>
          <w:tcPr>
            <w:tcW w:w="6345" w:type="dxa"/>
            <w:gridSpan w:val="4"/>
          </w:tcPr>
          <w:p>
            <w:pPr>
              <w:pStyle w:val="14"/>
              <w:numPr>
                <w:ilvl w:val="0"/>
                <w:numId w:val="2"/>
              </w:numPr>
              <w:ind w:firstLineChars="0"/>
              <w:rPr>
                <w:rFonts w:ascii="仿宋_GB2312" w:hAnsi="宋体" w:eastAsia="仿宋_GB2312"/>
                <w:sz w:val="32"/>
                <w:szCs w:val="32"/>
              </w:rPr>
            </w:pPr>
            <w:r>
              <w:rPr>
                <w:rFonts w:hint="eastAsia" w:ascii="仿宋_GB2312" w:hAnsi="宋体" w:eastAsia="仿宋_GB2312"/>
                <w:sz w:val="32"/>
                <w:szCs w:val="32"/>
              </w:rPr>
              <w:t>新设或迁入金融机构奖励</w:t>
            </w:r>
          </w:p>
          <w:p>
            <w:pPr>
              <w:pStyle w:val="14"/>
              <w:numPr>
                <w:ilvl w:val="0"/>
                <w:numId w:val="2"/>
              </w:numPr>
              <w:ind w:firstLineChars="0"/>
              <w:rPr>
                <w:rFonts w:ascii="仿宋_GB2312" w:hAnsi="宋体" w:eastAsia="仿宋_GB2312"/>
                <w:sz w:val="32"/>
                <w:szCs w:val="32"/>
              </w:rPr>
            </w:pPr>
            <w:r>
              <w:rPr>
                <w:rFonts w:hint="eastAsia" w:ascii="仿宋_GB2312" w:hAnsi="宋体" w:eastAsia="仿宋_GB2312"/>
                <w:sz w:val="32"/>
                <w:szCs w:val="32"/>
              </w:rPr>
              <w:t>购买或租赁办公用房补贴</w:t>
            </w:r>
          </w:p>
          <w:p>
            <w:pPr>
              <w:pStyle w:val="14"/>
              <w:numPr>
                <w:ilvl w:val="0"/>
                <w:numId w:val="2"/>
              </w:numPr>
              <w:ind w:firstLineChars="0"/>
              <w:rPr>
                <w:rFonts w:ascii="仿宋_GB2312" w:hAnsi="宋体" w:eastAsia="仿宋_GB2312"/>
                <w:sz w:val="32"/>
                <w:szCs w:val="32"/>
              </w:rPr>
            </w:pPr>
            <w:r>
              <w:rPr>
                <w:rFonts w:hint="eastAsia" w:ascii="仿宋_GB2312" w:hAnsi="宋体" w:eastAsia="仿宋_GB2312"/>
                <w:sz w:val="32"/>
                <w:szCs w:val="32"/>
              </w:rPr>
              <w:t>税收优惠奖励</w:t>
            </w:r>
          </w:p>
          <w:p>
            <w:pPr>
              <w:pStyle w:val="14"/>
              <w:numPr>
                <w:ilvl w:val="0"/>
                <w:numId w:val="2"/>
              </w:numPr>
              <w:ind w:firstLineChars="0"/>
              <w:rPr>
                <w:rFonts w:ascii="仿宋_GB2312" w:hAnsi="宋体" w:eastAsia="仿宋_GB2312"/>
                <w:sz w:val="32"/>
                <w:szCs w:val="32"/>
              </w:rPr>
            </w:pPr>
            <w:r>
              <w:rPr>
                <w:rFonts w:hint="eastAsia" w:ascii="仿宋_GB2312" w:hAnsi="宋体" w:eastAsia="仿宋_GB2312"/>
                <w:sz w:val="32"/>
                <w:szCs w:val="32"/>
              </w:rPr>
              <w:t>放贷奖励</w:t>
            </w:r>
          </w:p>
          <w:p>
            <w:pPr>
              <w:pStyle w:val="14"/>
              <w:numPr>
                <w:ilvl w:val="0"/>
                <w:numId w:val="2"/>
              </w:numPr>
              <w:ind w:firstLineChars="0"/>
              <w:rPr>
                <w:rFonts w:ascii="仿宋_GB2312" w:hAnsi="宋体" w:eastAsia="仿宋_GB2312"/>
                <w:sz w:val="32"/>
                <w:szCs w:val="32"/>
              </w:rPr>
            </w:pPr>
            <w:r>
              <w:rPr>
                <w:rFonts w:hint="eastAsia" w:ascii="仿宋_GB2312" w:hAnsi="宋体" w:eastAsia="仿宋_GB2312"/>
                <w:sz w:val="32"/>
                <w:szCs w:val="32"/>
              </w:rPr>
              <w:t>项目融资奖励</w:t>
            </w:r>
          </w:p>
        </w:tc>
      </w:tr>
      <w:tr>
        <w:trPr>
          <w:trHeight w:val="1232" w:hRule="atLeast"/>
        </w:trPr>
        <w:tc>
          <w:tcPr>
            <w:tcW w:w="1951" w:type="dxa"/>
            <w:vMerge w:val="restart"/>
          </w:tcPr>
          <w:p>
            <w:pPr>
              <w:rPr>
                <w:rFonts w:ascii="仿宋_GB2312" w:hAnsi="宋体" w:eastAsia="仿宋_GB2312"/>
                <w:sz w:val="32"/>
                <w:szCs w:val="32"/>
              </w:rPr>
            </w:pPr>
            <w:r>
              <w:rPr>
                <w:rFonts w:hint="eastAsia" w:ascii="仿宋_GB2312" w:hAnsi="宋体" w:eastAsia="仿宋_GB2312"/>
                <w:sz w:val="32"/>
                <w:szCs w:val="32"/>
              </w:rPr>
              <w:t>购买或租赁办公用房补贴（如申报此项请填写）</w:t>
            </w:r>
          </w:p>
        </w:tc>
        <w:tc>
          <w:tcPr>
            <w:tcW w:w="3544" w:type="dxa"/>
            <w:gridSpan w:val="2"/>
          </w:tcPr>
          <w:p>
            <w:pPr>
              <w:jc w:val="center"/>
              <w:rPr>
                <w:rFonts w:ascii="仿宋_GB2312" w:hAnsi="宋体" w:eastAsia="仿宋_GB2312"/>
                <w:sz w:val="32"/>
                <w:szCs w:val="32"/>
              </w:rPr>
            </w:pPr>
            <w:r>
              <w:rPr>
                <w:rFonts w:hint="eastAsia" w:ascii="仿宋_GB2312" w:hAnsi="宋体" w:eastAsia="仿宋_GB2312"/>
                <w:sz w:val="32"/>
                <w:szCs w:val="32"/>
              </w:rPr>
              <w:t>购买/租赁</w:t>
            </w:r>
          </w:p>
          <w:p>
            <w:pPr>
              <w:jc w:val="center"/>
              <w:rPr>
                <w:rFonts w:ascii="仿宋_GB2312" w:hAnsi="宋体" w:eastAsia="仿宋_GB2312"/>
                <w:sz w:val="32"/>
                <w:szCs w:val="32"/>
              </w:rPr>
            </w:pPr>
            <w:r>
              <w:rPr>
                <w:rFonts w:hint="eastAsia" w:ascii="仿宋_GB2312" w:hAnsi="宋体" w:eastAsia="仿宋_GB2312"/>
                <w:sz w:val="32"/>
                <w:szCs w:val="32"/>
              </w:rPr>
              <w:t>（填写购买或租赁）</w:t>
            </w:r>
          </w:p>
        </w:tc>
        <w:tc>
          <w:tcPr>
            <w:tcW w:w="2801" w:type="dxa"/>
            <w:gridSpan w:val="2"/>
          </w:tcPr>
          <w:p>
            <w:pPr>
              <w:jc w:val="center"/>
              <w:rPr>
                <w:rFonts w:ascii="仿宋_GB2312" w:hAnsi="宋体" w:eastAsia="仿宋_GB2312"/>
                <w:sz w:val="32"/>
                <w:szCs w:val="32"/>
              </w:rPr>
            </w:pPr>
            <w:r>
              <w:rPr>
                <w:rFonts w:hint="eastAsia" w:ascii="仿宋_GB2312" w:hAnsi="宋体" w:eastAsia="仿宋_GB2312"/>
                <w:sz w:val="32"/>
                <w:szCs w:val="32"/>
              </w:rPr>
              <w:t>房屋面积</w:t>
            </w:r>
          </w:p>
        </w:tc>
      </w:tr>
      <w:tr>
        <w:trPr>
          <w:trHeight w:val="303" w:hRule="atLeast"/>
        </w:trPr>
        <w:tc>
          <w:tcPr>
            <w:tcW w:w="1951" w:type="dxa"/>
            <w:vMerge w:val="continue"/>
          </w:tcPr>
          <w:p>
            <w:pPr>
              <w:rPr>
                <w:rFonts w:ascii="仿宋_GB2312" w:hAnsi="宋体" w:eastAsia="仿宋_GB2312"/>
                <w:sz w:val="32"/>
                <w:szCs w:val="32"/>
              </w:rPr>
            </w:pPr>
          </w:p>
        </w:tc>
        <w:tc>
          <w:tcPr>
            <w:tcW w:w="3544" w:type="dxa"/>
            <w:gridSpan w:val="2"/>
          </w:tcPr>
          <w:p>
            <w:pPr>
              <w:jc w:val="center"/>
              <w:rPr>
                <w:rFonts w:ascii="仿宋_GB2312" w:hAnsi="宋体" w:eastAsia="仿宋_GB2312"/>
                <w:sz w:val="32"/>
                <w:szCs w:val="32"/>
              </w:rPr>
            </w:pPr>
          </w:p>
        </w:tc>
        <w:tc>
          <w:tcPr>
            <w:tcW w:w="2801" w:type="dxa"/>
            <w:gridSpan w:val="2"/>
          </w:tcPr>
          <w:p>
            <w:pPr>
              <w:jc w:val="center"/>
              <w:rPr>
                <w:rFonts w:ascii="仿宋_GB2312" w:hAnsi="宋体" w:eastAsia="仿宋_GB2312"/>
                <w:sz w:val="32"/>
                <w:szCs w:val="32"/>
              </w:rPr>
            </w:pPr>
          </w:p>
        </w:tc>
      </w:tr>
      <w:tr>
        <w:trPr>
          <w:trHeight w:val="902" w:hRule="atLeast"/>
        </w:trPr>
        <w:tc>
          <w:tcPr>
            <w:tcW w:w="1951" w:type="dxa"/>
            <w:vMerge w:val="restart"/>
          </w:tcPr>
          <w:p>
            <w:pPr>
              <w:rPr>
                <w:rFonts w:ascii="仿宋_GB2312" w:hAnsi="宋体" w:eastAsia="仿宋_GB2312"/>
                <w:sz w:val="32"/>
                <w:szCs w:val="32"/>
              </w:rPr>
            </w:pPr>
            <w:r>
              <w:rPr>
                <w:rFonts w:hint="eastAsia" w:ascii="仿宋_GB2312" w:hAnsi="宋体" w:eastAsia="仿宋_GB2312"/>
                <w:sz w:val="32"/>
                <w:szCs w:val="32"/>
              </w:rPr>
              <w:t>税收优惠奖励（如申报此项请填写）</w:t>
            </w:r>
          </w:p>
        </w:tc>
        <w:tc>
          <w:tcPr>
            <w:tcW w:w="3544" w:type="dxa"/>
            <w:gridSpan w:val="2"/>
          </w:tcPr>
          <w:p>
            <w:pPr>
              <w:jc w:val="center"/>
              <w:rPr>
                <w:rFonts w:ascii="仿宋_GB2312" w:hAnsi="宋体" w:eastAsia="仿宋_GB2312"/>
                <w:sz w:val="32"/>
                <w:szCs w:val="32"/>
              </w:rPr>
            </w:pPr>
            <w:r>
              <w:rPr>
                <w:rFonts w:hint="eastAsia" w:ascii="仿宋_GB2312" w:hAnsi="宋体" w:eastAsia="仿宋_GB2312"/>
                <w:sz w:val="32"/>
                <w:szCs w:val="32"/>
              </w:rPr>
              <w:t>机构类型</w:t>
            </w:r>
          </w:p>
          <w:p>
            <w:pPr>
              <w:jc w:val="center"/>
              <w:rPr>
                <w:rFonts w:ascii="仿宋_GB2312" w:hAnsi="宋体" w:eastAsia="仿宋_GB2312"/>
                <w:sz w:val="32"/>
                <w:szCs w:val="32"/>
              </w:rPr>
            </w:pPr>
            <w:r>
              <w:rPr>
                <w:rFonts w:hint="eastAsia" w:ascii="仿宋_GB2312" w:hAnsi="宋体" w:eastAsia="仿宋_GB2312"/>
                <w:sz w:val="32"/>
                <w:szCs w:val="32"/>
              </w:rPr>
              <w:t>（法人/分行级/支行级）</w:t>
            </w:r>
          </w:p>
        </w:tc>
        <w:tc>
          <w:tcPr>
            <w:tcW w:w="2801" w:type="dxa"/>
            <w:gridSpan w:val="2"/>
          </w:tcPr>
          <w:p>
            <w:pPr>
              <w:jc w:val="center"/>
              <w:rPr>
                <w:rFonts w:ascii="仿宋_GB2312" w:hAnsi="宋体" w:eastAsia="仿宋_GB2312"/>
                <w:sz w:val="32"/>
                <w:szCs w:val="32"/>
              </w:rPr>
            </w:pPr>
            <w:r>
              <w:rPr>
                <w:rFonts w:hint="eastAsia" w:ascii="仿宋_GB2312" w:hAnsi="宋体" w:eastAsia="仿宋_GB2312"/>
                <w:sz w:val="32"/>
                <w:szCs w:val="32"/>
              </w:rPr>
              <w:t>缴纳增值税额</w:t>
            </w:r>
          </w:p>
        </w:tc>
      </w:tr>
      <w:tr>
        <w:trPr>
          <w:trHeight w:val="312" w:hRule="atLeast"/>
        </w:trPr>
        <w:tc>
          <w:tcPr>
            <w:tcW w:w="1951" w:type="dxa"/>
            <w:vMerge w:val="continue"/>
          </w:tcPr>
          <w:p>
            <w:pPr>
              <w:rPr>
                <w:rFonts w:ascii="仿宋_GB2312" w:hAnsi="宋体" w:eastAsia="仿宋_GB2312"/>
                <w:sz w:val="32"/>
                <w:szCs w:val="32"/>
              </w:rPr>
            </w:pPr>
          </w:p>
        </w:tc>
        <w:tc>
          <w:tcPr>
            <w:tcW w:w="3544" w:type="dxa"/>
            <w:gridSpan w:val="2"/>
          </w:tcPr>
          <w:p>
            <w:pPr>
              <w:jc w:val="center"/>
              <w:rPr>
                <w:rFonts w:ascii="仿宋_GB2312" w:hAnsi="宋体" w:eastAsia="仿宋_GB2312"/>
                <w:sz w:val="32"/>
                <w:szCs w:val="32"/>
              </w:rPr>
            </w:pPr>
          </w:p>
        </w:tc>
        <w:tc>
          <w:tcPr>
            <w:tcW w:w="2801" w:type="dxa"/>
            <w:gridSpan w:val="2"/>
          </w:tcPr>
          <w:p>
            <w:pPr>
              <w:jc w:val="center"/>
              <w:rPr>
                <w:rFonts w:ascii="仿宋_GB2312" w:hAnsi="宋体" w:eastAsia="仿宋_GB2312"/>
                <w:sz w:val="32"/>
                <w:szCs w:val="32"/>
              </w:rPr>
            </w:pPr>
          </w:p>
        </w:tc>
      </w:tr>
      <w:tr>
        <w:trPr>
          <w:trHeight w:val="312" w:hRule="atLeast"/>
        </w:trPr>
        <w:tc>
          <w:tcPr>
            <w:tcW w:w="1951" w:type="dxa"/>
          </w:tcPr>
          <w:p>
            <w:pPr>
              <w:rPr>
                <w:rFonts w:ascii="仿宋_GB2312" w:hAnsi="宋体" w:eastAsia="仿宋_GB2312"/>
                <w:sz w:val="32"/>
                <w:szCs w:val="32"/>
              </w:rPr>
            </w:pPr>
            <w:r>
              <w:rPr>
                <w:rFonts w:hint="eastAsia" w:ascii="仿宋_GB2312" w:hAnsi="宋体" w:eastAsia="仿宋_GB2312"/>
                <w:sz w:val="32"/>
                <w:szCs w:val="32"/>
              </w:rPr>
              <w:t>放贷奖励（如申报此项请填写）</w:t>
            </w:r>
          </w:p>
        </w:tc>
        <w:tc>
          <w:tcPr>
            <w:tcW w:w="3544" w:type="dxa"/>
            <w:gridSpan w:val="2"/>
          </w:tcPr>
          <w:p>
            <w:pPr>
              <w:jc w:val="center"/>
              <w:rPr>
                <w:rFonts w:ascii="仿宋_GB2312" w:hAnsi="宋体" w:eastAsia="仿宋_GB2312"/>
                <w:sz w:val="32"/>
                <w:szCs w:val="32"/>
              </w:rPr>
            </w:pPr>
            <w:r>
              <w:rPr>
                <w:rFonts w:hint="eastAsia" w:ascii="仿宋_GB2312" w:hAnsi="宋体" w:eastAsia="仿宋_GB2312"/>
                <w:sz w:val="32"/>
                <w:szCs w:val="32"/>
              </w:rPr>
              <w:t>本年度贷款余额</w:t>
            </w:r>
          </w:p>
        </w:tc>
        <w:tc>
          <w:tcPr>
            <w:tcW w:w="2801" w:type="dxa"/>
            <w:gridSpan w:val="2"/>
          </w:tcPr>
          <w:p>
            <w:pPr>
              <w:jc w:val="center"/>
              <w:rPr>
                <w:rFonts w:ascii="仿宋_GB2312" w:hAnsi="宋体" w:eastAsia="仿宋_GB2312"/>
                <w:sz w:val="32"/>
                <w:szCs w:val="32"/>
              </w:rPr>
            </w:pPr>
            <w:r>
              <w:rPr>
                <w:rFonts w:hint="eastAsia" w:ascii="仿宋_GB2312" w:hAnsi="宋体" w:eastAsia="仿宋_GB2312"/>
                <w:sz w:val="32"/>
                <w:szCs w:val="32"/>
              </w:rPr>
              <w:t>对小微企业贷款</w:t>
            </w:r>
          </w:p>
          <w:p>
            <w:pPr>
              <w:jc w:val="center"/>
              <w:rPr>
                <w:rFonts w:ascii="仿宋_GB2312" w:hAnsi="宋体" w:eastAsia="仿宋_GB2312"/>
                <w:sz w:val="32"/>
                <w:szCs w:val="32"/>
              </w:rPr>
            </w:pPr>
            <w:r>
              <w:rPr>
                <w:rFonts w:hint="eastAsia" w:ascii="仿宋_GB2312" w:hAnsi="宋体" w:eastAsia="仿宋_GB2312"/>
                <w:sz w:val="32"/>
                <w:szCs w:val="32"/>
              </w:rPr>
              <w:t>余额</w:t>
            </w:r>
          </w:p>
        </w:tc>
      </w:tr>
      <w:tr>
        <w:trPr>
          <w:trHeight w:val="928" w:hRule="atLeast"/>
        </w:trPr>
        <w:tc>
          <w:tcPr>
            <w:tcW w:w="1951" w:type="dxa"/>
            <w:vMerge w:val="restart"/>
          </w:tcPr>
          <w:p>
            <w:pPr>
              <w:rPr>
                <w:rFonts w:ascii="仿宋_GB2312" w:hAnsi="宋体" w:eastAsia="仿宋_GB2312"/>
                <w:sz w:val="32"/>
                <w:szCs w:val="32"/>
              </w:rPr>
            </w:pPr>
            <w:r>
              <w:rPr>
                <w:rFonts w:hint="eastAsia" w:ascii="仿宋_GB2312" w:hAnsi="宋体" w:eastAsia="仿宋_GB2312"/>
                <w:sz w:val="32"/>
                <w:szCs w:val="32"/>
              </w:rPr>
              <w:t>项目融资奖励（如申报此项请填写）</w:t>
            </w:r>
          </w:p>
        </w:tc>
        <w:tc>
          <w:tcPr>
            <w:tcW w:w="3544" w:type="dxa"/>
            <w:gridSpan w:val="2"/>
          </w:tcPr>
          <w:p>
            <w:pPr>
              <w:jc w:val="center"/>
              <w:rPr>
                <w:rFonts w:ascii="仿宋_GB2312" w:hAnsi="宋体" w:eastAsia="仿宋_GB2312"/>
                <w:sz w:val="32"/>
                <w:szCs w:val="32"/>
              </w:rPr>
            </w:pPr>
            <w:r>
              <w:rPr>
                <w:rFonts w:hint="eastAsia" w:ascii="仿宋_GB2312" w:hAnsi="宋体" w:eastAsia="仿宋_GB2312"/>
                <w:sz w:val="32"/>
                <w:szCs w:val="32"/>
              </w:rPr>
              <w:t>项目名称</w:t>
            </w:r>
          </w:p>
        </w:tc>
        <w:tc>
          <w:tcPr>
            <w:tcW w:w="2801" w:type="dxa"/>
            <w:gridSpan w:val="2"/>
          </w:tcPr>
          <w:p>
            <w:pPr>
              <w:jc w:val="center"/>
              <w:rPr>
                <w:rFonts w:ascii="仿宋_GB2312" w:hAnsi="宋体" w:eastAsia="仿宋_GB2312"/>
                <w:sz w:val="32"/>
                <w:szCs w:val="32"/>
              </w:rPr>
            </w:pPr>
            <w:r>
              <w:rPr>
                <w:rFonts w:hint="eastAsia" w:ascii="仿宋_GB2312" w:hAnsi="宋体" w:eastAsia="仿宋_GB2312"/>
                <w:sz w:val="32"/>
                <w:szCs w:val="32"/>
              </w:rPr>
              <w:t>投资金额</w:t>
            </w:r>
          </w:p>
        </w:tc>
      </w:tr>
      <w:tr>
        <w:trPr>
          <w:trHeight w:val="928" w:hRule="atLeast"/>
        </w:trPr>
        <w:tc>
          <w:tcPr>
            <w:tcW w:w="1951" w:type="dxa"/>
            <w:vMerge w:val="continue"/>
          </w:tcPr>
          <w:p>
            <w:pPr>
              <w:rPr>
                <w:rFonts w:ascii="仿宋_GB2312" w:hAnsi="宋体" w:eastAsia="仿宋_GB2312"/>
                <w:sz w:val="32"/>
                <w:szCs w:val="32"/>
              </w:rPr>
            </w:pPr>
          </w:p>
        </w:tc>
        <w:tc>
          <w:tcPr>
            <w:tcW w:w="3544" w:type="dxa"/>
            <w:gridSpan w:val="2"/>
          </w:tcPr>
          <w:p>
            <w:pPr>
              <w:jc w:val="center"/>
              <w:rPr>
                <w:rFonts w:ascii="仿宋_GB2312" w:hAnsi="宋体" w:eastAsia="仿宋_GB2312"/>
                <w:sz w:val="32"/>
                <w:szCs w:val="32"/>
              </w:rPr>
            </w:pPr>
          </w:p>
        </w:tc>
        <w:tc>
          <w:tcPr>
            <w:tcW w:w="2801" w:type="dxa"/>
            <w:gridSpan w:val="2"/>
          </w:tcPr>
          <w:p>
            <w:pPr>
              <w:jc w:val="center"/>
              <w:rPr>
                <w:rFonts w:ascii="仿宋_GB2312" w:hAnsi="宋体" w:eastAsia="仿宋_GB2312"/>
                <w:sz w:val="32"/>
                <w:szCs w:val="32"/>
              </w:rPr>
            </w:pPr>
          </w:p>
        </w:tc>
      </w:tr>
      <w:tr>
        <w:tc>
          <w:tcPr>
            <w:tcW w:w="1951" w:type="dxa"/>
          </w:tcPr>
          <w:p>
            <w:pPr>
              <w:jc w:val="center"/>
              <w:rPr>
                <w:rFonts w:ascii="仿宋_GB2312" w:hAnsi="宋体" w:eastAsia="仿宋_GB2312"/>
                <w:sz w:val="32"/>
                <w:szCs w:val="32"/>
              </w:rPr>
            </w:pPr>
            <w:r>
              <w:rPr>
                <w:rFonts w:hint="eastAsia" w:ascii="仿宋_GB2312" w:hAnsi="宋体" w:eastAsia="仿宋_GB2312"/>
                <w:sz w:val="32"/>
                <w:szCs w:val="32"/>
              </w:rPr>
              <w:t>奖补金额</w:t>
            </w:r>
          </w:p>
        </w:tc>
        <w:tc>
          <w:tcPr>
            <w:tcW w:w="6345" w:type="dxa"/>
            <w:gridSpan w:val="4"/>
          </w:tcPr>
          <w:p>
            <w:pPr>
              <w:jc w:val="center"/>
              <w:rPr>
                <w:rFonts w:ascii="仿宋_GB2312" w:hAnsi="宋体" w:eastAsia="仿宋_GB2312"/>
                <w:sz w:val="32"/>
                <w:szCs w:val="32"/>
              </w:rPr>
            </w:pPr>
          </w:p>
        </w:tc>
      </w:tr>
      <w:tr>
        <w:trPr>
          <w:trHeight w:val="70" w:hRule="atLeast"/>
        </w:trPr>
        <w:tc>
          <w:tcPr>
            <w:tcW w:w="8296" w:type="dxa"/>
            <w:gridSpan w:val="5"/>
          </w:tcPr>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本企业所申报内容及提供材料真实、准确，如不属实，愿承担法律、法规责任。</w:t>
            </w:r>
          </w:p>
          <w:p>
            <w:pPr>
              <w:jc w:val="left"/>
              <w:rPr>
                <w:rFonts w:ascii="仿宋_GB2312" w:hAnsi="宋体" w:eastAsia="仿宋_GB2312"/>
                <w:sz w:val="32"/>
                <w:szCs w:val="32"/>
              </w:rPr>
            </w:pPr>
            <w:r>
              <w:rPr>
                <w:rFonts w:hint="eastAsia" w:ascii="仿宋_GB2312" w:hAnsi="宋体" w:eastAsia="仿宋_GB2312"/>
                <w:sz w:val="32"/>
                <w:szCs w:val="32"/>
              </w:rPr>
              <w:t>法人签名：                       单位盖章：</w:t>
            </w:r>
          </w:p>
          <w:p>
            <w:pPr>
              <w:jc w:val="left"/>
              <w:rPr>
                <w:rFonts w:ascii="仿宋_GB2312" w:hAnsi="宋体" w:eastAsia="仿宋_GB2312"/>
                <w:sz w:val="32"/>
                <w:szCs w:val="32"/>
              </w:rPr>
            </w:pPr>
            <w:r>
              <w:rPr>
                <w:rFonts w:hint="eastAsia" w:ascii="仿宋_GB2312" w:hAnsi="宋体" w:eastAsia="仿宋_GB2312"/>
                <w:sz w:val="32"/>
                <w:szCs w:val="32"/>
              </w:rPr>
              <w:t xml:space="preserve">                                    年  月  日</w:t>
            </w:r>
          </w:p>
          <w:p>
            <w:pPr>
              <w:jc w:val="left"/>
              <w:rPr>
                <w:rFonts w:ascii="仿宋_GB2312" w:hAnsi="宋体" w:eastAsia="仿宋_GB2312"/>
                <w:sz w:val="32"/>
                <w:szCs w:val="32"/>
              </w:rPr>
            </w:pPr>
          </w:p>
        </w:tc>
      </w:tr>
    </w:tbl>
    <w:p>
      <w:pPr>
        <w:rPr>
          <w:rFonts w:ascii="仿宋_GB2312" w:eastAsia="仿宋_GB2312"/>
          <w:sz w:val="32"/>
          <w:szCs w:val="32"/>
        </w:rPr>
      </w:pPr>
    </w:p>
    <w:p>
      <w:pPr>
        <w:rPr>
          <w:rFonts w:ascii="仿宋_GB2312" w:eastAsia="仿宋_GB2312"/>
          <w:b/>
          <w:bCs/>
          <w:sz w:val="32"/>
          <w:szCs w:val="32"/>
        </w:rPr>
      </w:pPr>
      <w:r>
        <w:rPr>
          <w:rFonts w:hint="eastAsia" w:ascii="仿宋_GB2312" w:eastAsia="仿宋_GB2312"/>
          <w:sz w:val="32"/>
          <w:szCs w:val="32"/>
        </w:rPr>
        <w:t>备注</w:t>
      </w:r>
      <w:r>
        <w:rPr>
          <w:rFonts w:hint="eastAsia" w:ascii="仿宋_GB2312" w:eastAsia="仿宋_GB2312"/>
          <w:b/>
          <w:bCs/>
          <w:sz w:val="32"/>
          <w:szCs w:val="32"/>
        </w:rPr>
        <w:t>：</w:t>
      </w:r>
      <w:r>
        <w:rPr>
          <w:rFonts w:hint="eastAsia" w:ascii="仿宋_GB2312" w:eastAsia="仿宋_GB2312"/>
          <w:sz w:val="32"/>
          <w:szCs w:val="32"/>
        </w:rPr>
        <w:t>金融机构指政策性银行、国有大型商业银行、股份制商业银行、城市商业银行及证券公司、期货公司、保险公司、信托投资公司、金融资产管理公司、金融租赁公司、期货公司、基金管理公司，以及本地企业发起设立的村镇银行、民营银行、金融控股公司、融资担保公司、商业保理公司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numPr>
        <w:ilvl w:val="0"/>
        <w:numId w:val="1"/>
      </w:numPr>
      <w:jc w:val="center"/>
    </w:pPr>
    <w:r>
      <w:rPr>
        <w:rFonts w:hint="eastAsia" w:ascii="仿宋_GB2312" w:eastAsia="仿宋_GB2312"/>
        <w:sz w:val="32"/>
        <w:szCs w:val="32"/>
      </w:rPr>
      <w:fldChar w:fldCharType="begin"/>
    </w:r>
    <w:r>
      <w:rPr>
        <w:rFonts w:hint="eastAsia" w:ascii="仿宋_GB2312" w:eastAsia="仿宋_GB2312"/>
        <w:sz w:val="32"/>
        <w:szCs w:val="32"/>
      </w:rPr>
      <w:instrText xml:space="preserve"> PAGE   \* MERGEFORMAT </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2 -</w:t>
    </w:r>
    <w:r>
      <w:rPr>
        <w:rFonts w:hint="eastAsia" w:ascii="仿宋_GB2312" w:eastAsia="仿宋_GB2312"/>
        <w:sz w:val="32"/>
        <w:szCs w:val="32"/>
      </w:rPr>
      <w:fldChar w:fldCharType="end"/>
    </w:r>
    <w:r>
      <w:rPr>
        <w:rFonts w:ascii="仿宋_GB2312" w:eastAsia="仿宋_GB2312"/>
        <w:sz w:val="32"/>
        <w:szCs w:val="32"/>
      </w:rPr>
      <w:t xml:space="preserve"> </w:t>
    </w:r>
    <w:r>
      <w:rPr>
        <w:rFonts w:hint="eastAsia" w:ascii="仿宋_GB2312" w:eastAsia="仿宋_GB2312"/>
        <w:sz w:val="32"/>
        <w:szCs w:val="32"/>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C2C3D"/>
    <w:multiLevelType w:val="multilevel"/>
    <w:tmpl w:val="298C2C3D"/>
    <w:lvl w:ilvl="0" w:tentative="0">
      <w:start w:val="0"/>
      <w:numFmt w:val="bullet"/>
      <w:lvlText w:val="-"/>
      <w:lvlJc w:val="left"/>
      <w:pPr>
        <w:ind w:left="360" w:hanging="360"/>
      </w:pPr>
      <w:rPr>
        <w:rFonts w:hint="eastAsia" w:ascii="仿宋_GB2312" w:eastAsia="仿宋_GB2312" w:hAnsiTheme="minorHAnsi" w:cstheme="minorBidi"/>
        <w:sz w:val="3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666D413C"/>
    <w:multiLevelType w:val="multilevel"/>
    <w:tmpl w:val="666D413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361A14"/>
    <w:rsid w:val="00012A7F"/>
    <w:rsid w:val="0002723C"/>
    <w:rsid w:val="00041B4A"/>
    <w:rsid w:val="000518FC"/>
    <w:rsid w:val="0007129E"/>
    <w:rsid w:val="00073649"/>
    <w:rsid w:val="000B653D"/>
    <w:rsid w:val="000C510F"/>
    <w:rsid w:val="000D570B"/>
    <w:rsid w:val="00106EDA"/>
    <w:rsid w:val="00113272"/>
    <w:rsid w:val="001343FF"/>
    <w:rsid w:val="001528C2"/>
    <w:rsid w:val="00193795"/>
    <w:rsid w:val="001C1F44"/>
    <w:rsid w:val="00266DEF"/>
    <w:rsid w:val="002853CB"/>
    <w:rsid w:val="002900C1"/>
    <w:rsid w:val="002B1C4F"/>
    <w:rsid w:val="002B5CA9"/>
    <w:rsid w:val="003151E3"/>
    <w:rsid w:val="00344AAB"/>
    <w:rsid w:val="0036724C"/>
    <w:rsid w:val="00374349"/>
    <w:rsid w:val="003765B8"/>
    <w:rsid w:val="003B0433"/>
    <w:rsid w:val="003E0333"/>
    <w:rsid w:val="003E50C4"/>
    <w:rsid w:val="003F7A5A"/>
    <w:rsid w:val="004015F9"/>
    <w:rsid w:val="00407F96"/>
    <w:rsid w:val="00413556"/>
    <w:rsid w:val="004564B5"/>
    <w:rsid w:val="0046041C"/>
    <w:rsid w:val="0048483C"/>
    <w:rsid w:val="0048669D"/>
    <w:rsid w:val="004B4EC2"/>
    <w:rsid w:val="004D4C8D"/>
    <w:rsid w:val="0059041C"/>
    <w:rsid w:val="00590765"/>
    <w:rsid w:val="0059246E"/>
    <w:rsid w:val="005A755B"/>
    <w:rsid w:val="005F4E0E"/>
    <w:rsid w:val="006036B0"/>
    <w:rsid w:val="00620CD8"/>
    <w:rsid w:val="00634354"/>
    <w:rsid w:val="006358CE"/>
    <w:rsid w:val="00650584"/>
    <w:rsid w:val="00693B76"/>
    <w:rsid w:val="006964F3"/>
    <w:rsid w:val="006970A3"/>
    <w:rsid w:val="006B5015"/>
    <w:rsid w:val="006B5866"/>
    <w:rsid w:val="006C3123"/>
    <w:rsid w:val="006E6D7D"/>
    <w:rsid w:val="006F0497"/>
    <w:rsid w:val="00764B06"/>
    <w:rsid w:val="007912E3"/>
    <w:rsid w:val="007A264A"/>
    <w:rsid w:val="007B0E4C"/>
    <w:rsid w:val="007C29C8"/>
    <w:rsid w:val="007D6181"/>
    <w:rsid w:val="0080668E"/>
    <w:rsid w:val="008314B0"/>
    <w:rsid w:val="0084364F"/>
    <w:rsid w:val="00845D71"/>
    <w:rsid w:val="00852BB4"/>
    <w:rsid w:val="008A1C1C"/>
    <w:rsid w:val="008C1AB0"/>
    <w:rsid w:val="008C4074"/>
    <w:rsid w:val="008E3DAD"/>
    <w:rsid w:val="00901AF1"/>
    <w:rsid w:val="009058B4"/>
    <w:rsid w:val="00941A83"/>
    <w:rsid w:val="0094222C"/>
    <w:rsid w:val="00960994"/>
    <w:rsid w:val="00962489"/>
    <w:rsid w:val="00963450"/>
    <w:rsid w:val="00964753"/>
    <w:rsid w:val="009B027F"/>
    <w:rsid w:val="009B6ACC"/>
    <w:rsid w:val="009E37D4"/>
    <w:rsid w:val="00A45AD6"/>
    <w:rsid w:val="00A53DFC"/>
    <w:rsid w:val="00A57814"/>
    <w:rsid w:val="00A66676"/>
    <w:rsid w:val="00A70D32"/>
    <w:rsid w:val="00A813C0"/>
    <w:rsid w:val="00AB6133"/>
    <w:rsid w:val="00AC2012"/>
    <w:rsid w:val="00AE20A6"/>
    <w:rsid w:val="00AE3014"/>
    <w:rsid w:val="00AF5FB9"/>
    <w:rsid w:val="00B30CCD"/>
    <w:rsid w:val="00B30D67"/>
    <w:rsid w:val="00B66279"/>
    <w:rsid w:val="00BA5810"/>
    <w:rsid w:val="00C04C11"/>
    <w:rsid w:val="00C1196B"/>
    <w:rsid w:val="00C1347A"/>
    <w:rsid w:val="00C24E44"/>
    <w:rsid w:val="00C34197"/>
    <w:rsid w:val="00C47F9C"/>
    <w:rsid w:val="00C73799"/>
    <w:rsid w:val="00D3560F"/>
    <w:rsid w:val="00D377C5"/>
    <w:rsid w:val="00D40C1D"/>
    <w:rsid w:val="00D57334"/>
    <w:rsid w:val="00D60B57"/>
    <w:rsid w:val="00D618A6"/>
    <w:rsid w:val="00D66067"/>
    <w:rsid w:val="00D93125"/>
    <w:rsid w:val="00DC6D22"/>
    <w:rsid w:val="00E12573"/>
    <w:rsid w:val="00E1445B"/>
    <w:rsid w:val="00E24DF7"/>
    <w:rsid w:val="00E27E61"/>
    <w:rsid w:val="00E529D7"/>
    <w:rsid w:val="00EA0C17"/>
    <w:rsid w:val="00EB7356"/>
    <w:rsid w:val="00EC6796"/>
    <w:rsid w:val="00EE0D77"/>
    <w:rsid w:val="00EF08E7"/>
    <w:rsid w:val="00F73534"/>
    <w:rsid w:val="00F80E81"/>
    <w:rsid w:val="00F91DD8"/>
    <w:rsid w:val="00FE5A09"/>
    <w:rsid w:val="00FE70BF"/>
    <w:rsid w:val="00FF46DC"/>
    <w:rsid w:val="00FF7FE7"/>
    <w:rsid w:val="035316D0"/>
    <w:rsid w:val="03D340A5"/>
    <w:rsid w:val="1AE5325B"/>
    <w:rsid w:val="3E0C33F0"/>
    <w:rsid w:val="40361A14"/>
    <w:rsid w:val="6ECD62C7"/>
    <w:rsid w:val="7A292A44"/>
    <w:rsid w:val="7E505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alloon Text"/>
    <w:basedOn w:val="1"/>
    <w:link w:val="15"/>
    <w:qFormat/>
    <w:uiPriority w:val="0"/>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cs="Times New Roman"/>
      <w:kern w:val="0"/>
      <w:sz w:val="24"/>
    </w:rPr>
  </w:style>
  <w:style w:type="paragraph" w:styleId="7">
    <w:name w:val="annotation subject"/>
    <w:basedOn w:val="2"/>
    <w:next w:val="2"/>
    <w:link w:val="17"/>
    <w:uiPriority w:val="0"/>
    <w:rPr>
      <w:b/>
      <w:bCs/>
    </w:rPr>
  </w:style>
  <w:style w:type="table" w:styleId="9">
    <w:name w:val="Table Grid"/>
    <w:basedOn w:val="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uiPriority w:val="0"/>
    <w:rPr>
      <w:sz w:val="21"/>
      <w:szCs w:val="21"/>
    </w:rPr>
  </w:style>
  <w:style w:type="character" w:customStyle="1" w:styleId="12">
    <w:name w:val="页眉 字符"/>
    <w:basedOn w:val="10"/>
    <w:link w:val="5"/>
    <w:qFormat/>
    <w:uiPriority w:val="0"/>
    <w:rPr>
      <w:kern w:val="2"/>
      <w:sz w:val="18"/>
      <w:szCs w:val="18"/>
    </w:rPr>
  </w:style>
  <w:style w:type="character" w:customStyle="1" w:styleId="13">
    <w:name w:val="页脚 字符"/>
    <w:basedOn w:val="10"/>
    <w:link w:val="4"/>
    <w:qFormat/>
    <w:uiPriority w:val="99"/>
    <w:rPr>
      <w:kern w:val="2"/>
      <w:sz w:val="18"/>
      <w:szCs w:val="18"/>
    </w:rPr>
  </w:style>
  <w:style w:type="paragraph" w:styleId="14">
    <w:name w:val="List Paragraph"/>
    <w:basedOn w:val="1"/>
    <w:qFormat/>
    <w:uiPriority w:val="34"/>
    <w:pPr>
      <w:ind w:firstLine="420" w:firstLineChars="200"/>
    </w:pPr>
  </w:style>
  <w:style w:type="character" w:customStyle="1" w:styleId="15">
    <w:name w:val="批注框文本 字符"/>
    <w:basedOn w:val="10"/>
    <w:link w:val="3"/>
    <w:qFormat/>
    <w:uiPriority w:val="0"/>
    <w:rPr>
      <w:kern w:val="2"/>
      <w:sz w:val="18"/>
      <w:szCs w:val="18"/>
    </w:rPr>
  </w:style>
  <w:style w:type="character" w:customStyle="1" w:styleId="16">
    <w:name w:val="批注文字 字符"/>
    <w:basedOn w:val="10"/>
    <w:link w:val="2"/>
    <w:uiPriority w:val="0"/>
    <w:rPr>
      <w:kern w:val="2"/>
      <w:sz w:val="21"/>
      <w:szCs w:val="24"/>
    </w:rPr>
  </w:style>
  <w:style w:type="character" w:customStyle="1" w:styleId="17">
    <w:name w:val="批注主题 字符"/>
    <w:basedOn w:val="16"/>
    <w:link w:val="7"/>
    <w:uiPriority w:val="0"/>
    <w:rPr>
      <w:b/>
      <w:bCs/>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EC7770-0B85-4B71-A4F6-90BC229DFA04}">
  <ds:schemaRefs/>
</ds:datastoreItem>
</file>

<file path=docProps/app.xml><?xml version="1.0" encoding="utf-8"?>
<Properties xmlns="http://schemas.openxmlformats.org/officeDocument/2006/extended-properties" xmlns:vt="http://schemas.openxmlformats.org/officeDocument/2006/docPropsVTypes">
  <Template>Normal</Template>
  <Pages>9</Pages>
  <Words>633</Words>
  <Characters>3609</Characters>
  <Lines>30</Lines>
  <Paragraphs>8</Paragraphs>
  <TotalTime>17</TotalTime>
  <ScaleCrop>false</ScaleCrop>
  <LinksUpToDate>false</LinksUpToDate>
  <CharactersWithSpaces>4234</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2020-12-24T02:18:00Z</dcterms:created>
  <dc:creator>Administrator</dc:creator>
  <cp:lastModifiedBy>jrj</cp:lastModifiedBy>
  <cp:lastPrinted>2020-12-07T09:12:00Z</cp:lastPrinted>
  <dcterms:modified xsi:type="dcterms:W3CDTF">2021-02-25T04:23:28Z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