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8255388" w:displacedByCustomXml="next"/>
    <w:bookmarkStart w:id="1" w:name="_Hlk27483890" w:displacedByCustomXml="next"/>
    <w:sdt>
      <w:sdtPr>
        <w:rPr>
          <w:rFonts w:ascii="Times New Roman" w:eastAsia="黑体" w:hAnsi="Times New Roman" w:cs="Times New Roman"/>
          <w:b/>
          <w:sz w:val="30"/>
          <w:szCs w:val="30"/>
        </w:rPr>
        <w:id w:val="104013320"/>
        <w:docPartObj>
          <w:docPartGallery w:val="Cover Pages"/>
          <w:docPartUnique/>
        </w:docPartObj>
      </w:sdtPr>
      <w:sdtContent>
        <w:p w14:paraId="0B33A1E2" w14:textId="77777777" w:rsidR="000E5994" w:rsidRPr="00452438" w:rsidRDefault="000E5994" w:rsidP="000E5994">
          <w:pPr>
            <w:adjustRightInd w:val="0"/>
            <w:snapToGrid w:val="0"/>
            <w:spacing w:line="700" w:lineRule="exact"/>
            <w:jc w:val="center"/>
            <w:rPr>
              <w:rFonts w:ascii="Times New Roman" w:hAnsi="Times New Roman" w:cs="Times New Roman"/>
              <w:b/>
              <w:color w:val="FF0000"/>
              <w:sz w:val="44"/>
              <w:szCs w:val="44"/>
            </w:rPr>
          </w:pPr>
        </w:p>
        <w:p w14:paraId="56D60F1A" w14:textId="77777777" w:rsidR="000E5994" w:rsidRPr="00452438" w:rsidRDefault="000E5994" w:rsidP="000E5994">
          <w:pPr>
            <w:adjustRightInd w:val="0"/>
            <w:snapToGrid w:val="0"/>
            <w:spacing w:line="700" w:lineRule="exact"/>
            <w:jc w:val="center"/>
            <w:rPr>
              <w:rFonts w:ascii="Times New Roman" w:hAnsi="Times New Roman" w:cs="Times New Roman"/>
              <w:b/>
              <w:color w:val="FF0000"/>
              <w:sz w:val="44"/>
              <w:szCs w:val="44"/>
            </w:rPr>
          </w:pPr>
        </w:p>
        <w:p w14:paraId="6D0E3488" w14:textId="77777777" w:rsidR="000E5994" w:rsidRPr="00452438" w:rsidRDefault="000E5994" w:rsidP="000E5994">
          <w:pPr>
            <w:adjustRightInd w:val="0"/>
            <w:snapToGrid w:val="0"/>
            <w:spacing w:line="700" w:lineRule="exact"/>
            <w:jc w:val="center"/>
            <w:rPr>
              <w:rFonts w:ascii="Times New Roman" w:hAnsi="Times New Roman" w:cs="Times New Roman"/>
              <w:b/>
              <w:color w:val="FF0000"/>
              <w:sz w:val="44"/>
              <w:szCs w:val="44"/>
            </w:rPr>
          </w:pPr>
        </w:p>
        <w:p w14:paraId="1A9838A2" w14:textId="77777777" w:rsidR="000E5994" w:rsidRPr="00452438" w:rsidRDefault="000E5994" w:rsidP="000E5994">
          <w:pPr>
            <w:adjustRightInd w:val="0"/>
            <w:snapToGrid w:val="0"/>
            <w:spacing w:line="700" w:lineRule="exact"/>
            <w:jc w:val="center"/>
            <w:rPr>
              <w:rFonts w:ascii="Times New Roman" w:eastAsia="黑体" w:hAnsi="Times New Roman" w:cs="Times New Roman"/>
              <w:b/>
              <w:sz w:val="44"/>
              <w:szCs w:val="44"/>
            </w:rPr>
          </w:pPr>
          <w:r w:rsidRPr="00452438">
            <w:rPr>
              <w:rFonts w:ascii="Times New Roman" w:eastAsia="黑体" w:hAnsi="Times New Roman" w:cs="Times New Roman"/>
              <w:b/>
              <w:sz w:val="44"/>
              <w:szCs w:val="44"/>
            </w:rPr>
            <w:t>“2016</w:t>
          </w:r>
          <w:r w:rsidRPr="00452438">
            <w:rPr>
              <w:rFonts w:ascii="Times New Roman" w:eastAsia="黑体" w:hAnsi="Times New Roman" w:cs="Times New Roman"/>
              <w:b/>
              <w:sz w:val="44"/>
              <w:szCs w:val="44"/>
            </w:rPr>
            <w:t>年度公平灌区节水工程（中央商务区段）项目</w:t>
          </w:r>
          <w:r w:rsidRPr="00452438">
            <w:rPr>
              <w:rFonts w:ascii="Times New Roman" w:eastAsia="黑体" w:hAnsi="Times New Roman" w:cs="Times New Roman"/>
              <w:b/>
              <w:sz w:val="44"/>
              <w:szCs w:val="44"/>
            </w:rPr>
            <w:t>”</w:t>
          </w:r>
          <w:r w:rsidRPr="00452438">
            <w:rPr>
              <w:rFonts w:ascii="Times New Roman" w:eastAsia="黑体" w:hAnsi="Times New Roman" w:cs="Times New Roman"/>
              <w:b/>
              <w:sz w:val="44"/>
              <w:szCs w:val="44"/>
            </w:rPr>
            <w:t>地方政府债券资金</w:t>
          </w:r>
        </w:p>
        <w:p w14:paraId="4ED155E9" w14:textId="2FD507C7" w:rsidR="000E5994" w:rsidRPr="00452438" w:rsidRDefault="000E5994" w:rsidP="000E5994">
          <w:pPr>
            <w:adjustRightInd w:val="0"/>
            <w:snapToGrid w:val="0"/>
            <w:spacing w:line="700" w:lineRule="exact"/>
            <w:jc w:val="center"/>
            <w:rPr>
              <w:rFonts w:ascii="Times New Roman" w:eastAsia="黑体" w:hAnsi="Times New Roman" w:cs="Times New Roman"/>
              <w:b/>
              <w:sz w:val="44"/>
              <w:szCs w:val="44"/>
            </w:rPr>
          </w:pPr>
          <w:r w:rsidRPr="00452438">
            <w:rPr>
              <w:rFonts w:ascii="Times New Roman" w:eastAsia="黑体" w:hAnsi="Times New Roman" w:cs="Times New Roman"/>
              <w:b/>
              <w:sz w:val="44"/>
              <w:szCs w:val="44"/>
            </w:rPr>
            <w:t>第三方绩效评价报告</w:t>
          </w:r>
        </w:p>
        <w:p w14:paraId="4FD9A51C" w14:textId="77777777" w:rsidR="000E5994" w:rsidRPr="00452438" w:rsidRDefault="000E5994" w:rsidP="000E5994">
          <w:pPr>
            <w:adjustRightInd w:val="0"/>
            <w:snapToGrid w:val="0"/>
            <w:spacing w:line="700" w:lineRule="exact"/>
            <w:jc w:val="center"/>
            <w:rPr>
              <w:rFonts w:ascii="Times New Roman" w:eastAsia="方正小标宋简体" w:hAnsi="Times New Roman" w:cs="Times New Roman"/>
              <w:b/>
              <w:sz w:val="44"/>
              <w:szCs w:val="44"/>
            </w:rPr>
          </w:pPr>
        </w:p>
        <w:p w14:paraId="6B9FF85D" w14:textId="77777777" w:rsidR="000E5994" w:rsidRPr="00452438" w:rsidRDefault="000E5994" w:rsidP="000E5994">
          <w:pPr>
            <w:adjustRightInd w:val="0"/>
            <w:snapToGrid w:val="0"/>
            <w:spacing w:line="700" w:lineRule="exact"/>
            <w:jc w:val="center"/>
            <w:rPr>
              <w:rFonts w:ascii="Times New Roman" w:eastAsia="方正小标宋简体" w:hAnsi="Times New Roman" w:cs="Times New Roman"/>
              <w:b/>
              <w:sz w:val="44"/>
              <w:szCs w:val="44"/>
            </w:rPr>
          </w:pPr>
        </w:p>
        <w:p w14:paraId="7307F5C7" w14:textId="614DFAB9" w:rsidR="000E5994" w:rsidRPr="00452438" w:rsidRDefault="000E5994" w:rsidP="000E5994">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项目实施单位：</w:t>
          </w:r>
          <w:r w:rsidR="00F5031E" w:rsidRPr="00452438">
            <w:rPr>
              <w:rFonts w:ascii="Times New Roman" w:eastAsia="FangSong" w:hAnsi="Times New Roman" w:cs="Times New Roman"/>
              <w:sz w:val="32"/>
              <w:szCs w:val="44"/>
            </w:rPr>
            <w:t>汕尾市公平灌区节水改造工程管理中心</w:t>
          </w:r>
        </w:p>
        <w:p w14:paraId="136CC603" w14:textId="62370E60" w:rsidR="000E5994" w:rsidRPr="00452438" w:rsidRDefault="000E5994" w:rsidP="000E5994">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项目主管部门：</w:t>
          </w:r>
          <w:r w:rsidR="00F5031E" w:rsidRPr="00452438">
            <w:rPr>
              <w:rFonts w:ascii="Times New Roman" w:eastAsia="FangSong" w:hAnsi="Times New Roman" w:cs="Times New Roman"/>
              <w:sz w:val="32"/>
              <w:szCs w:val="44"/>
            </w:rPr>
            <w:t>汕尾市水</w:t>
          </w:r>
          <w:proofErr w:type="gramStart"/>
          <w:r w:rsidR="00F5031E" w:rsidRPr="00452438">
            <w:rPr>
              <w:rFonts w:ascii="Times New Roman" w:eastAsia="FangSong" w:hAnsi="Times New Roman" w:cs="Times New Roman"/>
              <w:sz w:val="32"/>
              <w:szCs w:val="44"/>
            </w:rPr>
            <w:t>务</w:t>
          </w:r>
          <w:proofErr w:type="gramEnd"/>
          <w:r w:rsidR="00F5031E" w:rsidRPr="00452438">
            <w:rPr>
              <w:rFonts w:ascii="Times New Roman" w:eastAsia="FangSong" w:hAnsi="Times New Roman" w:cs="Times New Roman"/>
              <w:sz w:val="32"/>
              <w:szCs w:val="44"/>
            </w:rPr>
            <w:t>局</w:t>
          </w:r>
        </w:p>
        <w:p w14:paraId="4EF51829" w14:textId="77777777" w:rsidR="000E5994" w:rsidRPr="00452438" w:rsidRDefault="000E5994" w:rsidP="000E5994">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评价委托单位：</w:t>
          </w:r>
          <w:r w:rsidRPr="00452438">
            <w:rPr>
              <w:rFonts w:ascii="Times New Roman" w:eastAsia="FangSong" w:hAnsi="Times New Roman" w:cs="Times New Roman"/>
              <w:sz w:val="32"/>
              <w:szCs w:val="44"/>
            </w:rPr>
            <w:t>汕尾市财政局</w:t>
          </w:r>
        </w:p>
        <w:p w14:paraId="2BACCA24" w14:textId="77777777" w:rsidR="000E5994" w:rsidRPr="00452438" w:rsidRDefault="000E5994" w:rsidP="000E5994">
          <w:pPr>
            <w:adjustRightInd w:val="0"/>
            <w:snapToGrid w:val="0"/>
            <w:spacing w:line="700" w:lineRule="exact"/>
            <w:rPr>
              <w:rFonts w:ascii="Times New Roman" w:eastAsia="FangSong" w:hAnsi="Times New Roman" w:cs="Times New Roman"/>
              <w:b/>
              <w:sz w:val="32"/>
              <w:szCs w:val="44"/>
            </w:rPr>
          </w:pPr>
          <w:r w:rsidRPr="00452438">
            <w:rPr>
              <w:rFonts w:ascii="Times New Roman" w:eastAsia="FangSong" w:hAnsi="Times New Roman" w:cs="Times New Roman"/>
              <w:b/>
              <w:sz w:val="32"/>
              <w:szCs w:val="44"/>
            </w:rPr>
            <w:t>评价实施机构：</w:t>
          </w:r>
          <w:r w:rsidRPr="00452438">
            <w:rPr>
              <w:rFonts w:ascii="Times New Roman" w:eastAsia="FangSong" w:hAnsi="Times New Roman" w:cs="Times New Roman"/>
              <w:sz w:val="32"/>
              <w:szCs w:val="44"/>
            </w:rPr>
            <w:t>北京零点市场调查有限公司</w:t>
          </w:r>
        </w:p>
        <w:p w14:paraId="1ED39A7A" w14:textId="77777777" w:rsidR="000E5994" w:rsidRPr="00452438" w:rsidRDefault="000E5994" w:rsidP="000E5994">
          <w:pPr>
            <w:adjustRightInd w:val="0"/>
            <w:snapToGrid w:val="0"/>
            <w:spacing w:line="700" w:lineRule="exact"/>
            <w:rPr>
              <w:rFonts w:ascii="Times New Roman" w:eastAsia="FangSong" w:hAnsi="Times New Roman" w:cs="Times New Roman"/>
              <w:sz w:val="32"/>
              <w:szCs w:val="44"/>
            </w:rPr>
          </w:pPr>
          <w:r w:rsidRPr="00452438">
            <w:rPr>
              <w:rFonts w:ascii="Times New Roman" w:eastAsia="FangSong" w:hAnsi="Times New Roman" w:cs="Times New Roman"/>
              <w:b/>
              <w:sz w:val="32"/>
              <w:szCs w:val="44"/>
            </w:rPr>
            <w:t>评价报告时间：</w:t>
          </w:r>
          <w:r w:rsidRPr="00452438">
            <w:rPr>
              <w:rFonts w:ascii="Times New Roman" w:eastAsia="FangSong" w:hAnsi="Times New Roman" w:cs="Times New Roman"/>
              <w:sz w:val="32"/>
              <w:szCs w:val="44"/>
            </w:rPr>
            <w:t>2019</w:t>
          </w:r>
          <w:r w:rsidRPr="00452438">
            <w:rPr>
              <w:rFonts w:ascii="Times New Roman" w:eastAsia="FangSong" w:hAnsi="Times New Roman" w:cs="Times New Roman"/>
              <w:sz w:val="32"/>
              <w:szCs w:val="44"/>
            </w:rPr>
            <w:t>年</w:t>
          </w:r>
          <w:r w:rsidRPr="00452438">
            <w:rPr>
              <w:rFonts w:ascii="Times New Roman" w:eastAsia="FangSong" w:hAnsi="Times New Roman" w:cs="Times New Roman"/>
              <w:sz w:val="32"/>
              <w:szCs w:val="44"/>
            </w:rPr>
            <w:t>12</w:t>
          </w:r>
          <w:r w:rsidRPr="00452438">
            <w:rPr>
              <w:rFonts w:ascii="Times New Roman" w:eastAsia="FangSong" w:hAnsi="Times New Roman" w:cs="Times New Roman"/>
              <w:sz w:val="32"/>
              <w:szCs w:val="44"/>
            </w:rPr>
            <w:t>月</w:t>
          </w:r>
          <w:bookmarkStart w:id="2" w:name="_GoBack"/>
          <w:bookmarkEnd w:id="2"/>
        </w:p>
        <w:p w14:paraId="36D9F42A" w14:textId="77777777" w:rsidR="000E5994" w:rsidRPr="00452438" w:rsidRDefault="000E5994" w:rsidP="000E5994">
          <w:pPr>
            <w:adjustRightInd w:val="0"/>
            <w:snapToGrid w:val="0"/>
            <w:spacing w:line="700" w:lineRule="exact"/>
            <w:jc w:val="center"/>
            <w:rPr>
              <w:rFonts w:ascii="Times New Roman" w:eastAsia="FangSong" w:hAnsi="Times New Roman" w:cs="Times New Roman"/>
              <w:b/>
              <w:sz w:val="44"/>
              <w:szCs w:val="44"/>
            </w:rPr>
          </w:pPr>
        </w:p>
        <w:p w14:paraId="501506C0" w14:textId="77777777" w:rsidR="000E5994" w:rsidRPr="00452438" w:rsidRDefault="000E5994" w:rsidP="000E5994">
          <w:pPr>
            <w:adjustRightInd w:val="0"/>
            <w:snapToGrid w:val="0"/>
            <w:spacing w:line="700" w:lineRule="exact"/>
            <w:jc w:val="center"/>
            <w:rPr>
              <w:rFonts w:ascii="Times New Roman" w:eastAsia="方正小标宋简体" w:hAnsi="Times New Roman" w:cs="Times New Roman"/>
              <w:b/>
              <w:sz w:val="44"/>
              <w:szCs w:val="44"/>
            </w:rPr>
          </w:pPr>
        </w:p>
        <w:p w14:paraId="51B0E1D2" w14:textId="77777777" w:rsidR="000E5994" w:rsidRPr="00452438" w:rsidRDefault="000E5994" w:rsidP="000E5994">
          <w:pPr>
            <w:adjustRightInd w:val="0"/>
            <w:snapToGrid w:val="0"/>
            <w:spacing w:line="700" w:lineRule="exact"/>
            <w:jc w:val="center"/>
            <w:rPr>
              <w:rFonts w:ascii="Times New Roman" w:eastAsia="方正小标宋简体" w:hAnsi="Times New Roman" w:cs="Times New Roman"/>
              <w:b/>
              <w:sz w:val="44"/>
              <w:szCs w:val="44"/>
            </w:rPr>
          </w:pPr>
        </w:p>
        <w:p w14:paraId="09D4089D" w14:textId="77777777" w:rsidR="000E5994" w:rsidRPr="00452438" w:rsidRDefault="000E5994" w:rsidP="000E5994">
          <w:pPr>
            <w:adjustRightInd w:val="0"/>
            <w:snapToGrid w:val="0"/>
            <w:spacing w:line="700" w:lineRule="exact"/>
            <w:jc w:val="center"/>
            <w:rPr>
              <w:rFonts w:ascii="Times New Roman" w:eastAsia="方正小标宋简体" w:hAnsi="Times New Roman" w:cs="Times New Roman"/>
              <w:b/>
              <w:sz w:val="44"/>
              <w:szCs w:val="44"/>
            </w:rPr>
          </w:pPr>
        </w:p>
        <w:p w14:paraId="7D05E345" w14:textId="53A5AA2F" w:rsidR="008B64C1" w:rsidRPr="00452438" w:rsidRDefault="00BD13F7" w:rsidP="00B7358F">
          <w:pPr>
            <w:spacing w:beforeLines="50" w:before="143" w:afterLines="50" w:after="143" w:line="260" w:lineRule="exact"/>
            <w:rPr>
              <w:rFonts w:ascii="Times New Roman" w:eastAsia="等线" w:hAnsi="Times New Roman" w:cs="Times New Roman"/>
              <w:sz w:val="24"/>
              <w:szCs w:val="24"/>
            </w:rPr>
          </w:pPr>
        </w:p>
        <w:bookmarkEnd w:id="0" w:displacedByCustomXml="next"/>
      </w:sdtContent>
    </w:sdt>
    <w:bookmarkEnd w:id="1" w:displacedByCustomXml="prev"/>
    <w:sdt>
      <w:sdtPr>
        <w:rPr>
          <w:rFonts w:ascii="Times New Roman" w:eastAsiaTheme="minorEastAsia" w:hAnsi="Times New Roman" w:cs="Times New Roman"/>
          <w:color w:val="auto"/>
          <w:kern w:val="2"/>
          <w:sz w:val="21"/>
          <w:szCs w:val="22"/>
          <w:lang w:val="zh-CN"/>
        </w:rPr>
        <w:id w:val="-1126698385"/>
        <w:docPartObj>
          <w:docPartGallery w:val="Table of Contents"/>
          <w:docPartUnique/>
        </w:docPartObj>
      </w:sdtPr>
      <w:sdtEndPr>
        <w:rPr>
          <w:rFonts w:eastAsia="仿宋"/>
          <w:b/>
          <w:bCs/>
          <w:sz w:val="28"/>
          <w:szCs w:val="28"/>
        </w:rPr>
      </w:sdtEndPr>
      <w:sdtContent>
        <w:p w14:paraId="0785C311" w14:textId="1C05983D" w:rsidR="00786C43" w:rsidRPr="00452438" w:rsidRDefault="00786C43" w:rsidP="00786C43">
          <w:pPr>
            <w:pStyle w:val="TOC"/>
            <w:jc w:val="center"/>
            <w:rPr>
              <w:rFonts w:ascii="Times New Roman" w:eastAsia="宋体" w:hAnsi="Times New Roman" w:cs="Times New Roman"/>
              <w:b/>
              <w:bCs/>
              <w:color w:val="auto"/>
            </w:rPr>
          </w:pPr>
          <w:r w:rsidRPr="00452438">
            <w:rPr>
              <w:rFonts w:ascii="Times New Roman" w:eastAsia="宋体" w:hAnsi="Times New Roman" w:cs="Times New Roman"/>
              <w:b/>
              <w:bCs/>
              <w:color w:val="auto"/>
              <w:lang w:val="zh-CN"/>
            </w:rPr>
            <w:t>目录</w:t>
          </w:r>
        </w:p>
        <w:p w14:paraId="3FF2AFE8" w14:textId="00302C74" w:rsidR="0086682E" w:rsidRPr="00452438" w:rsidRDefault="006437F7" w:rsidP="003403FB">
          <w:pPr>
            <w:pStyle w:val="11"/>
            <w:spacing w:line="500" w:lineRule="exact"/>
            <w:rPr>
              <w:rFonts w:ascii="Times New Roman" w:eastAsiaTheme="minorEastAsia" w:cs="Times New Roman"/>
              <w:kern w:val="2"/>
              <w:sz w:val="32"/>
              <w:szCs w:val="32"/>
              <w:lang w:val="en-US"/>
            </w:rPr>
          </w:pPr>
          <w:r w:rsidRPr="00452438">
            <w:rPr>
              <w:rFonts w:ascii="Times New Roman" w:cs="Times New Roman"/>
              <w:sz w:val="32"/>
              <w:szCs w:val="32"/>
            </w:rPr>
            <w:fldChar w:fldCharType="begin"/>
          </w:r>
          <w:r w:rsidRPr="00452438">
            <w:rPr>
              <w:rFonts w:ascii="Times New Roman" w:cs="Times New Roman"/>
              <w:sz w:val="32"/>
              <w:szCs w:val="32"/>
            </w:rPr>
            <w:instrText xml:space="preserve"> TOC \o "1-3" \h \z \u </w:instrText>
          </w:r>
          <w:r w:rsidRPr="00452438">
            <w:rPr>
              <w:rFonts w:ascii="Times New Roman" w:cs="Times New Roman"/>
              <w:sz w:val="32"/>
              <w:szCs w:val="32"/>
            </w:rPr>
            <w:fldChar w:fldCharType="separate"/>
          </w:r>
          <w:hyperlink w:anchor="_Toc28706573" w:history="1">
            <w:r w:rsidR="0086682E" w:rsidRPr="00452438">
              <w:rPr>
                <w:rStyle w:val="aa"/>
                <w:rFonts w:ascii="Times New Roman" w:cs="Times New Roman"/>
                <w:sz w:val="32"/>
                <w:szCs w:val="32"/>
              </w:rPr>
              <w:t>一、项目基本情况</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_Toc28706573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1</w:t>
            </w:r>
            <w:r w:rsidR="0086682E" w:rsidRPr="00452438">
              <w:rPr>
                <w:rFonts w:ascii="Times New Roman" w:cs="Times New Roman"/>
                <w:webHidden/>
                <w:sz w:val="32"/>
                <w:szCs w:val="32"/>
              </w:rPr>
              <w:fldChar w:fldCharType="end"/>
            </w:r>
          </w:hyperlink>
        </w:p>
        <w:p w14:paraId="5C5324D5" w14:textId="23F50F59" w:rsidR="0086682E" w:rsidRPr="00452438" w:rsidRDefault="00BD13F7" w:rsidP="003403FB">
          <w:pPr>
            <w:pStyle w:val="11"/>
            <w:spacing w:line="500" w:lineRule="exact"/>
            <w:rPr>
              <w:rFonts w:ascii="Times New Roman" w:eastAsiaTheme="minorEastAsia" w:cs="Times New Roman"/>
              <w:kern w:val="2"/>
              <w:sz w:val="32"/>
              <w:szCs w:val="32"/>
              <w:lang w:val="en-US"/>
            </w:rPr>
          </w:pPr>
          <w:hyperlink w:anchor="_Toc28706574" w:history="1">
            <w:r w:rsidR="0086682E" w:rsidRPr="00452438">
              <w:rPr>
                <w:rStyle w:val="aa"/>
                <w:rFonts w:ascii="Times New Roman" w:cs="Times New Roman"/>
                <w:sz w:val="32"/>
                <w:szCs w:val="32"/>
              </w:rPr>
              <w:t>二、资金使用情况</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_Toc28706574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2</w:t>
            </w:r>
            <w:r w:rsidR="0086682E" w:rsidRPr="00452438">
              <w:rPr>
                <w:rFonts w:ascii="Times New Roman" w:cs="Times New Roman"/>
                <w:webHidden/>
                <w:sz w:val="32"/>
                <w:szCs w:val="32"/>
              </w:rPr>
              <w:fldChar w:fldCharType="end"/>
            </w:r>
          </w:hyperlink>
        </w:p>
        <w:p w14:paraId="7CB8D924" w14:textId="4910D767"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75" w:history="1">
            <w:r w:rsidR="0086682E" w:rsidRPr="00452438">
              <w:rPr>
                <w:rStyle w:val="aa"/>
                <w:rFonts w:ascii="Times New Roman" w:hAnsi="Times New Roman" w:cs="Times New Roman"/>
                <w:sz w:val="32"/>
                <w:szCs w:val="32"/>
              </w:rPr>
              <w:t>（一）预算安排情况</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_Toc28706575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2</w:t>
            </w:r>
            <w:r w:rsidR="0086682E" w:rsidRPr="00452438">
              <w:rPr>
                <w:rFonts w:ascii="Times New Roman" w:hAnsi="Times New Roman" w:cs="Times New Roman"/>
                <w:webHidden/>
                <w:sz w:val="32"/>
                <w:szCs w:val="32"/>
              </w:rPr>
              <w:fldChar w:fldCharType="end"/>
            </w:r>
          </w:hyperlink>
        </w:p>
        <w:p w14:paraId="5A6F2B25" w14:textId="510C3EA7"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76" w:history="1">
            <w:r w:rsidR="0086682E" w:rsidRPr="00452438">
              <w:rPr>
                <w:rStyle w:val="aa"/>
                <w:rFonts w:ascii="Times New Roman" w:hAnsi="Times New Roman" w:cs="Times New Roman"/>
                <w:sz w:val="32"/>
                <w:szCs w:val="32"/>
              </w:rPr>
              <w:t>（二）实际支出情况</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_Toc28706576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3</w:t>
            </w:r>
            <w:r w:rsidR="0086682E" w:rsidRPr="00452438">
              <w:rPr>
                <w:rFonts w:ascii="Times New Roman" w:hAnsi="Times New Roman" w:cs="Times New Roman"/>
                <w:webHidden/>
                <w:sz w:val="32"/>
                <w:szCs w:val="32"/>
              </w:rPr>
              <w:fldChar w:fldCharType="end"/>
            </w:r>
          </w:hyperlink>
        </w:p>
        <w:p w14:paraId="75D70806" w14:textId="77725DAA" w:rsidR="0086682E" w:rsidRPr="00452438" w:rsidRDefault="00BD13F7" w:rsidP="003403FB">
          <w:pPr>
            <w:pStyle w:val="11"/>
            <w:spacing w:line="500" w:lineRule="exact"/>
            <w:rPr>
              <w:rFonts w:ascii="Times New Roman" w:eastAsiaTheme="minorEastAsia" w:cs="Times New Roman"/>
              <w:kern w:val="2"/>
              <w:sz w:val="32"/>
              <w:szCs w:val="32"/>
              <w:lang w:val="en-US"/>
            </w:rPr>
          </w:pPr>
          <w:hyperlink w:anchor="_Toc28706577" w:history="1">
            <w:r w:rsidR="0086682E" w:rsidRPr="00452438">
              <w:rPr>
                <w:rStyle w:val="aa"/>
                <w:rFonts w:ascii="Times New Roman" w:cs="Times New Roman"/>
                <w:sz w:val="32"/>
                <w:szCs w:val="32"/>
              </w:rPr>
              <w:t>三、项目管理情况</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_Toc28706577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4</w:t>
            </w:r>
            <w:r w:rsidR="0086682E" w:rsidRPr="00452438">
              <w:rPr>
                <w:rFonts w:ascii="Times New Roman" w:cs="Times New Roman"/>
                <w:webHidden/>
                <w:sz w:val="32"/>
                <w:szCs w:val="32"/>
              </w:rPr>
              <w:fldChar w:fldCharType="end"/>
            </w:r>
          </w:hyperlink>
        </w:p>
        <w:p w14:paraId="555BC95C" w14:textId="2C5D5E64" w:rsidR="0086682E" w:rsidRPr="00452438" w:rsidRDefault="00BD13F7" w:rsidP="003403FB">
          <w:pPr>
            <w:pStyle w:val="11"/>
            <w:spacing w:line="500" w:lineRule="exact"/>
            <w:rPr>
              <w:rFonts w:ascii="Times New Roman" w:eastAsiaTheme="minorEastAsia" w:cs="Times New Roman"/>
              <w:kern w:val="2"/>
              <w:sz w:val="32"/>
              <w:szCs w:val="32"/>
              <w:lang w:val="en-US"/>
            </w:rPr>
          </w:pPr>
          <w:hyperlink w:anchor="_Toc28706578" w:history="1">
            <w:r w:rsidR="0086682E" w:rsidRPr="00452438">
              <w:rPr>
                <w:rStyle w:val="aa"/>
                <w:rFonts w:ascii="Times New Roman" w:cs="Times New Roman"/>
                <w:sz w:val="32"/>
                <w:szCs w:val="32"/>
              </w:rPr>
              <w:t>四、项目绩效分析</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_Toc28706578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4</w:t>
            </w:r>
            <w:r w:rsidR="0086682E" w:rsidRPr="00452438">
              <w:rPr>
                <w:rFonts w:ascii="Times New Roman" w:cs="Times New Roman"/>
                <w:webHidden/>
                <w:sz w:val="32"/>
                <w:szCs w:val="32"/>
              </w:rPr>
              <w:fldChar w:fldCharType="end"/>
            </w:r>
          </w:hyperlink>
        </w:p>
        <w:p w14:paraId="3D48BFF0" w14:textId="5D2ABF2E"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79" w:history="1">
            <w:r w:rsidR="0086682E" w:rsidRPr="00452438">
              <w:rPr>
                <w:rStyle w:val="aa"/>
                <w:rFonts w:ascii="Times New Roman" w:hAnsi="Times New Roman" w:cs="Times New Roman"/>
                <w:sz w:val="32"/>
                <w:szCs w:val="32"/>
              </w:rPr>
              <w:t>（一）评价结论</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_Toc28706579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4</w:t>
            </w:r>
            <w:r w:rsidR="0086682E" w:rsidRPr="00452438">
              <w:rPr>
                <w:rFonts w:ascii="Times New Roman" w:hAnsi="Times New Roman" w:cs="Times New Roman"/>
                <w:webHidden/>
                <w:sz w:val="32"/>
                <w:szCs w:val="32"/>
              </w:rPr>
              <w:fldChar w:fldCharType="end"/>
            </w:r>
          </w:hyperlink>
        </w:p>
        <w:p w14:paraId="33F58578" w14:textId="6790F444"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80" w:history="1">
            <w:r w:rsidR="0086682E" w:rsidRPr="00452438">
              <w:rPr>
                <w:rStyle w:val="aa"/>
                <w:rFonts w:ascii="Times New Roman" w:hAnsi="Times New Roman" w:cs="Times New Roman"/>
                <w:sz w:val="32"/>
                <w:szCs w:val="32"/>
              </w:rPr>
              <w:t>（二）指标分析</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_Toc28706580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5</w:t>
            </w:r>
            <w:r w:rsidR="0086682E" w:rsidRPr="00452438">
              <w:rPr>
                <w:rFonts w:ascii="Times New Roman" w:hAnsi="Times New Roman" w:cs="Times New Roman"/>
                <w:webHidden/>
                <w:sz w:val="32"/>
                <w:szCs w:val="32"/>
              </w:rPr>
              <w:fldChar w:fldCharType="end"/>
            </w:r>
          </w:hyperlink>
        </w:p>
        <w:p w14:paraId="6D0E1798" w14:textId="3390B36B"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85" w:history="1">
            <w:r w:rsidR="0086682E" w:rsidRPr="00452438">
              <w:rPr>
                <w:rStyle w:val="aa"/>
                <w:rFonts w:ascii="Times New Roman" w:hAnsi="Times New Roman" w:cs="Times New Roman"/>
                <w:sz w:val="32"/>
                <w:szCs w:val="32"/>
              </w:rPr>
              <w:t>（三）主要绩效</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_Toc28706585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8</w:t>
            </w:r>
            <w:r w:rsidR="0086682E" w:rsidRPr="00452438">
              <w:rPr>
                <w:rFonts w:ascii="Times New Roman" w:hAnsi="Times New Roman" w:cs="Times New Roman"/>
                <w:webHidden/>
                <w:sz w:val="32"/>
                <w:szCs w:val="32"/>
              </w:rPr>
              <w:fldChar w:fldCharType="end"/>
            </w:r>
          </w:hyperlink>
        </w:p>
        <w:p w14:paraId="59F1AB9E" w14:textId="68E39BAC" w:rsidR="0086682E" w:rsidRPr="00452438" w:rsidRDefault="00BD13F7" w:rsidP="003403FB">
          <w:pPr>
            <w:pStyle w:val="11"/>
            <w:spacing w:line="500" w:lineRule="exact"/>
            <w:rPr>
              <w:rFonts w:ascii="Times New Roman" w:eastAsiaTheme="minorEastAsia" w:cs="Times New Roman"/>
              <w:kern w:val="2"/>
              <w:sz w:val="32"/>
              <w:szCs w:val="32"/>
              <w:lang w:val="en-US"/>
            </w:rPr>
          </w:pPr>
          <w:hyperlink w:anchor="_Toc28706588" w:history="1">
            <w:r w:rsidR="0086682E" w:rsidRPr="00452438">
              <w:rPr>
                <w:rStyle w:val="aa"/>
                <w:rFonts w:ascii="Times New Roman" w:cs="Times New Roman"/>
                <w:sz w:val="32"/>
                <w:szCs w:val="32"/>
              </w:rPr>
              <w:t>五、存在的问题</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_Toc28706588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9</w:t>
            </w:r>
            <w:r w:rsidR="0086682E" w:rsidRPr="00452438">
              <w:rPr>
                <w:rFonts w:ascii="Times New Roman" w:cs="Times New Roman"/>
                <w:webHidden/>
                <w:sz w:val="32"/>
                <w:szCs w:val="32"/>
              </w:rPr>
              <w:fldChar w:fldCharType="end"/>
            </w:r>
          </w:hyperlink>
        </w:p>
        <w:p w14:paraId="2751C569" w14:textId="35BA239D"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89" w:history="1">
            <w:r w:rsidR="0086682E" w:rsidRPr="00452438">
              <w:rPr>
                <w:rStyle w:val="aa"/>
                <w:rFonts w:ascii="Times New Roman" w:hAnsi="Times New Roman" w:cs="Times New Roman"/>
                <w:sz w:val="32"/>
                <w:szCs w:val="32"/>
              </w:rPr>
              <w:t>（一）项目经历多次延期，监理报告相关说明不足</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_Toc28706589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9</w:t>
            </w:r>
            <w:r w:rsidR="0086682E" w:rsidRPr="00452438">
              <w:rPr>
                <w:rFonts w:ascii="Times New Roman" w:hAnsi="Times New Roman" w:cs="Times New Roman"/>
                <w:webHidden/>
                <w:sz w:val="32"/>
                <w:szCs w:val="32"/>
              </w:rPr>
              <w:fldChar w:fldCharType="end"/>
            </w:r>
          </w:hyperlink>
        </w:p>
        <w:p w14:paraId="070F0E09" w14:textId="072EB3F3"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0" w:history="1">
            <w:r w:rsidR="0086682E" w:rsidRPr="00452438">
              <w:rPr>
                <w:rStyle w:val="aa"/>
                <w:rFonts w:ascii="Times New Roman" w:hAnsi="Times New Roman" w:cs="Times New Roman"/>
                <w:sz w:val="32"/>
                <w:szCs w:val="32"/>
              </w:rPr>
              <w:t>（二）征地导致跳跃施工，整体施工效率受到影响</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_Toc28706590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9</w:t>
            </w:r>
            <w:r w:rsidR="0086682E" w:rsidRPr="00452438">
              <w:rPr>
                <w:rFonts w:ascii="Times New Roman" w:hAnsi="Times New Roman" w:cs="Times New Roman"/>
                <w:webHidden/>
                <w:sz w:val="32"/>
                <w:szCs w:val="32"/>
              </w:rPr>
              <w:fldChar w:fldCharType="end"/>
            </w:r>
          </w:hyperlink>
        </w:p>
        <w:p w14:paraId="679A2E48" w14:textId="2EF48160" w:rsidR="0086682E" w:rsidRPr="00452438" w:rsidRDefault="00BD13F7" w:rsidP="003403FB">
          <w:pPr>
            <w:pStyle w:val="11"/>
            <w:spacing w:line="500" w:lineRule="exact"/>
            <w:rPr>
              <w:rFonts w:ascii="Times New Roman" w:eastAsiaTheme="minorEastAsia" w:cs="Times New Roman"/>
              <w:kern w:val="2"/>
              <w:sz w:val="32"/>
              <w:szCs w:val="32"/>
              <w:lang w:val="en-US"/>
            </w:rPr>
          </w:pPr>
          <w:hyperlink w:anchor="_Toc28706591" w:history="1">
            <w:r w:rsidR="0086682E" w:rsidRPr="00452438">
              <w:rPr>
                <w:rStyle w:val="aa"/>
                <w:rFonts w:ascii="Times New Roman" w:cs="Times New Roman"/>
                <w:sz w:val="32"/>
                <w:szCs w:val="32"/>
              </w:rPr>
              <w:t>六、建议</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_Toc28706591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10</w:t>
            </w:r>
            <w:r w:rsidR="0086682E" w:rsidRPr="00452438">
              <w:rPr>
                <w:rFonts w:ascii="Times New Roman" w:cs="Times New Roman"/>
                <w:webHidden/>
                <w:sz w:val="32"/>
                <w:szCs w:val="32"/>
              </w:rPr>
              <w:fldChar w:fldCharType="end"/>
            </w:r>
          </w:hyperlink>
        </w:p>
        <w:p w14:paraId="20EE7725" w14:textId="1DCFF962"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2" w:history="1">
            <w:r w:rsidR="0086682E" w:rsidRPr="00452438">
              <w:rPr>
                <w:rStyle w:val="aa"/>
                <w:rFonts w:ascii="Times New Roman" w:hAnsi="Times New Roman" w:cs="Times New Roman"/>
                <w:sz w:val="32"/>
                <w:szCs w:val="32"/>
              </w:rPr>
              <w:t>（一）进一步提升工程设计的前瞻性，充分说明延期原因</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_Toc28706592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10</w:t>
            </w:r>
            <w:r w:rsidR="0086682E" w:rsidRPr="00452438">
              <w:rPr>
                <w:rFonts w:ascii="Times New Roman" w:hAnsi="Times New Roman" w:cs="Times New Roman"/>
                <w:webHidden/>
                <w:sz w:val="32"/>
                <w:szCs w:val="32"/>
              </w:rPr>
              <w:fldChar w:fldCharType="end"/>
            </w:r>
          </w:hyperlink>
        </w:p>
        <w:p w14:paraId="775D8AFF" w14:textId="473B8EA2"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3" w:history="1">
            <w:r w:rsidR="0086682E" w:rsidRPr="00452438">
              <w:rPr>
                <w:rStyle w:val="aa"/>
                <w:rFonts w:ascii="Times New Roman" w:hAnsi="Times New Roman" w:cs="Times New Roman"/>
                <w:sz w:val="32"/>
                <w:szCs w:val="32"/>
              </w:rPr>
              <w:t>（二）进一步协调征地工作的系统性，尽量避免跳跃施工</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_Toc28706593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10</w:t>
            </w:r>
            <w:r w:rsidR="0086682E" w:rsidRPr="00452438">
              <w:rPr>
                <w:rFonts w:ascii="Times New Roman" w:hAnsi="Times New Roman" w:cs="Times New Roman"/>
                <w:webHidden/>
                <w:sz w:val="32"/>
                <w:szCs w:val="32"/>
              </w:rPr>
              <w:fldChar w:fldCharType="end"/>
            </w:r>
          </w:hyperlink>
        </w:p>
        <w:p w14:paraId="5AAA608E" w14:textId="2E2BEC08" w:rsidR="0086682E" w:rsidRPr="00452438" w:rsidRDefault="00BD13F7" w:rsidP="003403FB">
          <w:pPr>
            <w:pStyle w:val="11"/>
            <w:spacing w:line="500" w:lineRule="exact"/>
            <w:rPr>
              <w:rFonts w:ascii="Times New Roman" w:eastAsiaTheme="minorEastAsia" w:cs="Times New Roman"/>
              <w:kern w:val="2"/>
              <w:sz w:val="32"/>
              <w:szCs w:val="32"/>
              <w:lang w:val="en-US"/>
            </w:rPr>
          </w:pPr>
          <w:hyperlink w:anchor="_Toc28706594" w:history="1">
            <w:r w:rsidR="0086682E" w:rsidRPr="00452438">
              <w:rPr>
                <w:rStyle w:val="aa"/>
                <w:rFonts w:ascii="Times New Roman" w:cs="Times New Roman"/>
                <w:sz w:val="32"/>
                <w:szCs w:val="32"/>
              </w:rPr>
              <w:t>七、绩效评价工作实施</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_Toc28706594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11</w:t>
            </w:r>
            <w:r w:rsidR="0086682E" w:rsidRPr="00452438">
              <w:rPr>
                <w:rFonts w:ascii="Times New Roman" w:cs="Times New Roman"/>
                <w:webHidden/>
                <w:sz w:val="32"/>
                <w:szCs w:val="32"/>
              </w:rPr>
              <w:fldChar w:fldCharType="end"/>
            </w:r>
          </w:hyperlink>
        </w:p>
        <w:p w14:paraId="5547149B" w14:textId="48AE1EBA"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5" w:history="1">
            <w:r w:rsidR="0086682E" w:rsidRPr="00452438">
              <w:rPr>
                <w:rStyle w:val="aa"/>
                <w:rFonts w:ascii="Times New Roman" w:hAnsi="Times New Roman" w:cs="Times New Roman"/>
                <w:sz w:val="32"/>
                <w:szCs w:val="32"/>
              </w:rPr>
              <w:t>（一）评价目的</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_Toc28706595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11</w:t>
            </w:r>
            <w:r w:rsidR="0086682E" w:rsidRPr="00452438">
              <w:rPr>
                <w:rFonts w:ascii="Times New Roman" w:hAnsi="Times New Roman" w:cs="Times New Roman"/>
                <w:webHidden/>
                <w:sz w:val="32"/>
                <w:szCs w:val="32"/>
              </w:rPr>
              <w:fldChar w:fldCharType="end"/>
            </w:r>
          </w:hyperlink>
        </w:p>
        <w:p w14:paraId="22EE632A" w14:textId="606B9AB9"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6" w:history="1">
            <w:r w:rsidR="0086682E" w:rsidRPr="00452438">
              <w:rPr>
                <w:rStyle w:val="aa"/>
                <w:rFonts w:ascii="Times New Roman" w:hAnsi="Times New Roman" w:cs="Times New Roman"/>
                <w:sz w:val="32"/>
                <w:szCs w:val="32"/>
              </w:rPr>
              <w:t>（二）评价依据</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_Toc28706596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11</w:t>
            </w:r>
            <w:r w:rsidR="0086682E" w:rsidRPr="00452438">
              <w:rPr>
                <w:rFonts w:ascii="Times New Roman" w:hAnsi="Times New Roman" w:cs="Times New Roman"/>
                <w:webHidden/>
                <w:sz w:val="32"/>
                <w:szCs w:val="32"/>
              </w:rPr>
              <w:fldChar w:fldCharType="end"/>
            </w:r>
          </w:hyperlink>
        </w:p>
        <w:p w14:paraId="2E5F0878" w14:textId="20BE9F49"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7" w:history="1">
            <w:r w:rsidR="0086682E" w:rsidRPr="00452438">
              <w:rPr>
                <w:rStyle w:val="aa"/>
                <w:rFonts w:ascii="Times New Roman" w:hAnsi="Times New Roman" w:cs="Times New Roman"/>
                <w:sz w:val="32"/>
                <w:szCs w:val="32"/>
              </w:rPr>
              <w:t>（三）评价方法</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_Toc28706597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12</w:t>
            </w:r>
            <w:r w:rsidR="0086682E" w:rsidRPr="00452438">
              <w:rPr>
                <w:rFonts w:ascii="Times New Roman" w:hAnsi="Times New Roman" w:cs="Times New Roman"/>
                <w:webHidden/>
                <w:sz w:val="32"/>
                <w:szCs w:val="32"/>
              </w:rPr>
              <w:fldChar w:fldCharType="end"/>
            </w:r>
          </w:hyperlink>
        </w:p>
        <w:p w14:paraId="0ED49EA4" w14:textId="33AB50F8"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8" w:history="1">
            <w:r w:rsidR="0086682E" w:rsidRPr="00452438">
              <w:rPr>
                <w:rStyle w:val="aa"/>
                <w:rFonts w:ascii="Times New Roman" w:hAnsi="Times New Roman" w:cs="Times New Roman"/>
                <w:sz w:val="32"/>
                <w:szCs w:val="32"/>
              </w:rPr>
              <w:t>（四）评价指标体系</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_Toc28706598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13</w:t>
            </w:r>
            <w:r w:rsidR="0086682E" w:rsidRPr="00452438">
              <w:rPr>
                <w:rFonts w:ascii="Times New Roman" w:hAnsi="Times New Roman" w:cs="Times New Roman"/>
                <w:webHidden/>
                <w:sz w:val="32"/>
                <w:szCs w:val="32"/>
              </w:rPr>
              <w:fldChar w:fldCharType="end"/>
            </w:r>
          </w:hyperlink>
        </w:p>
        <w:p w14:paraId="0DD6B227" w14:textId="23BCEFDB" w:rsidR="0086682E" w:rsidRPr="00452438" w:rsidRDefault="00BD13F7" w:rsidP="003403FB">
          <w:pPr>
            <w:pStyle w:val="2"/>
            <w:spacing w:line="500" w:lineRule="exact"/>
            <w:rPr>
              <w:rFonts w:ascii="Times New Roman" w:eastAsiaTheme="minorEastAsia" w:hAnsi="Times New Roman" w:cs="Times New Roman"/>
              <w:kern w:val="2"/>
              <w:sz w:val="32"/>
              <w:szCs w:val="32"/>
              <w:lang w:val="en-US"/>
            </w:rPr>
          </w:pPr>
          <w:hyperlink w:anchor="_Toc28706599" w:history="1">
            <w:r w:rsidR="0086682E" w:rsidRPr="00452438">
              <w:rPr>
                <w:rStyle w:val="aa"/>
                <w:rFonts w:ascii="Times New Roman" w:hAnsi="Times New Roman" w:cs="Times New Roman"/>
                <w:sz w:val="32"/>
                <w:szCs w:val="32"/>
              </w:rPr>
              <w:t>（五）评价实施过程</w:t>
            </w:r>
            <w:r w:rsidR="0086682E" w:rsidRPr="00452438">
              <w:rPr>
                <w:rFonts w:ascii="Times New Roman" w:hAnsi="Times New Roman" w:cs="Times New Roman"/>
                <w:webHidden/>
                <w:sz w:val="32"/>
                <w:szCs w:val="32"/>
              </w:rPr>
              <w:tab/>
            </w:r>
            <w:r w:rsidR="0086682E" w:rsidRPr="00452438">
              <w:rPr>
                <w:rFonts w:ascii="Times New Roman" w:hAnsi="Times New Roman" w:cs="Times New Roman"/>
                <w:webHidden/>
                <w:sz w:val="32"/>
                <w:szCs w:val="32"/>
              </w:rPr>
              <w:fldChar w:fldCharType="begin"/>
            </w:r>
            <w:r w:rsidR="0086682E" w:rsidRPr="00452438">
              <w:rPr>
                <w:rFonts w:ascii="Times New Roman" w:hAnsi="Times New Roman" w:cs="Times New Roman"/>
                <w:webHidden/>
                <w:sz w:val="32"/>
                <w:szCs w:val="32"/>
              </w:rPr>
              <w:instrText xml:space="preserve"> PAGEREF _Toc28706599 \h </w:instrText>
            </w:r>
            <w:r w:rsidR="0086682E" w:rsidRPr="00452438">
              <w:rPr>
                <w:rFonts w:ascii="Times New Roman" w:hAnsi="Times New Roman" w:cs="Times New Roman"/>
                <w:webHidden/>
                <w:sz w:val="32"/>
                <w:szCs w:val="32"/>
              </w:rPr>
            </w:r>
            <w:r w:rsidR="0086682E" w:rsidRPr="00452438">
              <w:rPr>
                <w:rFonts w:ascii="Times New Roman" w:hAnsi="Times New Roman" w:cs="Times New Roman"/>
                <w:webHidden/>
                <w:sz w:val="32"/>
                <w:szCs w:val="32"/>
              </w:rPr>
              <w:fldChar w:fldCharType="separate"/>
            </w:r>
            <w:r w:rsidR="000F2FA9">
              <w:rPr>
                <w:rFonts w:ascii="Times New Roman" w:hAnsi="Times New Roman" w:cs="Times New Roman"/>
                <w:webHidden/>
                <w:sz w:val="32"/>
                <w:szCs w:val="32"/>
              </w:rPr>
              <w:t>14</w:t>
            </w:r>
            <w:r w:rsidR="0086682E" w:rsidRPr="00452438">
              <w:rPr>
                <w:rFonts w:ascii="Times New Roman" w:hAnsi="Times New Roman" w:cs="Times New Roman"/>
                <w:webHidden/>
                <w:sz w:val="32"/>
                <w:szCs w:val="32"/>
              </w:rPr>
              <w:fldChar w:fldCharType="end"/>
            </w:r>
          </w:hyperlink>
        </w:p>
        <w:p w14:paraId="007D3AF8" w14:textId="7AF66A88" w:rsidR="0086682E" w:rsidRPr="00452438" w:rsidRDefault="00BD13F7" w:rsidP="003403FB">
          <w:pPr>
            <w:pStyle w:val="11"/>
            <w:spacing w:line="500" w:lineRule="exact"/>
            <w:rPr>
              <w:rFonts w:ascii="Times New Roman" w:eastAsiaTheme="minorEastAsia" w:cs="Times New Roman"/>
              <w:kern w:val="2"/>
              <w:sz w:val="32"/>
              <w:szCs w:val="32"/>
              <w:lang w:val="en-US"/>
            </w:rPr>
          </w:pPr>
          <w:hyperlink w:anchor="_Toc28706600" w:history="1">
            <w:r w:rsidR="0086682E" w:rsidRPr="00452438">
              <w:rPr>
                <w:rStyle w:val="aa"/>
                <w:rFonts w:ascii="Times New Roman" w:cs="Times New Roman"/>
                <w:sz w:val="32"/>
                <w:szCs w:val="32"/>
              </w:rPr>
              <w:t>附件：汕尾市地方政府债券资金项目绩效评价指标评分表</w:t>
            </w:r>
            <w:r w:rsidR="0086682E" w:rsidRPr="00452438">
              <w:rPr>
                <w:rFonts w:ascii="Times New Roman" w:cs="Times New Roman"/>
                <w:webHidden/>
                <w:sz w:val="32"/>
                <w:szCs w:val="32"/>
              </w:rPr>
              <w:tab/>
            </w:r>
            <w:r w:rsidR="0086682E" w:rsidRPr="00452438">
              <w:rPr>
                <w:rFonts w:ascii="Times New Roman" w:cs="Times New Roman"/>
                <w:webHidden/>
                <w:sz w:val="32"/>
                <w:szCs w:val="32"/>
              </w:rPr>
              <w:fldChar w:fldCharType="begin"/>
            </w:r>
            <w:r w:rsidR="0086682E" w:rsidRPr="00452438">
              <w:rPr>
                <w:rFonts w:ascii="Times New Roman" w:cs="Times New Roman"/>
                <w:webHidden/>
                <w:sz w:val="32"/>
                <w:szCs w:val="32"/>
              </w:rPr>
              <w:instrText xml:space="preserve"> PAGEREF _Toc28706600 \h </w:instrText>
            </w:r>
            <w:r w:rsidR="0086682E" w:rsidRPr="00452438">
              <w:rPr>
                <w:rFonts w:ascii="Times New Roman" w:cs="Times New Roman"/>
                <w:webHidden/>
                <w:sz w:val="32"/>
                <w:szCs w:val="32"/>
              </w:rPr>
            </w:r>
            <w:r w:rsidR="0086682E" w:rsidRPr="00452438">
              <w:rPr>
                <w:rFonts w:ascii="Times New Roman" w:cs="Times New Roman"/>
                <w:webHidden/>
                <w:sz w:val="32"/>
                <w:szCs w:val="32"/>
              </w:rPr>
              <w:fldChar w:fldCharType="separate"/>
            </w:r>
            <w:r w:rsidR="000F2FA9">
              <w:rPr>
                <w:rFonts w:ascii="Times New Roman" w:cs="Times New Roman"/>
                <w:webHidden/>
                <w:sz w:val="32"/>
                <w:szCs w:val="32"/>
              </w:rPr>
              <w:t>16</w:t>
            </w:r>
            <w:r w:rsidR="0086682E" w:rsidRPr="00452438">
              <w:rPr>
                <w:rFonts w:ascii="Times New Roman" w:cs="Times New Roman"/>
                <w:webHidden/>
                <w:sz w:val="32"/>
                <w:szCs w:val="32"/>
              </w:rPr>
              <w:fldChar w:fldCharType="end"/>
            </w:r>
          </w:hyperlink>
        </w:p>
        <w:p w14:paraId="31992650" w14:textId="5F4BE36E" w:rsidR="00786C43" w:rsidRPr="00452438" w:rsidRDefault="006437F7" w:rsidP="003403FB">
          <w:pPr>
            <w:spacing w:line="500" w:lineRule="exact"/>
            <w:rPr>
              <w:rFonts w:ascii="Times New Roman" w:eastAsia="仿宋" w:hAnsi="Times New Roman" w:cs="Times New Roman"/>
              <w:sz w:val="28"/>
              <w:szCs w:val="28"/>
            </w:rPr>
          </w:pPr>
          <w:r w:rsidRPr="00452438">
            <w:rPr>
              <w:rFonts w:ascii="Times New Roman" w:eastAsia="仿宋" w:hAnsi="Times New Roman" w:cs="Times New Roman"/>
              <w:sz w:val="32"/>
              <w:szCs w:val="32"/>
            </w:rPr>
            <w:fldChar w:fldCharType="end"/>
          </w:r>
        </w:p>
      </w:sdtContent>
    </w:sdt>
    <w:p w14:paraId="6E3D697C" w14:textId="309556F4" w:rsidR="008B64C1" w:rsidRPr="00452438" w:rsidRDefault="008B64C1" w:rsidP="008B64C1">
      <w:pPr>
        <w:tabs>
          <w:tab w:val="left" w:pos="640"/>
          <w:tab w:val="right" w:leader="dot" w:pos="8834"/>
        </w:tabs>
        <w:spacing w:before="120" w:after="120" w:line="500" w:lineRule="exact"/>
        <w:jc w:val="left"/>
        <w:rPr>
          <w:rFonts w:ascii="Times New Roman" w:eastAsia="宋体" w:hAnsi="Times New Roman" w:cs="Times New Roman"/>
          <w:b/>
          <w:bCs/>
          <w:caps/>
          <w:sz w:val="28"/>
          <w:szCs w:val="28"/>
          <w:u w:val="single"/>
        </w:rPr>
        <w:sectPr w:rsidR="008B64C1" w:rsidRPr="00452438" w:rsidSect="0018169C">
          <w:headerReference w:type="default" r:id="rId7"/>
          <w:pgSz w:w="11906" w:h="16838" w:code="9"/>
          <w:pgMar w:top="2098" w:right="1474" w:bottom="1985" w:left="1588" w:header="851" w:footer="992" w:gutter="0"/>
          <w:pgNumType w:fmt="numberInDash" w:start="1"/>
          <w:cols w:space="720"/>
          <w:docGrid w:type="linesAndChars" w:linePitch="286"/>
        </w:sectPr>
      </w:pPr>
    </w:p>
    <w:p w14:paraId="52B3D5AE" w14:textId="77777777" w:rsidR="00D676EC" w:rsidRDefault="00AC2547" w:rsidP="00705A19">
      <w:pPr>
        <w:autoSpaceDE w:val="0"/>
        <w:autoSpaceDN w:val="0"/>
        <w:adjustRightInd w:val="0"/>
        <w:spacing w:line="560" w:lineRule="exact"/>
        <w:jc w:val="center"/>
        <w:rPr>
          <w:rFonts w:ascii="Times New Roman" w:eastAsia="黑体" w:hAnsi="Times New Roman" w:cs="Times New Roman"/>
          <w:b/>
          <w:bCs/>
          <w:sz w:val="36"/>
          <w:szCs w:val="36"/>
        </w:rPr>
      </w:pPr>
      <w:r w:rsidRPr="00452438">
        <w:rPr>
          <w:rFonts w:ascii="Times New Roman" w:eastAsia="黑体" w:hAnsi="Times New Roman" w:cs="Times New Roman"/>
          <w:b/>
          <w:bCs/>
          <w:sz w:val="36"/>
          <w:szCs w:val="36"/>
        </w:rPr>
        <w:lastRenderedPageBreak/>
        <w:t>“</w:t>
      </w:r>
      <w:r w:rsidR="003451D5" w:rsidRPr="00452438">
        <w:rPr>
          <w:rFonts w:ascii="Times New Roman" w:eastAsia="黑体" w:hAnsi="Times New Roman" w:cs="Times New Roman"/>
          <w:b/>
          <w:bCs/>
          <w:sz w:val="36"/>
          <w:szCs w:val="36"/>
        </w:rPr>
        <w:t>2016</w:t>
      </w:r>
      <w:r w:rsidRPr="00452438">
        <w:rPr>
          <w:rFonts w:ascii="Times New Roman" w:eastAsia="黑体" w:hAnsi="Times New Roman" w:cs="Times New Roman"/>
          <w:b/>
          <w:bCs/>
          <w:sz w:val="36"/>
          <w:szCs w:val="36"/>
        </w:rPr>
        <w:t>年度公平灌区节水工程（中央商务区段）项目</w:t>
      </w:r>
      <w:r w:rsidRPr="00452438">
        <w:rPr>
          <w:rFonts w:ascii="Times New Roman" w:eastAsia="黑体" w:hAnsi="Times New Roman" w:cs="Times New Roman"/>
          <w:b/>
          <w:bCs/>
          <w:sz w:val="36"/>
          <w:szCs w:val="36"/>
        </w:rPr>
        <w:t>”</w:t>
      </w:r>
    </w:p>
    <w:p w14:paraId="55A38C26" w14:textId="321E6274" w:rsidR="00AC2547" w:rsidRPr="00452438" w:rsidRDefault="00AC2547" w:rsidP="00705A19">
      <w:pPr>
        <w:autoSpaceDE w:val="0"/>
        <w:autoSpaceDN w:val="0"/>
        <w:adjustRightInd w:val="0"/>
        <w:spacing w:line="560" w:lineRule="exact"/>
        <w:jc w:val="center"/>
        <w:rPr>
          <w:rFonts w:ascii="Times New Roman" w:eastAsia="黑体" w:hAnsi="Times New Roman" w:cs="Times New Roman"/>
          <w:b/>
          <w:bCs/>
          <w:sz w:val="36"/>
          <w:szCs w:val="36"/>
        </w:rPr>
      </w:pPr>
      <w:r w:rsidRPr="00452438">
        <w:rPr>
          <w:rFonts w:ascii="Times New Roman" w:eastAsia="黑体" w:hAnsi="Times New Roman" w:cs="Times New Roman"/>
          <w:b/>
          <w:bCs/>
          <w:sz w:val="36"/>
          <w:szCs w:val="36"/>
        </w:rPr>
        <w:t>地方政府债券资金第三方绩效评价报告</w:t>
      </w:r>
    </w:p>
    <w:p w14:paraId="557FD574" w14:textId="77777777" w:rsidR="00585BB8" w:rsidRPr="00452438" w:rsidRDefault="00585BB8" w:rsidP="00AC2547">
      <w:pPr>
        <w:autoSpaceDE w:val="0"/>
        <w:autoSpaceDN w:val="0"/>
        <w:adjustRightInd w:val="0"/>
        <w:spacing w:line="560" w:lineRule="exact"/>
        <w:ind w:firstLine="640"/>
        <w:jc w:val="center"/>
        <w:rPr>
          <w:rFonts w:ascii="Times New Roman" w:eastAsia="仿宋" w:hAnsi="Times New Roman" w:cs="Times New Roman"/>
          <w:sz w:val="32"/>
          <w:szCs w:val="32"/>
        </w:rPr>
      </w:pPr>
    </w:p>
    <w:p w14:paraId="4691ED93" w14:textId="74437BC6" w:rsidR="00063944" w:rsidRPr="00452438" w:rsidRDefault="00585BB8" w:rsidP="00BD13F7">
      <w:pPr>
        <w:autoSpaceDE w:val="0"/>
        <w:autoSpaceDN w:val="0"/>
        <w:spacing w:line="560" w:lineRule="exact"/>
        <w:ind w:firstLineChars="200" w:firstLine="640"/>
        <w:textAlignment w:val="center"/>
        <w:rPr>
          <w:rFonts w:ascii="Times New Roman" w:eastAsia="仿宋" w:hAnsi="Times New Roman" w:cs="Times New Roman"/>
          <w:sz w:val="32"/>
          <w:szCs w:val="32"/>
          <w:lang w:val="zh-CN"/>
        </w:rPr>
      </w:pPr>
      <w:r w:rsidRPr="00452438">
        <w:rPr>
          <w:rFonts w:ascii="Times New Roman" w:eastAsia="仿宋" w:hAnsi="Times New Roman" w:cs="Times New Roman"/>
          <w:sz w:val="32"/>
          <w:szCs w:val="32"/>
          <w:lang w:val="zh-CN"/>
        </w:rPr>
        <w:t>为提高财政资金使用效益，考核资金预期绩效目标的实现程度、支出效率和综合效果，市财政局根据《中华人民共和国预算法》、《中共中央</w:t>
      </w:r>
      <w:r w:rsidRPr="00452438">
        <w:rPr>
          <w:rFonts w:ascii="Times New Roman" w:eastAsia="仿宋" w:hAnsi="Times New Roman" w:cs="Times New Roman"/>
          <w:sz w:val="32"/>
          <w:szCs w:val="32"/>
          <w:lang w:val="zh-CN"/>
        </w:rPr>
        <w:t xml:space="preserve"> </w:t>
      </w:r>
      <w:r w:rsidRPr="00452438">
        <w:rPr>
          <w:rFonts w:ascii="Times New Roman" w:eastAsia="仿宋" w:hAnsi="Times New Roman" w:cs="Times New Roman"/>
          <w:sz w:val="32"/>
          <w:szCs w:val="32"/>
          <w:lang w:val="zh-CN"/>
        </w:rPr>
        <w:t>国务院关于全面实施预算绩效管理的意见》、《中共广东省委</w:t>
      </w:r>
      <w:r w:rsidRPr="00452438">
        <w:rPr>
          <w:rFonts w:ascii="Times New Roman" w:eastAsia="仿宋" w:hAnsi="Times New Roman" w:cs="Times New Roman"/>
          <w:sz w:val="32"/>
          <w:szCs w:val="32"/>
          <w:lang w:val="zh-CN"/>
        </w:rPr>
        <w:t xml:space="preserve"> </w:t>
      </w:r>
      <w:r w:rsidRPr="00452438">
        <w:rPr>
          <w:rFonts w:ascii="Times New Roman" w:eastAsia="仿宋" w:hAnsi="Times New Roman" w:cs="Times New Roman"/>
          <w:sz w:val="32"/>
          <w:szCs w:val="32"/>
          <w:lang w:val="zh-CN"/>
        </w:rPr>
        <w:t>广东省人民政府关于全面实施预算绩效管理的若干意见》等，委托</w:t>
      </w:r>
      <w:r w:rsidR="002C2F2B" w:rsidRPr="00452438">
        <w:rPr>
          <w:rFonts w:ascii="Times New Roman" w:eastAsia="仿宋" w:hAnsi="Times New Roman" w:cs="Times New Roman"/>
          <w:sz w:val="32"/>
          <w:szCs w:val="32"/>
        </w:rPr>
        <w:t>北京零点市场调查有限公司</w:t>
      </w:r>
      <w:r w:rsidRPr="00452438">
        <w:rPr>
          <w:rFonts w:ascii="Times New Roman" w:eastAsia="仿宋" w:hAnsi="Times New Roman" w:cs="Times New Roman"/>
          <w:sz w:val="32"/>
          <w:szCs w:val="32"/>
          <w:lang w:val="zh-CN"/>
        </w:rPr>
        <w:t>（</w:t>
      </w:r>
      <w:r w:rsidRPr="00452438">
        <w:rPr>
          <w:rFonts w:ascii="Times New Roman" w:eastAsia="仿宋" w:hAnsi="Times New Roman" w:cs="Times New Roman"/>
          <w:sz w:val="32"/>
          <w:szCs w:val="32"/>
        </w:rPr>
        <w:t>以下简称</w:t>
      </w:r>
      <w:r w:rsidRPr="00452438">
        <w:rPr>
          <w:rFonts w:ascii="Times New Roman" w:eastAsia="仿宋" w:hAnsi="Times New Roman" w:cs="Times New Roman"/>
          <w:sz w:val="32"/>
          <w:szCs w:val="32"/>
        </w:rPr>
        <w:t>“</w:t>
      </w:r>
      <w:r w:rsidR="002C2F2B" w:rsidRPr="00452438">
        <w:rPr>
          <w:rFonts w:ascii="Times New Roman" w:eastAsia="仿宋" w:hAnsi="Times New Roman" w:cs="Times New Roman"/>
          <w:sz w:val="32"/>
          <w:szCs w:val="32"/>
        </w:rPr>
        <w:t>北京零点</w:t>
      </w:r>
      <w:r w:rsidRPr="00452438">
        <w:rPr>
          <w:rFonts w:ascii="Times New Roman" w:eastAsia="仿宋" w:hAnsi="Times New Roman" w:cs="Times New Roman"/>
          <w:sz w:val="32"/>
          <w:szCs w:val="32"/>
        </w:rPr>
        <w:t>”</w:t>
      </w:r>
      <w:r w:rsidRPr="00452438">
        <w:rPr>
          <w:rFonts w:ascii="Times New Roman" w:eastAsia="仿宋" w:hAnsi="Times New Roman" w:cs="Times New Roman"/>
          <w:sz w:val="32"/>
          <w:szCs w:val="32"/>
          <w:lang w:val="zh-CN"/>
        </w:rPr>
        <w:t>），对</w:t>
      </w:r>
      <w:r w:rsidR="00425DB7" w:rsidRPr="00452438">
        <w:rPr>
          <w:rFonts w:ascii="Times New Roman" w:eastAsia="仿宋" w:hAnsi="Times New Roman" w:cs="Times New Roman"/>
          <w:kern w:val="0"/>
          <w:sz w:val="32"/>
          <w:szCs w:val="32"/>
        </w:rPr>
        <w:t>汕尾市水</w:t>
      </w:r>
      <w:proofErr w:type="gramStart"/>
      <w:r w:rsidR="00425DB7" w:rsidRPr="00452438">
        <w:rPr>
          <w:rFonts w:ascii="Times New Roman" w:eastAsia="仿宋" w:hAnsi="Times New Roman" w:cs="Times New Roman"/>
          <w:kern w:val="0"/>
          <w:sz w:val="32"/>
          <w:szCs w:val="32"/>
        </w:rPr>
        <w:t>务</w:t>
      </w:r>
      <w:proofErr w:type="gramEnd"/>
      <w:r w:rsidR="00425DB7" w:rsidRPr="00452438">
        <w:rPr>
          <w:rFonts w:ascii="Times New Roman" w:eastAsia="仿宋" w:hAnsi="Times New Roman" w:cs="Times New Roman"/>
          <w:kern w:val="0"/>
          <w:sz w:val="32"/>
          <w:szCs w:val="32"/>
        </w:rPr>
        <w:t>局</w:t>
      </w:r>
      <w:r w:rsidR="00AC2547" w:rsidRPr="00452438">
        <w:rPr>
          <w:rFonts w:ascii="Times New Roman" w:eastAsia="仿宋" w:hAnsi="Times New Roman" w:cs="Times New Roman"/>
          <w:kern w:val="0"/>
          <w:sz w:val="32"/>
          <w:szCs w:val="32"/>
          <w:lang w:val="zh-CN"/>
        </w:rPr>
        <w:t>“</w:t>
      </w:r>
      <w:r w:rsidR="003451D5" w:rsidRPr="00452438">
        <w:rPr>
          <w:rFonts w:ascii="Times New Roman" w:eastAsia="仿宋" w:hAnsi="Times New Roman" w:cs="Times New Roman"/>
          <w:kern w:val="0"/>
          <w:sz w:val="32"/>
          <w:szCs w:val="32"/>
          <w:lang w:val="zh-CN"/>
        </w:rPr>
        <w:t>2016</w:t>
      </w:r>
      <w:r w:rsidR="00AC2547" w:rsidRPr="00452438">
        <w:rPr>
          <w:rFonts w:ascii="Times New Roman" w:eastAsia="仿宋" w:hAnsi="Times New Roman" w:cs="Times New Roman"/>
          <w:kern w:val="0"/>
          <w:sz w:val="32"/>
          <w:szCs w:val="32"/>
          <w:lang w:val="zh-CN"/>
        </w:rPr>
        <w:t>年度</w:t>
      </w:r>
      <w:r w:rsidR="00135E0E" w:rsidRPr="00452438">
        <w:rPr>
          <w:rFonts w:ascii="Times New Roman" w:eastAsia="仿宋" w:hAnsi="Times New Roman" w:cs="Times New Roman"/>
          <w:sz w:val="32"/>
          <w:szCs w:val="32"/>
        </w:rPr>
        <w:t>公平灌区节水工程（中央商务区段）</w:t>
      </w:r>
      <w:r w:rsidRPr="00452438">
        <w:rPr>
          <w:rFonts w:ascii="Times New Roman" w:eastAsia="仿宋" w:hAnsi="Times New Roman" w:cs="Times New Roman"/>
          <w:kern w:val="0"/>
          <w:sz w:val="32"/>
          <w:szCs w:val="32"/>
          <w:lang w:val="zh-CN"/>
        </w:rPr>
        <w:t>项目</w:t>
      </w:r>
      <w:r w:rsidRPr="00452438">
        <w:rPr>
          <w:rFonts w:ascii="Times New Roman" w:eastAsia="仿宋" w:hAnsi="Times New Roman" w:cs="Times New Roman"/>
          <w:sz w:val="32"/>
          <w:szCs w:val="32"/>
        </w:rPr>
        <w:t>”</w:t>
      </w:r>
      <w:r w:rsidRPr="00452438">
        <w:rPr>
          <w:rFonts w:ascii="Times New Roman" w:eastAsia="仿宋" w:hAnsi="Times New Roman" w:cs="Times New Roman"/>
          <w:sz w:val="32"/>
          <w:szCs w:val="32"/>
          <w:lang w:val="zh-CN"/>
        </w:rPr>
        <w:t>的使用情况实施了绩效评价，</w:t>
      </w:r>
      <w:r w:rsidR="006C788C" w:rsidRPr="00452438">
        <w:rPr>
          <w:rFonts w:ascii="Times New Roman" w:eastAsia="仿宋" w:hAnsi="Times New Roman" w:cs="Times New Roman"/>
          <w:sz w:val="32"/>
          <w:szCs w:val="32"/>
        </w:rPr>
        <w:t>经过第三</w:t>
      </w:r>
      <w:proofErr w:type="gramStart"/>
      <w:r w:rsidR="006C788C" w:rsidRPr="00452438">
        <w:rPr>
          <w:rFonts w:ascii="Times New Roman" w:eastAsia="仿宋" w:hAnsi="Times New Roman" w:cs="Times New Roman"/>
          <w:sz w:val="32"/>
          <w:szCs w:val="32"/>
        </w:rPr>
        <w:t>方现场</w:t>
      </w:r>
      <w:proofErr w:type="gramEnd"/>
      <w:r w:rsidR="006C788C" w:rsidRPr="00452438">
        <w:rPr>
          <w:rFonts w:ascii="Times New Roman" w:eastAsia="仿宋" w:hAnsi="Times New Roman" w:cs="Times New Roman"/>
          <w:sz w:val="32"/>
          <w:szCs w:val="32"/>
        </w:rPr>
        <w:t>核查与综合分析评价，最终得出评价结论并形成本评价报告</w:t>
      </w:r>
      <w:r w:rsidRPr="00452438">
        <w:rPr>
          <w:rFonts w:ascii="Times New Roman" w:eastAsia="仿宋" w:hAnsi="Times New Roman" w:cs="Times New Roman"/>
          <w:sz w:val="32"/>
          <w:szCs w:val="32"/>
          <w:lang w:val="zh-CN"/>
        </w:rPr>
        <w:t>。</w:t>
      </w:r>
    </w:p>
    <w:p w14:paraId="1DAF2D6D" w14:textId="77777777" w:rsidR="00585BB8" w:rsidRPr="00452438" w:rsidRDefault="00585BB8" w:rsidP="00BD13F7">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3" w:name="_Toc7610"/>
      <w:bookmarkStart w:id="4" w:name="_Toc28706573"/>
      <w:r w:rsidRPr="00452438">
        <w:rPr>
          <w:rFonts w:ascii="Times New Roman" w:eastAsia="仿宋" w:hAnsi="Times New Roman" w:cs="Times New Roman"/>
          <w:b/>
          <w:kern w:val="0"/>
          <w:sz w:val="32"/>
          <w:szCs w:val="32"/>
          <w:lang w:val="zh-CN"/>
        </w:rPr>
        <w:t>一、项目基本情况</w:t>
      </w:r>
      <w:bookmarkEnd w:id="3"/>
      <w:bookmarkEnd w:id="4"/>
    </w:p>
    <w:p w14:paraId="646E78DA" w14:textId="4BC4A8FF" w:rsidR="00585BB8" w:rsidRPr="00452438" w:rsidRDefault="007955CB" w:rsidP="00BD13F7">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因汕尾火车站片区规划为汕尾市中央商务区</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该片区原公平干渠约</w:t>
      </w:r>
      <w:r w:rsidRPr="00452438">
        <w:rPr>
          <w:rFonts w:ascii="Times New Roman" w:eastAsia="仿宋" w:hAnsi="Times New Roman" w:cs="Times New Roman"/>
          <w:kern w:val="0"/>
          <w:sz w:val="32"/>
          <w:szCs w:val="32"/>
        </w:rPr>
        <w:t>4100m</w:t>
      </w:r>
      <w:r w:rsidRPr="00452438">
        <w:rPr>
          <w:rFonts w:ascii="Times New Roman" w:eastAsia="仿宋" w:hAnsi="Times New Roman" w:cs="Times New Roman"/>
          <w:kern w:val="0"/>
          <w:sz w:val="32"/>
          <w:szCs w:val="32"/>
        </w:rPr>
        <w:t>将被填埋而无法正常运行，为保证城区、红海湾经济技术开发区用水的正常供应，</w:t>
      </w:r>
      <w:r w:rsidR="00585BB8" w:rsidRPr="00452438">
        <w:rPr>
          <w:rFonts w:ascii="Times New Roman" w:eastAsia="仿宋" w:hAnsi="Times New Roman" w:cs="Times New Roman"/>
          <w:kern w:val="0"/>
          <w:sz w:val="32"/>
          <w:szCs w:val="32"/>
        </w:rPr>
        <w:t>汕尾市</w:t>
      </w:r>
      <w:r w:rsidR="00260E87" w:rsidRPr="00452438">
        <w:rPr>
          <w:rFonts w:ascii="Times New Roman" w:eastAsia="仿宋" w:hAnsi="Times New Roman" w:cs="Times New Roman"/>
          <w:kern w:val="0"/>
          <w:sz w:val="32"/>
          <w:szCs w:val="32"/>
        </w:rPr>
        <w:t>水</w:t>
      </w:r>
      <w:proofErr w:type="gramStart"/>
      <w:r w:rsidR="00260E87" w:rsidRPr="00452438">
        <w:rPr>
          <w:rFonts w:ascii="Times New Roman" w:eastAsia="仿宋" w:hAnsi="Times New Roman" w:cs="Times New Roman"/>
          <w:kern w:val="0"/>
          <w:sz w:val="32"/>
          <w:szCs w:val="32"/>
        </w:rPr>
        <w:t>务</w:t>
      </w:r>
      <w:proofErr w:type="gramEnd"/>
      <w:r w:rsidR="00585BB8" w:rsidRPr="00452438">
        <w:rPr>
          <w:rFonts w:ascii="Times New Roman" w:eastAsia="仿宋" w:hAnsi="Times New Roman" w:cs="Times New Roman"/>
          <w:kern w:val="0"/>
          <w:sz w:val="32"/>
          <w:szCs w:val="32"/>
        </w:rPr>
        <w:t>局根据</w:t>
      </w:r>
      <w:bookmarkStart w:id="5" w:name="_Hlk27553247"/>
      <w:r w:rsidR="002C0AA3" w:rsidRPr="00452438">
        <w:rPr>
          <w:rFonts w:ascii="Times New Roman" w:eastAsia="仿宋" w:hAnsi="Times New Roman" w:cs="Times New Roman"/>
          <w:kern w:val="0"/>
          <w:sz w:val="32"/>
          <w:szCs w:val="32"/>
        </w:rPr>
        <w:t>《汕尾市政府工作会议纪要（</w:t>
      </w:r>
      <w:r w:rsidR="002C0AA3" w:rsidRPr="00452438">
        <w:rPr>
          <w:rFonts w:ascii="Times New Roman" w:eastAsia="仿宋" w:hAnsi="Times New Roman" w:cs="Times New Roman"/>
          <w:kern w:val="0"/>
          <w:sz w:val="32"/>
          <w:szCs w:val="32"/>
        </w:rPr>
        <w:t>201</w:t>
      </w:r>
      <w:r w:rsidRPr="00452438">
        <w:rPr>
          <w:rFonts w:ascii="Times New Roman" w:eastAsia="仿宋" w:hAnsi="Times New Roman" w:cs="Times New Roman"/>
          <w:kern w:val="0"/>
          <w:sz w:val="32"/>
          <w:szCs w:val="32"/>
        </w:rPr>
        <w:t>6</w:t>
      </w:r>
      <w:r w:rsidR="002C0AA3" w:rsidRPr="00452438">
        <w:rPr>
          <w:rFonts w:ascii="Times New Roman" w:eastAsia="仿宋" w:hAnsi="Times New Roman" w:cs="Times New Roman"/>
          <w:kern w:val="0"/>
          <w:sz w:val="32"/>
          <w:szCs w:val="32"/>
        </w:rPr>
        <w:t>年第</w:t>
      </w:r>
      <w:r w:rsidRPr="00452438">
        <w:rPr>
          <w:rFonts w:ascii="Times New Roman" w:eastAsia="仿宋" w:hAnsi="Times New Roman" w:cs="Times New Roman"/>
          <w:kern w:val="0"/>
          <w:sz w:val="32"/>
          <w:szCs w:val="32"/>
        </w:rPr>
        <w:t>四十三</w:t>
      </w:r>
      <w:r w:rsidR="002C0AA3" w:rsidRPr="00452438">
        <w:rPr>
          <w:rFonts w:ascii="Times New Roman" w:eastAsia="仿宋" w:hAnsi="Times New Roman" w:cs="Times New Roman"/>
          <w:kern w:val="0"/>
          <w:sz w:val="32"/>
          <w:szCs w:val="32"/>
        </w:rPr>
        <w:t>期）》</w:t>
      </w:r>
      <w:bookmarkEnd w:id="5"/>
      <w:r w:rsidR="00585BB8" w:rsidRPr="00452438">
        <w:rPr>
          <w:rFonts w:ascii="Times New Roman" w:eastAsia="仿宋" w:hAnsi="Times New Roman" w:cs="Times New Roman"/>
          <w:kern w:val="0"/>
          <w:sz w:val="32"/>
          <w:szCs w:val="32"/>
        </w:rPr>
        <w:t>等文件精神</w:t>
      </w:r>
      <w:r w:rsidR="002C0AA3" w:rsidRPr="00452438">
        <w:rPr>
          <w:rFonts w:ascii="Times New Roman" w:eastAsia="仿宋" w:hAnsi="Times New Roman" w:cs="Times New Roman"/>
          <w:sz w:val="32"/>
          <w:szCs w:val="32"/>
        </w:rPr>
        <w:t>启动建设</w:t>
      </w:r>
      <w:r w:rsidR="006B2E35" w:rsidRPr="00452438">
        <w:rPr>
          <w:rFonts w:ascii="Times New Roman" w:eastAsia="仿宋" w:hAnsi="Times New Roman" w:cs="Times New Roman"/>
          <w:sz w:val="32"/>
          <w:szCs w:val="32"/>
        </w:rPr>
        <w:t>汕尾市公平灌区节水工程（中央商务区段）</w:t>
      </w:r>
      <w:r w:rsidR="002C0AA3" w:rsidRPr="00452438">
        <w:rPr>
          <w:rFonts w:ascii="Times New Roman" w:eastAsia="仿宋" w:hAnsi="Times New Roman" w:cs="Times New Roman"/>
          <w:sz w:val="32"/>
          <w:szCs w:val="32"/>
        </w:rPr>
        <w:t>项目，</w:t>
      </w:r>
      <w:r w:rsidR="004D5BD3" w:rsidRPr="00452438">
        <w:rPr>
          <w:rFonts w:ascii="Times New Roman" w:eastAsia="仿宋" w:hAnsi="Times New Roman" w:cs="Times New Roman"/>
          <w:sz w:val="32"/>
          <w:szCs w:val="32"/>
        </w:rPr>
        <w:t>要求</w:t>
      </w:r>
      <w:r w:rsidR="006B2E35" w:rsidRPr="00452438">
        <w:rPr>
          <w:rFonts w:ascii="Times New Roman" w:eastAsia="仿宋" w:hAnsi="Times New Roman" w:cs="Times New Roman"/>
          <w:sz w:val="32"/>
          <w:szCs w:val="32"/>
        </w:rPr>
        <w:t>新建干渠将</w:t>
      </w:r>
      <w:proofErr w:type="gramStart"/>
      <w:r w:rsidR="006B2E35" w:rsidRPr="00452438">
        <w:rPr>
          <w:rFonts w:ascii="Times New Roman" w:eastAsia="仿宋" w:hAnsi="Times New Roman" w:cs="Times New Roman"/>
          <w:sz w:val="32"/>
          <w:szCs w:val="32"/>
        </w:rPr>
        <w:t>赤</w:t>
      </w:r>
      <w:proofErr w:type="gramEnd"/>
      <w:r w:rsidR="006B2E35" w:rsidRPr="00452438">
        <w:rPr>
          <w:rFonts w:ascii="Times New Roman" w:eastAsia="仿宋" w:hAnsi="Times New Roman" w:cs="Times New Roman"/>
          <w:sz w:val="32"/>
          <w:szCs w:val="32"/>
        </w:rPr>
        <w:t>沙水库出水口与片区以南的公平灌区干渠连通。</w:t>
      </w:r>
    </w:p>
    <w:p w14:paraId="7D1F1D41" w14:textId="41E90BAF" w:rsidR="00585BB8" w:rsidRPr="00452438" w:rsidRDefault="00585BB8" w:rsidP="00BD13F7">
      <w:pPr>
        <w:spacing w:line="560" w:lineRule="exact"/>
        <w:ind w:firstLineChars="200" w:firstLine="640"/>
        <w:rPr>
          <w:rFonts w:ascii="Times New Roman" w:eastAsia="仿宋" w:hAnsi="Times New Roman" w:cs="Times New Roman"/>
          <w:kern w:val="0"/>
          <w:sz w:val="32"/>
          <w:szCs w:val="32"/>
          <w:lang w:val="zh-CN"/>
        </w:rPr>
      </w:pPr>
      <w:r w:rsidRPr="00452438">
        <w:rPr>
          <w:rFonts w:ascii="Times New Roman" w:eastAsia="仿宋" w:hAnsi="Times New Roman" w:cs="Times New Roman"/>
          <w:kern w:val="0"/>
          <w:sz w:val="32"/>
          <w:szCs w:val="32"/>
          <w:lang w:val="zh-CN"/>
        </w:rPr>
        <w:t>本次绩效评价对象为</w:t>
      </w:r>
      <w:r w:rsidR="00425DB7" w:rsidRPr="00452438">
        <w:rPr>
          <w:rFonts w:ascii="Times New Roman" w:eastAsia="仿宋" w:hAnsi="Times New Roman" w:cs="Times New Roman"/>
          <w:kern w:val="0"/>
          <w:sz w:val="32"/>
          <w:szCs w:val="32"/>
          <w:lang w:val="zh-CN"/>
        </w:rPr>
        <w:t xml:space="preserve"> </w:t>
      </w:r>
      <w:r w:rsidRPr="00452438">
        <w:rPr>
          <w:rFonts w:ascii="Times New Roman" w:eastAsia="仿宋" w:hAnsi="Times New Roman" w:cs="Times New Roman"/>
          <w:kern w:val="0"/>
          <w:sz w:val="32"/>
          <w:szCs w:val="32"/>
          <w:lang w:val="zh-CN"/>
        </w:rPr>
        <w:t>“</w:t>
      </w:r>
      <w:r w:rsidR="003451D5" w:rsidRPr="00452438">
        <w:rPr>
          <w:rFonts w:ascii="Times New Roman" w:eastAsia="仿宋" w:hAnsi="Times New Roman" w:cs="Times New Roman"/>
          <w:kern w:val="0"/>
          <w:sz w:val="32"/>
          <w:szCs w:val="32"/>
          <w:lang w:val="zh-CN"/>
        </w:rPr>
        <w:t>2016</w:t>
      </w:r>
      <w:r w:rsidR="00AC2547" w:rsidRPr="00452438">
        <w:rPr>
          <w:rFonts w:ascii="Times New Roman" w:eastAsia="仿宋" w:hAnsi="Times New Roman" w:cs="Times New Roman"/>
          <w:kern w:val="0"/>
          <w:sz w:val="32"/>
          <w:szCs w:val="32"/>
          <w:lang w:val="zh-CN"/>
        </w:rPr>
        <w:t>年度</w:t>
      </w:r>
      <w:r w:rsidR="00425DB7" w:rsidRPr="00452438">
        <w:rPr>
          <w:rFonts w:ascii="Times New Roman" w:eastAsia="仿宋" w:hAnsi="Times New Roman" w:cs="Times New Roman"/>
          <w:kern w:val="0"/>
          <w:sz w:val="32"/>
          <w:szCs w:val="32"/>
        </w:rPr>
        <w:t>公平灌区节水工程（中央商务区段）</w:t>
      </w:r>
      <w:r w:rsidR="00425DB7" w:rsidRPr="00452438">
        <w:rPr>
          <w:rFonts w:ascii="Times New Roman" w:eastAsia="仿宋" w:hAnsi="Times New Roman" w:cs="Times New Roman"/>
          <w:kern w:val="0"/>
          <w:sz w:val="32"/>
          <w:szCs w:val="32"/>
          <w:lang w:val="zh-CN"/>
        </w:rPr>
        <w:t>项目</w:t>
      </w:r>
      <w:r w:rsidRPr="00452438">
        <w:rPr>
          <w:rFonts w:ascii="Times New Roman" w:eastAsia="仿宋" w:hAnsi="Times New Roman" w:cs="Times New Roman"/>
          <w:kern w:val="0"/>
          <w:sz w:val="32"/>
          <w:szCs w:val="32"/>
          <w:lang w:val="zh-CN"/>
        </w:rPr>
        <w:t>”</w:t>
      </w:r>
      <w:r w:rsidR="006B2E35" w:rsidRPr="00452438">
        <w:rPr>
          <w:rFonts w:ascii="Times New Roman" w:eastAsia="仿宋" w:hAnsi="Times New Roman" w:cs="Times New Roman"/>
          <w:kern w:val="0"/>
          <w:sz w:val="32"/>
          <w:szCs w:val="32"/>
        </w:rPr>
        <w:t>地方政府债券</w:t>
      </w:r>
      <w:r w:rsidRPr="00452438">
        <w:rPr>
          <w:rFonts w:ascii="Times New Roman" w:eastAsia="仿宋" w:hAnsi="Times New Roman" w:cs="Times New Roman"/>
          <w:kern w:val="0"/>
          <w:sz w:val="32"/>
          <w:szCs w:val="32"/>
          <w:lang w:val="zh-CN"/>
        </w:rPr>
        <w:t>资金</w:t>
      </w:r>
      <w:r w:rsidR="006E6FC6" w:rsidRPr="00452438">
        <w:rPr>
          <w:rFonts w:ascii="Times New Roman" w:eastAsia="仿宋" w:hAnsi="Times New Roman" w:cs="Times New Roman"/>
          <w:kern w:val="0"/>
          <w:sz w:val="32"/>
          <w:szCs w:val="32"/>
        </w:rPr>
        <w:t>2</w:t>
      </w:r>
      <w:r w:rsidR="006B2E35" w:rsidRPr="00452438">
        <w:rPr>
          <w:rFonts w:ascii="Times New Roman" w:eastAsia="仿宋" w:hAnsi="Times New Roman" w:cs="Times New Roman"/>
          <w:kern w:val="0"/>
          <w:sz w:val="32"/>
          <w:szCs w:val="32"/>
        </w:rPr>
        <w:t>5</w:t>
      </w:r>
      <w:r w:rsidR="006E6FC6" w:rsidRPr="00452438">
        <w:rPr>
          <w:rFonts w:ascii="Times New Roman" w:eastAsia="仿宋" w:hAnsi="Times New Roman" w:cs="Times New Roman"/>
          <w:kern w:val="0"/>
          <w:sz w:val="32"/>
          <w:szCs w:val="32"/>
        </w:rPr>
        <w:t>00</w:t>
      </w:r>
      <w:r w:rsidRPr="00452438">
        <w:rPr>
          <w:rFonts w:ascii="Times New Roman" w:eastAsia="仿宋" w:hAnsi="Times New Roman" w:cs="Times New Roman"/>
          <w:kern w:val="0"/>
          <w:sz w:val="32"/>
          <w:szCs w:val="32"/>
        </w:rPr>
        <w:t>万元</w:t>
      </w:r>
      <w:r w:rsidRPr="00452438">
        <w:rPr>
          <w:rFonts w:ascii="Times New Roman" w:eastAsia="仿宋" w:hAnsi="Times New Roman" w:cs="Times New Roman"/>
          <w:kern w:val="0"/>
          <w:sz w:val="32"/>
          <w:szCs w:val="32"/>
          <w:lang w:val="zh-CN"/>
        </w:rPr>
        <w:t>，</w:t>
      </w:r>
      <w:r w:rsidRPr="00452438">
        <w:rPr>
          <w:rFonts w:ascii="Times New Roman" w:eastAsia="仿宋" w:hAnsi="Times New Roman" w:cs="Times New Roman"/>
          <w:kern w:val="0"/>
          <w:sz w:val="32"/>
          <w:szCs w:val="32"/>
        </w:rPr>
        <w:t>由</w:t>
      </w:r>
      <w:r w:rsidRPr="00452438">
        <w:rPr>
          <w:rFonts w:ascii="Times New Roman" w:eastAsia="仿宋" w:hAnsi="Times New Roman" w:cs="Times New Roman"/>
          <w:kern w:val="0"/>
          <w:sz w:val="32"/>
          <w:szCs w:val="32"/>
          <w:lang w:val="zh-CN"/>
        </w:rPr>
        <w:t>汕尾市</w:t>
      </w:r>
      <w:r w:rsidR="006E6FC6" w:rsidRPr="00452438">
        <w:rPr>
          <w:rFonts w:ascii="Times New Roman" w:eastAsia="仿宋" w:hAnsi="Times New Roman" w:cs="Times New Roman"/>
          <w:kern w:val="0"/>
          <w:sz w:val="32"/>
          <w:szCs w:val="32"/>
          <w:lang w:val="zh-CN"/>
        </w:rPr>
        <w:t>水</w:t>
      </w:r>
      <w:proofErr w:type="gramStart"/>
      <w:r w:rsidR="006E6FC6" w:rsidRPr="00452438">
        <w:rPr>
          <w:rFonts w:ascii="Times New Roman" w:eastAsia="仿宋" w:hAnsi="Times New Roman" w:cs="Times New Roman"/>
          <w:kern w:val="0"/>
          <w:sz w:val="32"/>
          <w:szCs w:val="32"/>
          <w:lang w:val="zh-CN"/>
        </w:rPr>
        <w:t>务</w:t>
      </w:r>
      <w:proofErr w:type="gramEnd"/>
      <w:r w:rsidRPr="00452438">
        <w:rPr>
          <w:rFonts w:ascii="Times New Roman" w:eastAsia="仿宋" w:hAnsi="Times New Roman" w:cs="Times New Roman"/>
          <w:kern w:val="0"/>
          <w:sz w:val="32"/>
          <w:szCs w:val="32"/>
          <w:lang w:val="zh-CN"/>
        </w:rPr>
        <w:t>局</w:t>
      </w:r>
      <w:r w:rsidRPr="00452438">
        <w:rPr>
          <w:rFonts w:ascii="Times New Roman" w:eastAsia="仿宋" w:hAnsi="Times New Roman" w:cs="Times New Roman"/>
          <w:kern w:val="0"/>
          <w:sz w:val="32"/>
          <w:szCs w:val="32"/>
        </w:rPr>
        <w:t>承担实施</w:t>
      </w:r>
      <w:r w:rsidRPr="00452438">
        <w:rPr>
          <w:rFonts w:ascii="Times New Roman" w:eastAsia="仿宋" w:hAnsi="Times New Roman" w:cs="Times New Roman"/>
          <w:kern w:val="0"/>
          <w:sz w:val="32"/>
          <w:szCs w:val="32"/>
          <w:lang w:val="zh-CN"/>
        </w:rPr>
        <w:t>，评价基准日为</w:t>
      </w:r>
      <w:r w:rsidRPr="00452438">
        <w:rPr>
          <w:rFonts w:ascii="Times New Roman" w:eastAsia="仿宋" w:hAnsi="Times New Roman" w:cs="Times New Roman"/>
          <w:kern w:val="0"/>
          <w:sz w:val="32"/>
          <w:szCs w:val="32"/>
          <w:lang w:val="zh-CN"/>
        </w:rPr>
        <w:t>201</w:t>
      </w:r>
      <w:r w:rsidR="00B76622" w:rsidRPr="00452438">
        <w:rPr>
          <w:rFonts w:ascii="Times New Roman" w:eastAsia="仿宋" w:hAnsi="Times New Roman" w:cs="Times New Roman"/>
          <w:kern w:val="0"/>
          <w:sz w:val="32"/>
          <w:szCs w:val="32"/>
        </w:rPr>
        <w:t>7</w:t>
      </w:r>
      <w:r w:rsidRPr="00452438">
        <w:rPr>
          <w:rFonts w:ascii="Times New Roman" w:eastAsia="仿宋" w:hAnsi="Times New Roman" w:cs="Times New Roman"/>
          <w:kern w:val="0"/>
          <w:sz w:val="32"/>
          <w:szCs w:val="32"/>
          <w:lang w:val="zh-CN"/>
        </w:rPr>
        <w:t>年</w:t>
      </w:r>
      <w:r w:rsidR="002F3D8E" w:rsidRPr="00452438">
        <w:rPr>
          <w:rFonts w:ascii="Times New Roman" w:eastAsia="仿宋" w:hAnsi="Times New Roman" w:cs="Times New Roman"/>
          <w:kern w:val="0"/>
          <w:sz w:val="32"/>
          <w:szCs w:val="32"/>
        </w:rPr>
        <w:t>4</w:t>
      </w:r>
      <w:r w:rsidRPr="00452438">
        <w:rPr>
          <w:rFonts w:ascii="Times New Roman" w:eastAsia="仿宋" w:hAnsi="Times New Roman" w:cs="Times New Roman"/>
          <w:kern w:val="0"/>
          <w:sz w:val="32"/>
          <w:szCs w:val="32"/>
          <w:lang w:val="zh-CN"/>
        </w:rPr>
        <w:t>月</w:t>
      </w:r>
      <w:r w:rsidR="00063944" w:rsidRPr="00452438">
        <w:rPr>
          <w:rFonts w:ascii="Times New Roman" w:eastAsia="仿宋" w:hAnsi="Times New Roman" w:cs="Times New Roman"/>
          <w:kern w:val="0"/>
          <w:sz w:val="32"/>
          <w:szCs w:val="32"/>
          <w:lang w:val="zh-CN"/>
        </w:rPr>
        <w:t>19</w:t>
      </w:r>
      <w:r w:rsidRPr="00452438">
        <w:rPr>
          <w:rFonts w:ascii="Times New Roman" w:eastAsia="仿宋" w:hAnsi="Times New Roman" w:cs="Times New Roman"/>
          <w:kern w:val="0"/>
          <w:sz w:val="32"/>
          <w:szCs w:val="32"/>
          <w:lang w:val="zh-CN"/>
        </w:rPr>
        <w:t>日。项目</w:t>
      </w:r>
      <w:r w:rsidR="00CB79E4" w:rsidRPr="00452438">
        <w:rPr>
          <w:rFonts w:ascii="Times New Roman" w:eastAsia="仿宋" w:hAnsi="Times New Roman" w:cs="Times New Roman"/>
          <w:kern w:val="0"/>
          <w:sz w:val="32"/>
          <w:szCs w:val="32"/>
          <w:lang w:val="zh-CN"/>
        </w:rPr>
        <w:t>工程开工</w:t>
      </w:r>
      <w:r w:rsidRPr="00452438">
        <w:rPr>
          <w:rFonts w:ascii="Times New Roman" w:eastAsia="仿宋" w:hAnsi="Times New Roman" w:cs="Times New Roman"/>
          <w:kern w:val="0"/>
          <w:sz w:val="32"/>
          <w:szCs w:val="32"/>
          <w:lang w:val="zh-CN"/>
        </w:rPr>
        <w:t>时间为</w:t>
      </w:r>
      <w:r w:rsidRPr="00452438">
        <w:rPr>
          <w:rFonts w:ascii="Times New Roman" w:eastAsia="仿宋" w:hAnsi="Times New Roman" w:cs="Times New Roman"/>
          <w:kern w:val="0"/>
          <w:sz w:val="32"/>
          <w:szCs w:val="32"/>
          <w:lang w:val="zh-CN"/>
        </w:rPr>
        <w:t>201</w:t>
      </w:r>
      <w:r w:rsidR="00CB79E4" w:rsidRPr="00452438">
        <w:rPr>
          <w:rFonts w:ascii="Times New Roman" w:eastAsia="仿宋" w:hAnsi="Times New Roman" w:cs="Times New Roman"/>
          <w:kern w:val="0"/>
          <w:sz w:val="32"/>
          <w:szCs w:val="32"/>
        </w:rPr>
        <w:t>6</w:t>
      </w:r>
      <w:r w:rsidRPr="00452438">
        <w:rPr>
          <w:rFonts w:ascii="Times New Roman" w:eastAsia="仿宋" w:hAnsi="Times New Roman" w:cs="Times New Roman"/>
          <w:kern w:val="0"/>
          <w:sz w:val="32"/>
          <w:szCs w:val="32"/>
          <w:lang w:val="zh-CN"/>
        </w:rPr>
        <w:t>年</w:t>
      </w:r>
      <w:r w:rsidR="00CB79E4" w:rsidRPr="00452438">
        <w:rPr>
          <w:rFonts w:ascii="Times New Roman" w:eastAsia="仿宋" w:hAnsi="Times New Roman" w:cs="Times New Roman"/>
          <w:kern w:val="0"/>
          <w:sz w:val="32"/>
          <w:szCs w:val="32"/>
          <w:lang w:val="zh-CN"/>
        </w:rPr>
        <w:t>12</w:t>
      </w:r>
      <w:r w:rsidRPr="00452438">
        <w:rPr>
          <w:rFonts w:ascii="Times New Roman" w:eastAsia="仿宋" w:hAnsi="Times New Roman" w:cs="Times New Roman"/>
          <w:kern w:val="0"/>
          <w:sz w:val="32"/>
          <w:szCs w:val="32"/>
        </w:rPr>
        <w:t>月</w:t>
      </w:r>
      <w:r w:rsidR="00CB79E4" w:rsidRPr="00452438">
        <w:rPr>
          <w:rFonts w:ascii="Times New Roman" w:eastAsia="仿宋" w:hAnsi="Times New Roman" w:cs="Times New Roman"/>
          <w:kern w:val="0"/>
          <w:sz w:val="32"/>
          <w:szCs w:val="32"/>
        </w:rPr>
        <w:t>19</w:t>
      </w:r>
      <w:r w:rsidR="00CB79E4" w:rsidRPr="00452438">
        <w:rPr>
          <w:rFonts w:ascii="Times New Roman" w:eastAsia="仿宋" w:hAnsi="Times New Roman" w:cs="Times New Roman"/>
          <w:kern w:val="0"/>
          <w:sz w:val="32"/>
          <w:szCs w:val="32"/>
        </w:rPr>
        <w:t>日</w:t>
      </w:r>
      <w:r w:rsidR="0042621C" w:rsidRPr="00452438">
        <w:rPr>
          <w:rFonts w:ascii="Times New Roman" w:eastAsia="仿宋" w:hAnsi="Times New Roman" w:cs="Times New Roman"/>
          <w:kern w:val="0"/>
          <w:sz w:val="32"/>
          <w:szCs w:val="32"/>
        </w:rPr>
        <w:t>，计划工期</w:t>
      </w:r>
      <w:r w:rsidR="0042621C" w:rsidRPr="00452438">
        <w:rPr>
          <w:rFonts w:ascii="Times New Roman" w:eastAsia="仿宋" w:hAnsi="Times New Roman" w:cs="Times New Roman"/>
          <w:kern w:val="0"/>
          <w:sz w:val="32"/>
          <w:szCs w:val="32"/>
        </w:rPr>
        <w:t>4</w:t>
      </w:r>
      <w:r w:rsidR="0042621C" w:rsidRPr="00452438">
        <w:rPr>
          <w:rFonts w:ascii="Times New Roman" w:eastAsia="仿宋" w:hAnsi="Times New Roman" w:cs="Times New Roman"/>
          <w:kern w:val="0"/>
          <w:sz w:val="32"/>
          <w:szCs w:val="32"/>
        </w:rPr>
        <w:t>个月</w:t>
      </w:r>
      <w:r w:rsidRPr="00452438">
        <w:rPr>
          <w:rFonts w:ascii="Times New Roman" w:eastAsia="仿宋" w:hAnsi="Times New Roman" w:cs="Times New Roman"/>
          <w:kern w:val="0"/>
          <w:sz w:val="32"/>
          <w:szCs w:val="32"/>
          <w:lang w:val="zh-CN"/>
        </w:rPr>
        <w:t>，</w:t>
      </w:r>
      <w:r w:rsidRPr="00452438">
        <w:rPr>
          <w:rFonts w:ascii="Times New Roman" w:eastAsia="仿宋" w:hAnsi="Times New Roman" w:cs="Times New Roman"/>
          <w:kern w:val="0"/>
          <w:sz w:val="32"/>
          <w:szCs w:val="32"/>
        </w:rPr>
        <w:t>资金主要用于</w:t>
      </w:r>
      <w:r w:rsidR="009D3ECF" w:rsidRPr="00452438">
        <w:rPr>
          <w:rFonts w:ascii="Times New Roman" w:eastAsia="仿宋" w:hAnsi="Times New Roman" w:cs="Times New Roman"/>
          <w:sz w:val="32"/>
          <w:szCs w:val="32"/>
        </w:rPr>
        <w:t>支付施</w:t>
      </w:r>
      <w:r w:rsidR="009D3ECF" w:rsidRPr="00452438">
        <w:rPr>
          <w:rFonts w:ascii="Times New Roman" w:eastAsia="仿宋" w:hAnsi="Times New Roman" w:cs="Times New Roman"/>
          <w:sz w:val="32"/>
          <w:szCs w:val="32"/>
        </w:rPr>
        <w:lastRenderedPageBreak/>
        <w:t>工工程款及其他独立费用</w:t>
      </w:r>
      <w:r w:rsidR="004D5BD3" w:rsidRPr="00452438">
        <w:rPr>
          <w:rFonts w:ascii="Times New Roman" w:eastAsia="仿宋" w:hAnsi="Times New Roman" w:cs="Times New Roman"/>
          <w:sz w:val="32"/>
          <w:szCs w:val="32"/>
        </w:rPr>
        <w:t>。</w:t>
      </w:r>
    </w:p>
    <w:p w14:paraId="2DB2538E" w14:textId="77777777" w:rsidR="00585BB8" w:rsidRPr="00452438" w:rsidRDefault="00585BB8" w:rsidP="00BD13F7">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6" w:name="_Toc22341"/>
      <w:bookmarkStart w:id="7" w:name="_Toc28706574"/>
      <w:r w:rsidRPr="00452438">
        <w:rPr>
          <w:rFonts w:ascii="Times New Roman" w:eastAsia="仿宋" w:hAnsi="Times New Roman" w:cs="Times New Roman"/>
          <w:b/>
          <w:kern w:val="0"/>
          <w:sz w:val="32"/>
          <w:szCs w:val="32"/>
          <w:lang w:val="zh-CN"/>
        </w:rPr>
        <w:t>二、资金使用情况</w:t>
      </w:r>
      <w:bookmarkEnd w:id="6"/>
      <w:bookmarkEnd w:id="7"/>
    </w:p>
    <w:p w14:paraId="2D3C3BB0" w14:textId="77777777" w:rsidR="00585BB8" w:rsidRPr="00452438" w:rsidRDefault="00585BB8" w:rsidP="00BD13F7">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8" w:name="_Toc29070"/>
      <w:bookmarkStart w:id="9" w:name="_Toc28706575"/>
      <w:r w:rsidRPr="00452438">
        <w:rPr>
          <w:rFonts w:ascii="Times New Roman" w:eastAsia="仿宋" w:hAnsi="Times New Roman" w:cs="Times New Roman"/>
          <w:b/>
          <w:kern w:val="0"/>
          <w:sz w:val="32"/>
          <w:szCs w:val="32"/>
          <w:lang w:val="zh-CN"/>
        </w:rPr>
        <w:t>（一）预算安排情况</w:t>
      </w:r>
      <w:bookmarkEnd w:id="8"/>
      <w:bookmarkEnd w:id="9"/>
    </w:p>
    <w:p w14:paraId="4791B393" w14:textId="638E93DC" w:rsidR="00B8663D" w:rsidRPr="00452438" w:rsidRDefault="00B8663D" w:rsidP="00BD13F7">
      <w:pPr>
        <w:spacing w:line="560" w:lineRule="exact"/>
        <w:ind w:firstLineChars="200" w:firstLine="640"/>
        <w:rPr>
          <w:rFonts w:ascii="Times New Roman" w:eastAsia="仿宋" w:hAnsi="Times New Roman" w:cs="Times New Roman"/>
          <w:kern w:val="0"/>
          <w:sz w:val="32"/>
          <w:szCs w:val="32"/>
        </w:rPr>
      </w:pPr>
      <w:bookmarkStart w:id="10" w:name="_Hlk28701338"/>
      <w:r w:rsidRPr="00452438">
        <w:rPr>
          <w:rFonts w:ascii="Times New Roman" w:eastAsia="仿宋" w:hAnsi="Times New Roman" w:cs="Times New Roman"/>
          <w:kern w:val="0"/>
          <w:sz w:val="32"/>
          <w:szCs w:val="32"/>
        </w:rPr>
        <w:t>根据</w:t>
      </w:r>
      <w:r w:rsidR="00CF3BF6" w:rsidRPr="00452438">
        <w:rPr>
          <w:rFonts w:ascii="Times New Roman" w:eastAsia="仿宋" w:hAnsi="Times New Roman" w:cs="Times New Roman"/>
          <w:kern w:val="0"/>
          <w:sz w:val="32"/>
          <w:szCs w:val="32"/>
        </w:rPr>
        <w:t>《汕尾火车站片区干渠建设工程造价的批复》（</w:t>
      </w:r>
      <w:proofErr w:type="gramStart"/>
      <w:r w:rsidR="00CF3BF6" w:rsidRPr="00452438">
        <w:rPr>
          <w:rFonts w:ascii="Times New Roman" w:eastAsia="仿宋" w:hAnsi="Times New Roman" w:cs="Times New Roman"/>
          <w:kern w:val="0"/>
          <w:sz w:val="32"/>
          <w:szCs w:val="32"/>
        </w:rPr>
        <w:t>汕</w:t>
      </w:r>
      <w:proofErr w:type="gramEnd"/>
      <w:r w:rsidR="00CF3BF6" w:rsidRPr="00452438">
        <w:rPr>
          <w:rFonts w:ascii="Times New Roman" w:eastAsia="仿宋" w:hAnsi="Times New Roman" w:cs="Times New Roman"/>
          <w:kern w:val="0"/>
          <w:sz w:val="32"/>
          <w:szCs w:val="32"/>
        </w:rPr>
        <w:t>建函</w:t>
      </w:r>
      <w:r w:rsidR="00CF3BF6" w:rsidRPr="00452438">
        <w:rPr>
          <w:rFonts w:ascii="Times New Roman" w:eastAsia="仿宋" w:hAnsi="Times New Roman" w:cs="Times New Roman"/>
          <w:bCs/>
          <w:kern w:val="0"/>
          <w:sz w:val="32"/>
          <w:szCs w:val="32"/>
        </w:rPr>
        <w:t>〔</w:t>
      </w:r>
      <w:r w:rsidR="00CF3BF6" w:rsidRPr="00452438">
        <w:rPr>
          <w:rFonts w:ascii="Times New Roman" w:eastAsia="仿宋" w:hAnsi="Times New Roman" w:cs="Times New Roman"/>
          <w:bCs/>
          <w:kern w:val="0"/>
          <w:sz w:val="32"/>
          <w:szCs w:val="32"/>
        </w:rPr>
        <w:t>2016</w:t>
      </w:r>
      <w:r w:rsidR="00CF3BF6" w:rsidRPr="00452438">
        <w:rPr>
          <w:rFonts w:ascii="Times New Roman" w:eastAsia="仿宋" w:hAnsi="Times New Roman" w:cs="Times New Roman"/>
          <w:bCs/>
          <w:kern w:val="0"/>
          <w:sz w:val="32"/>
          <w:szCs w:val="32"/>
        </w:rPr>
        <w:t>〕</w:t>
      </w:r>
      <w:r w:rsidR="00CF3BF6" w:rsidRPr="00452438">
        <w:rPr>
          <w:rFonts w:ascii="Times New Roman" w:eastAsia="仿宋" w:hAnsi="Times New Roman" w:cs="Times New Roman"/>
          <w:bCs/>
          <w:kern w:val="0"/>
          <w:sz w:val="32"/>
          <w:szCs w:val="32"/>
        </w:rPr>
        <w:t>365</w:t>
      </w:r>
      <w:r w:rsidR="00CF3BF6" w:rsidRPr="00452438">
        <w:rPr>
          <w:rFonts w:ascii="Times New Roman" w:eastAsia="仿宋" w:hAnsi="Times New Roman" w:cs="Times New Roman"/>
          <w:bCs/>
          <w:kern w:val="0"/>
          <w:sz w:val="32"/>
          <w:szCs w:val="32"/>
        </w:rPr>
        <w:t>号</w:t>
      </w:r>
      <w:r w:rsidR="00CF3BF6" w:rsidRPr="00452438">
        <w:rPr>
          <w:rFonts w:ascii="Times New Roman" w:eastAsia="仿宋" w:hAnsi="Times New Roman" w:cs="Times New Roman"/>
          <w:kern w:val="0"/>
          <w:sz w:val="32"/>
          <w:szCs w:val="32"/>
        </w:rPr>
        <w:t>）文件，市财政局审定项目</w:t>
      </w:r>
      <w:r w:rsidR="00324BC8" w:rsidRPr="00452438">
        <w:rPr>
          <w:rFonts w:ascii="Times New Roman" w:eastAsia="仿宋" w:hAnsi="Times New Roman" w:cs="Times New Roman"/>
          <w:kern w:val="0"/>
          <w:sz w:val="32"/>
          <w:szCs w:val="32"/>
        </w:rPr>
        <w:t>预算造价为</w:t>
      </w:r>
      <w:r w:rsidR="00324BC8" w:rsidRPr="00452438">
        <w:rPr>
          <w:rFonts w:ascii="Times New Roman" w:eastAsia="仿宋" w:hAnsi="Times New Roman" w:cs="Times New Roman"/>
          <w:kern w:val="0"/>
          <w:sz w:val="32"/>
          <w:szCs w:val="32"/>
        </w:rPr>
        <w:t>4923.71</w:t>
      </w:r>
      <w:r w:rsidR="00324BC8" w:rsidRPr="00452438">
        <w:rPr>
          <w:rFonts w:ascii="Times New Roman" w:eastAsia="仿宋" w:hAnsi="Times New Roman" w:cs="Times New Roman"/>
          <w:kern w:val="0"/>
          <w:sz w:val="32"/>
          <w:szCs w:val="32"/>
        </w:rPr>
        <w:t>万元，其中工程款</w:t>
      </w:r>
      <w:r w:rsidR="00324BC8" w:rsidRPr="00452438">
        <w:rPr>
          <w:rFonts w:ascii="Times New Roman" w:eastAsia="仿宋" w:hAnsi="Times New Roman" w:cs="Times New Roman"/>
          <w:kern w:val="0"/>
          <w:sz w:val="32"/>
          <w:szCs w:val="32"/>
        </w:rPr>
        <w:t>4572.95</w:t>
      </w:r>
      <w:r w:rsidR="00324BC8" w:rsidRPr="00452438">
        <w:rPr>
          <w:rFonts w:ascii="Times New Roman" w:eastAsia="仿宋" w:hAnsi="Times New Roman" w:cs="Times New Roman"/>
          <w:kern w:val="0"/>
          <w:sz w:val="32"/>
          <w:szCs w:val="32"/>
        </w:rPr>
        <w:t>万元，独立费用</w:t>
      </w:r>
      <w:r w:rsidR="00324BC8" w:rsidRPr="00452438">
        <w:rPr>
          <w:rFonts w:ascii="Times New Roman" w:eastAsia="仿宋" w:hAnsi="Times New Roman" w:cs="Times New Roman"/>
          <w:kern w:val="0"/>
          <w:sz w:val="32"/>
          <w:szCs w:val="32"/>
        </w:rPr>
        <w:t>350.76</w:t>
      </w:r>
      <w:r w:rsidR="00324BC8" w:rsidRPr="00452438">
        <w:rPr>
          <w:rFonts w:ascii="Times New Roman" w:eastAsia="仿宋" w:hAnsi="Times New Roman" w:cs="Times New Roman"/>
          <w:kern w:val="0"/>
          <w:sz w:val="32"/>
          <w:szCs w:val="32"/>
        </w:rPr>
        <w:t>万元。后因重大设计调整，公平灌区节水改造工程管理中心</w:t>
      </w:r>
      <w:r w:rsidR="0038358F" w:rsidRPr="00452438">
        <w:rPr>
          <w:rFonts w:ascii="Times New Roman" w:eastAsia="仿宋" w:hAnsi="Times New Roman" w:cs="Times New Roman"/>
          <w:kern w:val="0"/>
          <w:sz w:val="32"/>
          <w:szCs w:val="32"/>
        </w:rPr>
        <w:t>请示追加预算</w:t>
      </w:r>
      <w:r w:rsidR="0038358F" w:rsidRPr="00452438">
        <w:rPr>
          <w:rFonts w:ascii="Times New Roman" w:eastAsia="仿宋" w:hAnsi="Times New Roman" w:cs="Times New Roman"/>
          <w:kern w:val="0"/>
          <w:sz w:val="32"/>
          <w:szCs w:val="32"/>
        </w:rPr>
        <w:t>483.29</w:t>
      </w:r>
      <w:r w:rsidR="0038358F" w:rsidRPr="00452438">
        <w:rPr>
          <w:rFonts w:ascii="Times New Roman" w:eastAsia="仿宋" w:hAnsi="Times New Roman" w:cs="Times New Roman"/>
          <w:kern w:val="0"/>
          <w:sz w:val="32"/>
          <w:szCs w:val="32"/>
        </w:rPr>
        <w:t>万元，</w:t>
      </w:r>
      <w:bookmarkEnd w:id="10"/>
      <w:r w:rsidR="0038358F" w:rsidRPr="00452438">
        <w:rPr>
          <w:rFonts w:ascii="Times New Roman" w:eastAsia="仿宋" w:hAnsi="Times New Roman" w:cs="Times New Roman"/>
          <w:kern w:val="0"/>
          <w:sz w:val="32"/>
          <w:szCs w:val="32"/>
        </w:rPr>
        <w:t>综上，项目预算总计为</w:t>
      </w:r>
      <w:r w:rsidR="0038358F" w:rsidRPr="00452438">
        <w:rPr>
          <w:rFonts w:ascii="Times New Roman" w:eastAsia="仿宋" w:hAnsi="Times New Roman" w:cs="Times New Roman"/>
          <w:kern w:val="0"/>
          <w:sz w:val="32"/>
          <w:szCs w:val="32"/>
        </w:rPr>
        <w:t>5406.99</w:t>
      </w:r>
      <w:r w:rsidR="0038358F" w:rsidRPr="00452438">
        <w:rPr>
          <w:rFonts w:ascii="Times New Roman" w:eastAsia="仿宋" w:hAnsi="Times New Roman" w:cs="Times New Roman"/>
          <w:kern w:val="0"/>
          <w:sz w:val="32"/>
          <w:szCs w:val="32"/>
        </w:rPr>
        <w:t>万元。</w:t>
      </w:r>
    </w:p>
    <w:p w14:paraId="784367EE" w14:textId="58476F9D" w:rsidR="00A05D6C" w:rsidRPr="00452438" w:rsidRDefault="00A05D6C" w:rsidP="00BD13F7">
      <w:pPr>
        <w:spacing w:line="560" w:lineRule="exact"/>
        <w:ind w:firstLineChars="200" w:firstLine="640"/>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市财政局下达</w:t>
      </w:r>
      <w:r w:rsidR="00251B9F" w:rsidRPr="00452438">
        <w:rPr>
          <w:rFonts w:ascii="Times New Roman" w:eastAsia="仿宋" w:hAnsi="Times New Roman" w:cs="Times New Roman"/>
          <w:kern w:val="0"/>
          <w:sz w:val="32"/>
          <w:szCs w:val="32"/>
        </w:rPr>
        <w:t>项目</w:t>
      </w:r>
      <w:r w:rsidRPr="00452438">
        <w:rPr>
          <w:rFonts w:ascii="Times New Roman" w:eastAsia="仿宋" w:hAnsi="Times New Roman" w:cs="Times New Roman"/>
          <w:kern w:val="0"/>
          <w:sz w:val="32"/>
          <w:szCs w:val="32"/>
        </w:rPr>
        <w:t>资金额度共</w:t>
      </w:r>
      <w:r w:rsidR="00251B9F" w:rsidRPr="00452438">
        <w:rPr>
          <w:rFonts w:ascii="Times New Roman" w:eastAsia="仿宋" w:hAnsi="Times New Roman" w:cs="Times New Roman"/>
          <w:kern w:val="0"/>
          <w:sz w:val="32"/>
          <w:szCs w:val="32"/>
        </w:rPr>
        <w:t>计</w:t>
      </w:r>
      <w:r w:rsidR="00D8683E" w:rsidRPr="00452438">
        <w:rPr>
          <w:rFonts w:ascii="Times New Roman" w:eastAsia="仿宋" w:hAnsi="Times New Roman" w:cs="Times New Roman"/>
          <w:kern w:val="0"/>
          <w:sz w:val="32"/>
          <w:szCs w:val="32"/>
        </w:rPr>
        <w:t xml:space="preserve"> </w:t>
      </w:r>
      <w:r w:rsidRPr="00452438">
        <w:rPr>
          <w:rFonts w:ascii="Times New Roman" w:eastAsia="仿宋" w:hAnsi="Times New Roman" w:cs="Times New Roman"/>
          <w:kern w:val="0"/>
          <w:sz w:val="32"/>
          <w:szCs w:val="32"/>
        </w:rPr>
        <w:t>6500</w:t>
      </w:r>
      <w:r w:rsidRPr="00452438">
        <w:rPr>
          <w:rFonts w:ascii="Times New Roman" w:eastAsia="仿宋" w:hAnsi="Times New Roman" w:cs="Times New Roman"/>
          <w:kern w:val="0"/>
          <w:sz w:val="32"/>
          <w:szCs w:val="32"/>
        </w:rPr>
        <w:t>万元。其中</w:t>
      </w:r>
      <w:r w:rsidR="00251B9F" w:rsidRPr="00452438">
        <w:rPr>
          <w:rFonts w:ascii="Times New Roman" w:eastAsia="仿宋" w:hAnsi="Times New Roman" w:cs="Times New Roman"/>
          <w:kern w:val="0"/>
          <w:sz w:val="32"/>
          <w:szCs w:val="32"/>
        </w:rPr>
        <w:t>2016</w:t>
      </w:r>
      <w:r w:rsidR="00251B9F"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地方政府债券资金</w:t>
      </w:r>
      <w:r w:rsidRPr="00452438">
        <w:rPr>
          <w:rFonts w:ascii="Times New Roman" w:eastAsia="仿宋" w:hAnsi="Times New Roman" w:cs="Times New Roman"/>
          <w:kern w:val="0"/>
          <w:sz w:val="32"/>
          <w:szCs w:val="32"/>
        </w:rPr>
        <w:t>2500</w:t>
      </w:r>
      <w:r w:rsidR="008543D4" w:rsidRPr="00452438">
        <w:rPr>
          <w:rFonts w:ascii="Times New Roman" w:eastAsia="仿宋" w:hAnsi="Times New Roman" w:cs="Times New Roman"/>
          <w:kern w:val="0"/>
          <w:sz w:val="32"/>
          <w:szCs w:val="32"/>
        </w:rPr>
        <w:t>万</w:t>
      </w:r>
      <w:r w:rsidRPr="00452438">
        <w:rPr>
          <w:rFonts w:ascii="Times New Roman" w:eastAsia="仿宋" w:hAnsi="Times New Roman" w:cs="Times New Roman"/>
          <w:kern w:val="0"/>
          <w:sz w:val="32"/>
          <w:szCs w:val="32"/>
        </w:rPr>
        <w:t>元，</w:t>
      </w:r>
      <w:r w:rsidRPr="00452438">
        <w:rPr>
          <w:rFonts w:ascii="Times New Roman" w:eastAsia="仿宋" w:hAnsi="Times New Roman" w:cs="Times New Roman"/>
          <w:kern w:val="0"/>
          <w:sz w:val="32"/>
          <w:szCs w:val="32"/>
        </w:rPr>
        <w:t>2017</w:t>
      </w:r>
      <w:r w:rsidRPr="00452438">
        <w:rPr>
          <w:rFonts w:ascii="Times New Roman" w:eastAsia="仿宋" w:hAnsi="Times New Roman" w:cs="Times New Roman"/>
          <w:kern w:val="0"/>
          <w:sz w:val="32"/>
          <w:szCs w:val="32"/>
        </w:rPr>
        <w:t>年预算拨款专项资金</w:t>
      </w:r>
      <w:r w:rsidRPr="00452438">
        <w:rPr>
          <w:rFonts w:ascii="Times New Roman" w:eastAsia="仿宋" w:hAnsi="Times New Roman" w:cs="Times New Roman"/>
          <w:kern w:val="0"/>
          <w:sz w:val="32"/>
          <w:szCs w:val="32"/>
        </w:rPr>
        <w:t>4000</w:t>
      </w:r>
      <w:r w:rsidR="000D75F4" w:rsidRPr="00452438">
        <w:rPr>
          <w:rFonts w:ascii="Times New Roman" w:eastAsia="仿宋" w:hAnsi="Times New Roman" w:cs="Times New Roman"/>
          <w:kern w:val="0"/>
          <w:sz w:val="32"/>
          <w:szCs w:val="32"/>
        </w:rPr>
        <w:t>万</w:t>
      </w:r>
      <w:r w:rsidRPr="00452438">
        <w:rPr>
          <w:rFonts w:ascii="Times New Roman" w:eastAsia="仿宋" w:hAnsi="Times New Roman" w:cs="Times New Roman"/>
          <w:kern w:val="0"/>
          <w:sz w:val="32"/>
          <w:szCs w:val="32"/>
        </w:rPr>
        <w:t>元，</w:t>
      </w:r>
      <w:proofErr w:type="gramStart"/>
      <w:r w:rsidRPr="00452438">
        <w:rPr>
          <w:rFonts w:ascii="Times New Roman" w:eastAsia="仿宋" w:hAnsi="Times New Roman" w:cs="Times New Roman"/>
          <w:kern w:val="0"/>
          <w:sz w:val="32"/>
          <w:szCs w:val="32"/>
        </w:rPr>
        <w:t>具体资金</w:t>
      </w:r>
      <w:proofErr w:type="gramEnd"/>
      <w:r w:rsidRPr="00452438">
        <w:rPr>
          <w:rFonts w:ascii="Times New Roman" w:eastAsia="仿宋" w:hAnsi="Times New Roman" w:cs="Times New Roman"/>
          <w:kern w:val="0"/>
          <w:sz w:val="32"/>
          <w:szCs w:val="32"/>
        </w:rPr>
        <w:t>下达</w:t>
      </w:r>
      <w:r w:rsidR="00251B9F" w:rsidRPr="00452438">
        <w:rPr>
          <w:rFonts w:ascii="Times New Roman" w:eastAsia="仿宋" w:hAnsi="Times New Roman" w:cs="Times New Roman"/>
          <w:kern w:val="0"/>
          <w:sz w:val="32"/>
          <w:szCs w:val="32"/>
        </w:rPr>
        <w:t>过程</w:t>
      </w:r>
      <w:r w:rsidRPr="00452438">
        <w:rPr>
          <w:rFonts w:ascii="Times New Roman" w:eastAsia="仿宋" w:hAnsi="Times New Roman" w:cs="Times New Roman"/>
          <w:kern w:val="0"/>
          <w:sz w:val="32"/>
          <w:szCs w:val="32"/>
        </w:rPr>
        <w:t>如下：</w:t>
      </w:r>
    </w:p>
    <w:p w14:paraId="28C50D29" w14:textId="12F0FF6D" w:rsidR="00A05D6C" w:rsidRPr="00452438" w:rsidRDefault="00A05D6C" w:rsidP="00BD13F7">
      <w:pPr>
        <w:spacing w:line="560" w:lineRule="exact"/>
        <w:ind w:firstLineChars="200" w:firstLine="640"/>
        <w:rPr>
          <w:rFonts w:ascii="Times New Roman" w:eastAsia="仿宋" w:hAnsi="Times New Roman" w:cs="Times New Roman"/>
          <w:kern w:val="0"/>
          <w:sz w:val="32"/>
          <w:szCs w:val="32"/>
        </w:rPr>
      </w:pPr>
      <w:smartTag w:uri="urn:schemas-microsoft-com:office:smarttags" w:element="chsdate">
        <w:smartTagPr>
          <w:attr w:name="Year" w:val="2016"/>
          <w:attr w:name="Month" w:val="9"/>
          <w:attr w:name="Day" w:val="12"/>
          <w:attr w:name="IsLunarDate" w:val="False"/>
          <w:attr w:name="IsROCDate" w:val="False"/>
        </w:smartTagP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9</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12</w:t>
        </w:r>
        <w:r w:rsidRPr="00452438">
          <w:rPr>
            <w:rFonts w:ascii="Times New Roman" w:eastAsia="仿宋" w:hAnsi="Times New Roman" w:cs="Times New Roman"/>
            <w:kern w:val="0"/>
            <w:sz w:val="32"/>
            <w:szCs w:val="32"/>
          </w:rPr>
          <w:t>日</w:t>
        </w:r>
      </w:smartTag>
      <w:r w:rsidRPr="00452438">
        <w:rPr>
          <w:rFonts w:ascii="Times New Roman" w:eastAsia="仿宋" w:hAnsi="Times New Roman" w:cs="Times New Roman"/>
          <w:kern w:val="0"/>
          <w:sz w:val="32"/>
          <w:szCs w:val="32"/>
        </w:rPr>
        <w:t>，市财政局</w:t>
      </w:r>
      <w:r w:rsidR="00251B9F" w:rsidRPr="00452438">
        <w:rPr>
          <w:rFonts w:ascii="Times New Roman" w:eastAsia="仿宋" w:hAnsi="Times New Roman" w:cs="Times New Roman"/>
          <w:kern w:val="0"/>
          <w:sz w:val="32"/>
          <w:szCs w:val="32"/>
        </w:rPr>
        <w:t>依据</w:t>
      </w:r>
      <w:r w:rsidRPr="00452438">
        <w:rPr>
          <w:rFonts w:ascii="Times New Roman" w:eastAsia="仿宋" w:hAnsi="Times New Roman" w:cs="Times New Roman"/>
          <w:kern w:val="0"/>
          <w:sz w:val="32"/>
          <w:szCs w:val="32"/>
        </w:rPr>
        <w:t>《关于拨付</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年第二批新增地方政府债券转贷资金的函》（</w:t>
      </w:r>
      <w:proofErr w:type="gramStart"/>
      <w:r w:rsidRPr="00452438">
        <w:rPr>
          <w:rFonts w:ascii="Times New Roman" w:eastAsia="仿宋" w:hAnsi="Times New Roman" w:cs="Times New Roman"/>
          <w:kern w:val="0"/>
          <w:sz w:val="32"/>
          <w:szCs w:val="32"/>
        </w:rPr>
        <w:t>汕财预函</w:t>
      </w:r>
      <w:proofErr w:type="gramEnd"/>
      <w:r w:rsidRPr="00452438">
        <w:rPr>
          <w:rFonts w:ascii="Times New Roman" w:eastAsia="仿宋" w:hAnsi="Times New Roman" w:cs="Times New Roman"/>
          <w:kern w:val="0"/>
          <w:sz w:val="32"/>
          <w:szCs w:val="32"/>
        </w:rPr>
        <w:t>[2016]59</w:t>
      </w:r>
      <w:r w:rsidRPr="00452438">
        <w:rPr>
          <w:rFonts w:ascii="Times New Roman" w:eastAsia="仿宋" w:hAnsi="Times New Roman" w:cs="Times New Roman"/>
          <w:kern w:val="0"/>
          <w:sz w:val="32"/>
          <w:szCs w:val="32"/>
        </w:rPr>
        <w:t>号）</w:t>
      </w:r>
      <w:r w:rsidR="00251B9F" w:rsidRPr="00452438">
        <w:rPr>
          <w:rFonts w:ascii="Times New Roman" w:eastAsia="仿宋" w:hAnsi="Times New Roman" w:cs="Times New Roman"/>
          <w:kern w:val="0"/>
          <w:sz w:val="32"/>
          <w:szCs w:val="32"/>
        </w:rPr>
        <w:t>文件，</w:t>
      </w:r>
      <w:r w:rsidRPr="00452438">
        <w:rPr>
          <w:rFonts w:ascii="Times New Roman" w:eastAsia="仿宋" w:hAnsi="Times New Roman" w:cs="Times New Roman"/>
          <w:kern w:val="0"/>
          <w:sz w:val="32"/>
          <w:szCs w:val="32"/>
        </w:rPr>
        <w:t>下达</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年第二批地方债券资金额度</w:t>
      </w:r>
      <w:r w:rsidRPr="00452438">
        <w:rPr>
          <w:rFonts w:ascii="Times New Roman" w:eastAsia="仿宋" w:hAnsi="Times New Roman" w:cs="Times New Roman"/>
          <w:kern w:val="0"/>
          <w:sz w:val="32"/>
          <w:szCs w:val="32"/>
        </w:rPr>
        <w:t>6500</w:t>
      </w:r>
      <w:r w:rsidRPr="00452438">
        <w:rPr>
          <w:rFonts w:ascii="Times New Roman" w:eastAsia="仿宋" w:hAnsi="Times New Roman" w:cs="Times New Roman"/>
          <w:kern w:val="0"/>
          <w:sz w:val="32"/>
          <w:szCs w:val="32"/>
        </w:rPr>
        <w:t>万元</w:t>
      </w:r>
      <w:r w:rsidR="00251B9F" w:rsidRPr="00452438">
        <w:rPr>
          <w:rFonts w:ascii="Times New Roman" w:eastAsia="仿宋" w:hAnsi="Times New Roman" w:cs="Times New Roman"/>
          <w:kern w:val="0"/>
          <w:sz w:val="32"/>
          <w:szCs w:val="32"/>
        </w:rPr>
        <w:t>作为该项目实施资金</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11</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7</w:t>
      </w:r>
      <w:r w:rsidRPr="00452438">
        <w:rPr>
          <w:rFonts w:ascii="Times New Roman" w:eastAsia="仿宋" w:hAnsi="Times New Roman" w:cs="Times New Roman"/>
          <w:kern w:val="0"/>
          <w:sz w:val="32"/>
          <w:szCs w:val="32"/>
        </w:rPr>
        <w:t>日，市财政局</w:t>
      </w:r>
      <w:r w:rsidR="00251B9F" w:rsidRPr="00452438">
        <w:rPr>
          <w:rFonts w:ascii="Times New Roman" w:eastAsia="仿宋" w:hAnsi="Times New Roman" w:cs="Times New Roman"/>
          <w:kern w:val="0"/>
          <w:sz w:val="32"/>
          <w:szCs w:val="32"/>
        </w:rPr>
        <w:t>依据</w:t>
      </w:r>
      <w:r w:rsidRPr="00452438">
        <w:rPr>
          <w:rFonts w:ascii="Times New Roman" w:eastAsia="仿宋" w:hAnsi="Times New Roman" w:cs="Times New Roman"/>
          <w:kern w:val="0"/>
          <w:sz w:val="32"/>
          <w:szCs w:val="32"/>
        </w:rPr>
        <w:t>《关于调整</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年新增地方政府债券转贷资金的函》（</w:t>
      </w:r>
      <w:proofErr w:type="gramStart"/>
      <w:r w:rsidRPr="00452438">
        <w:rPr>
          <w:rFonts w:ascii="Times New Roman" w:eastAsia="仿宋" w:hAnsi="Times New Roman" w:cs="Times New Roman"/>
          <w:kern w:val="0"/>
          <w:sz w:val="32"/>
          <w:szCs w:val="32"/>
        </w:rPr>
        <w:t>汕财建</w:t>
      </w:r>
      <w:proofErr w:type="gramEnd"/>
      <w:r w:rsidRPr="00452438">
        <w:rPr>
          <w:rFonts w:ascii="Times New Roman" w:eastAsia="仿宋" w:hAnsi="Times New Roman" w:cs="Times New Roman"/>
          <w:kern w:val="0"/>
          <w:sz w:val="32"/>
          <w:szCs w:val="32"/>
        </w:rPr>
        <w:t>函</w:t>
      </w:r>
      <w:r w:rsidRPr="00452438">
        <w:rPr>
          <w:rFonts w:ascii="Times New Roman" w:eastAsia="仿宋" w:hAnsi="Times New Roman" w:cs="Times New Roman"/>
          <w:kern w:val="0"/>
          <w:sz w:val="32"/>
          <w:szCs w:val="32"/>
        </w:rPr>
        <w:t>[2016]388</w:t>
      </w:r>
      <w:r w:rsidRPr="00452438">
        <w:rPr>
          <w:rFonts w:ascii="Times New Roman" w:eastAsia="仿宋" w:hAnsi="Times New Roman" w:cs="Times New Roman"/>
          <w:kern w:val="0"/>
          <w:sz w:val="32"/>
          <w:szCs w:val="32"/>
        </w:rPr>
        <w:t>号）</w:t>
      </w:r>
      <w:r w:rsidR="00251B9F" w:rsidRPr="00452438">
        <w:rPr>
          <w:rFonts w:ascii="Times New Roman" w:eastAsia="仿宋" w:hAnsi="Times New Roman" w:cs="Times New Roman"/>
          <w:kern w:val="0"/>
          <w:sz w:val="32"/>
          <w:szCs w:val="32"/>
        </w:rPr>
        <w:t>文件，在所下达地方债券资金额度</w:t>
      </w:r>
      <w:r w:rsidR="00251B9F" w:rsidRPr="00452438">
        <w:rPr>
          <w:rFonts w:ascii="Times New Roman" w:eastAsia="仿宋" w:hAnsi="Times New Roman" w:cs="Times New Roman"/>
          <w:kern w:val="0"/>
          <w:sz w:val="32"/>
          <w:szCs w:val="32"/>
        </w:rPr>
        <w:t>6500</w:t>
      </w:r>
      <w:r w:rsidR="00251B9F" w:rsidRPr="00452438">
        <w:rPr>
          <w:rFonts w:ascii="Times New Roman" w:eastAsia="仿宋" w:hAnsi="Times New Roman" w:cs="Times New Roman"/>
          <w:kern w:val="0"/>
          <w:sz w:val="32"/>
          <w:szCs w:val="32"/>
        </w:rPr>
        <w:t>万元中</w:t>
      </w:r>
      <w:r w:rsidRPr="00452438">
        <w:rPr>
          <w:rFonts w:ascii="Times New Roman" w:eastAsia="仿宋" w:hAnsi="Times New Roman" w:cs="Times New Roman"/>
          <w:kern w:val="0"/>
          <w:sz w:val="32"/>
          <w:szCs w:val="32"/>
        </w:rPr>
        <w:t>调整</w:t>
      </w:r>
      <w:r w:rsidRPr="00452438">
        <w:rPr>
          <w:rFonts w:ascii="Times New Roman" w:eastAsia="仿宋" w:hAnsi="Times New Roman" w:cs="Times New Roman"/>
          <w:kern w:val="0"/>
          <w:sz w:val="32"/>
          <w:szCs w:val="32"/>
        </w:rPr>
        <w:t>4000</w:t>
      </w:r>
      <w:r w:rsidRPr="00452438">
        <w:rPr>
          <w:rFonts w:ascii="Times New Roman" w:eastAsia="仿宋" w:hAnsi="Times New Roman" w:cs="Times New Roman"/>
          <w:kern w:val="0"/>
          <w:sz w:val="32"/>
          <w:szCs w:val="32"/>
        </w:rPr>
        <w:t>万元给市住建局，</w:t>
      </w:r>
      <w:r w:rsidR="00251B9F" w:rsidRPr="00452438">
        <w:rPr>
          <w:rFonts w:ascii="Times New Roman" w:eastAsia="仿宋" w:hAnsi="Times New Roman" w:cs="Times New Roman"/>
          <w:kern w:val="0"/>
          <w:sz w:val="32"/>
          <w:szCs w:val="32"/>
        </w:rPr>
        <w:t>调整后项目</w:t>
      </w:r>
      <w:r w:rsidR="00251B9F" w:rsidRPr="00452438">
        <w:rPr>
          <w:rFonts w:ascii="Times New Roman" w:eastAsia="仿宋" w:hAnsi="Times New Roman" w:cs="Times New Roman"/>
          <w:kern w:val="0"/>
          <w:sz w:val="32"/>
          <w:szCs w:val="32"/>
        </w:rPr>
        <w:t>2</w:t>
      </w:r>
      <w:r w:rsidRPr="00452438">
        <w:rPr>
          <w:rFonts w:ascii="Times New Roman" w:eastAsia="仿宋" w:hAnsi="Times New Roman" w:cs="Times New Roman"/>
          <w:kern w:val="0"/>
          <w:sz w:val="32"/>
          <w:szCs w:val="32"/>
        </w:rPr>
        <w:t>016</w:t>
      </w:r>
      <w:r w:rsidRPr="00452438">
        <w:rPr>
          <w:rFonts w:ascii="Times New Roman" w:eastAsia="仿宋" w:hAnsi="Times New Roman" w:cs="Times New Roman"/>
          <w:kern w:val="0"/>
          <w:sz w:val="32"/>
          <w:szCs w:val="32"/>
        </w:rPr>
        <w:t>年第二批地方债券资金额度为</w:t>
      </w:r>
      <w:r w:rsidRPr="00452438">
        <w:rPr>
          <w:rFonts w:ascii="Times New Roman" w:eastAsia="仿宋" w:hAnsi="Times New Roman" w:cs="Times New Roman"/>
          <w:kern w:val="0"/>
          <w:sz w:val="32"/>
          <w:szCs w:val="32"/>
        </w:rPr>
        <w:t>2500</w:t>
      </w:r>
      <w:r w:rsidRPr="00452438">
        <w:rPr>
          <w:rFonts w:ascii="Times New Roman" w:eastAsia="仿宋" w:hAnsi="Times New Roman" w:cs="Times New Roman"/>
          <w:kern w:val="0"/>
          <w:sz w:val="32"/>
          <w:szCs w:val="32"/>
        </w:rPr>
        <w:t>万元。</w:t>
      </w:r>
    </w:p>
    <w:p w14:paraId="2A969A83" w14:textId="4FE13935" w:rsidR="00A05D6C" w:rsidRPr="00452438" w:rsidRDefault="00A05D6C" w:rsidP="00BD13F7">
      <w:pPr>
        <w:spacing w:line="560" w:lineRule="exact"/>
        <w:ind w:firstLineChars="200" w:firstLine="640"/>
        <w:rPr>
          <w:rFonts w:ascii="Times New Roman" w:eastAsia="仿宋" w:hAnsi="Times New Roman" w:cs="Times New Roman"/>
          <w:kern w:val="0"/>
          <w:sz w:val="32"/>
          <w:szCs w:val="32"/>
        </w:rPr>
      </w:pPr>
      <w:smartTag w:uri="urn:schemas-microsoft-com:office:smarttags" w:element="chsdate">
        <w:smartTagPr>
          <w:attr w:name="IsROCDate" w:val="False"/>
          <w:attr w:name="IsLunarDate" w:val="False"/>
          <w:attr w:name="Day" w:val="16"/>
          <w:attr w:name="Month" w:val="5"/>
          <w:attr w:name="Year" w:val="2017"/>
        </w:smartTagPr>
        <w:r w:rsidRPr="00452438">
          <w:rPr>
            <w:rFonts w:ascii="Times New Roman" w:eastAsia="仿宋" w:hAnsi="Times New Roman" w:cs="Times New Roman"/>
            <w:kern w:val="0"/>
            <w:sz w:val="32"/>
            <w:szCs w:val="32"/>
          </w:rPr>
          <w:t>2017</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5</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16</w:t>
        </w:r>
        <w:r w:rsidRPr="00452438">
          <w:rPr>
            <w:rFonts w:ascii="Times New Roman" w:eastAsia="仿宋" w:hAnsi="Times New Roman" w:cs="Times New Roman"/>
            <w:kern w:val="0"/>
            <w:sz w:val="32"/>
            <w:szCs w:val="32"/>
          </w:rPr>
          <w:t>日</w:t>
        </w:r>
      </w:smartTag>
      <w:r w:rsidRPr="00452438">
        <w:rPr>
          <w:rFonts w:ascii="Times New Roman" w:eastAsia="仿宋" w:hAnsi="Times New Roman" w:cs="Times New Roman"/>
          <w:kern w:val="0"/>
          <w:sz w:val="32"/>
          <w:szCs w:val="32"/>
        </w:rPr>
        <w:t>，市财政局根据</w:t>
      </w:r>
      <w:smartTag w:uri="urn:schemas-microsoft-com:office:smarttags" w:element="chsdate">
        <w:smartTagPr>
          <w:attr w:name="IsROCDate" w:val="False"/>
          <w:attr w:name="IsLunarDate" w:val="False"/>
          <w:attr w:name="Day" w:val="11"/>
          <w:attr w:name="Month" w:val="5"/>
          <w:attr w:name="Year" w:val="2017"/>
        </w:smartTagPr>
        <w:r w:rsidRPr="00452438">
          <w:rPr>
            <w:rFonts w:ascii="Times New Roman" w:eastAsia="仿宋" w:hAnsi="Times New Roman" w:cs="Times New Roman"/>
            <w:kern w:val="0"/>
            <w:sz w:val="32"/>
            <w:szCs w:val="32"/>
          </w:rPr>
          <w:t>2017</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5</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11</w:t>
        </w:r>
        <w:r w:rsidRPr="00452438">
          <w:rPr>
            <w:rFonts w:ascii="Times New Roman" w:eastAsia="仿宋" w:hAnsi="Times New Roman" w:cs="Times New Roman"/>
            <w:kern w:val="0"/>
            <w:sz w:val="32"/>
            <w:szCs w:val="32"/>
          </w:rPr>
          <w:t>日</w:t>
        </w:r>
      </w:smartTag>
      <w:r w:rsidRPr="00452438">
        <w:rPr>
          <w:rFonts w:ascii="Times New Roman" w:eastAsia="仿宋" w:hAnsi="Times New Roman" w:cs="Times New Roman"/>
          <w:kern w:val="0"/>
          <w:sz w:val="32"/>
          <w:szCs w:val="32"/>
        </w:rPr>
        <w:t>市政府常务会议（常务会议纪要第五期）的决定，下拨</w:t>
      </w:r>
      <w:r w:rsidRPr="00452438">
        <w:rPr>
          <w:rFonts w:ascii="Times New Roman" w:eastAsia="仿宋" w:hAnsi="Times New Roman" w:cs="Times New Roman"/>
          <w:kern w:val="0"/>
          <w:sz w:val="32"/>
          <w:szCs w:val="32"/>
        </w:rPr>
        <w:t>2017</w:t>
      </w:r>
      <w:r w:rsidRPr="00452438">
        <w:rPr>
          <w:rFonts w:ascii="Times New Roman" w:eastAsia="仿宋" w:hAnsi="Times New Roman" w:cs="Times New Roman"/>
          <w:kern w:val="0"/>
          <w:sz w:val="32"/>
          <w:szCs w:val="32"/>
        </w:rPr>
        <w:t>年预算拨款专项经费资金额度</w:t>
      </w:r>
      <w:r w:rsidRPr="00452438">
        <w:rPr>
          <w:rFonts w:ascii="Times New Roman" w:eastAsia="仿宋" w:hAnsi="Times New Roman" w:cs="Times New Roman"/>
          <w:kern w:val="0"/>
          <w:sz w:val="32"/>
          <w:szCs w:val="32"/>
        </w:rPr>
        <w:t>4000</w:t>
      </w:r>
      <w:r w:rsidRPr="00452438">
        <w:rPr>
          <w:rFonts w:ascii="Times New Roman" w:eastAsia="仿宋" w:hAnsi="Times New Roman" w:cs="Times New Roman"/>
          <w:kern w:val="0"/>
          <w:sz w:val="32"/>
          <w:szCs w:val="32"/>
        </w:rPr>
        <w:t>万元</w:t>
      </w:r>
      <w:r w:rsidR="00251B9F" w:rsidRPr="00452438">
        <w:rPr>
          <w:rFonts w:ascii="Times New Roman" w:eastAsia="仿宋" w:hAnsi="Times New Roman" w:cs="Times New Roman"/>
          <w:kern w:val="0"/>
          <w:sz w:val="32"/>
          <w:szCs w:val="32"/>
        </w:rPr>
        <w:t>作为该项目实施资金</w:t>
      </w:r>
      <w:r w:rsidRPr="00452438">
        <w:rPr>
          <w:rFonts w:ascii="Times New Roman" w:eastAsia="仿宋" w:hAnsi="Times New Roman" w:cs="Times New Roman"/>
          <w:kern w:val="0"/>
          <w:sz w:val="32"/>
          <w:szCs w:val="32"/>
        </w:rPr>
        <w:t>。</w:t>
      </w:r>
    </w:p>
    <w:p w14:paraId="7ACAA540" w14:textId="6D971682" w:rsidR="00585BB8" w:rsidRPr="00452438" w:rsidRDefault="00A05D6C" w:rsidP="00BD13F7">
      <w:pPr>
        <w:spacing w:line="560" w:lineRule="exact"/>
        <w:ind w:firstLineChars="200" w:firstLine="640"/>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lastRenderedPageBreak/>
        <w:t>市财政局下达的</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公平灌区节水改造工程（中央商务区段）</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资金总额度</w:t>
      </w:r>
      <w:r w:rsidR="00251B9F" w:rsidRPr="00452438">
        <w:rPr>
          <w:rFonts w:ascii="Times New Roman" w:eastAsia="仿宋" w:hAnsi="Times New Roman" w:cs="Times New Roman"/>
          <w:kern w:val="0"/>
          <w:sz w:val="32"/>
          <w:szCs w:val="32"/>
        </w:rPr>
        <w:t>为</w:t>
      </w:r>
      <w:r w:rsidRPr="00452438">
        <w:rPr>
          <w:rFonts w:ascii="Times New Roman" w:eastAsia="仿宋" w:hAnsi="Times New Roman" w:cs="Times New Roman"/>
          <w:kern w:val="0"/>
          <w:sz w:val="32"/>
          <w:szCs w:val="32"/>
        </w:rPr>
        <w:t>6500</w:t>
      </w:r>
      <w:r w:rsidRPr="00452438">
        <w:rPr>
          <w:rFonts w:ascii="Times New Roman" w:eastAsia="仿宋" w:hAnsi="Times New Roman" w:cs="Times New Roman"/>
          <w:kern w:val="0"/>
          <w:sz w:val="32"/>
          <w:szCs w:val="32"/>
        </w:rPr>
        <w:t>万元，其中</w:t>
      </w:r>
      <w:r w:rsidRPr="00452438">
        <w:rPr>
          <w:rFonts w:ascii="Times New Roman" w:eastAsia="仿宋" w:hAnsi="Times New Roman" w:cs="Times New Roman"/>
          <w:kern w:val="0"/>
          <w:sz w:val="32"/>
          <w:szCs w:val="32"/>
        </w:rPr>
        <w:t>1015</w:t>
      </w:r>
      <w:r w:rsidRPr="00452438">
        <w:rPr>
          <w:rFonts w:ascii="Times New Roman" w:eastAsia="仿宋" w:hAnsi="Times New Roman" w:cs="Times New Roman"/>
          <w:kern w:val="0"/>
          <w:sz w:val="32"/>
          <w:szCs w:val="32"/>
        </w:rPr>
        <w:t>万元由市财政调剂到三和片区排洪治涝项目等市属水利建设项目，库存资金额度</w:t>
      </w:r>
      <w:r w:rsidRPr="00452438">
        <w:rPr>
          <w:rFonts w:ascii="Times New Roman" w:eastAsia="仿宋" w:hAnsi="Times New Roman" w:cs="Times New Roman"/>
          <w:kern w:val="0"/>
          <w:sz w:val="32"/>
          <w:szCs w:val="32"/>
        </w:rPr>
        <w:t>183</w:t>
      </w:r>
      <w:r w:rsidRPr="00452438">
        <w:rPr>
          <w:rFonts w:ascii="Times New Roman" w:eastAsia="仿宋" w:hAnsi="Times New Roman" w:cs="Times New Roman"/>
          <w:kern w:val="0"/>
          <w:sz w:val="32"/>
          <w:szCs w:val="32"/>
        </w:rPr>
        <w:t>万元</w:t>
      </w:r>
      <w:r w:rsidR="00251B9F" w:rsidRPr="00452438">
        <w:rPr>
          <w:rFonts w:ascii="Times New Roman" w:eastAsia="仿宋" w:hAnsi="Times New Roman" w:cs="Times New Roman"/>
          <w:kern w:val="0"/>
          <w:sz w:val="32"/>
          <w:szCs w:val="32"/>
        </w:rPr>
        <w:t>，余下</w:t>
      </w:r>
      <w:r w:rsidRPr="00452438">
        <w:rPr>
          <w:rFonts w:ascii="Times New Roman" w:eastAsia="仿宋" w:hAnsi="Times New Roman" w:cs="Times New Roman"/>
          <w:kern w:val="0"/>
          <w:sz w:val="32"/>
          <w:szCs w:val="32"/>
        </w:rPr>
        <w:t>5302</w:t>
      </w:r>
      <w:r w:rsidRPr="00452438">
        <w:rPr>
          <w:rFonts w:ascii="Times New Roman" w:eastAsia="仿宋" w:hAnsi="Times New Roman" w:cs="Times New Roman"/>
          <w:kern w:val="0"/>
          <w:sz w:val="32"/>
          <w:szCs w:val="32"/>
        </w:rPr>
        <w:t>万元拨付给汕尾火车站片区干渠建设工程</w:t>
      </w:r>
      <w:r w:rsidR="00260C92" w:rsidRPr="00452438">
        <w:rPr>
          <w:rFonts w:ascii="Times New Roman" w:eastAsia="仿宋" w:hAnsi="Times New Roman" w:cs="Times New Roman"/>
          <w:kern w:val="0"/>
          <w:sz w:val="32"/>
          <w:szCs w:val="32"/>
        </w:rPr>
        <w:t>。</w:t>
      </w:r>
    </w:p>
    <w:p w14:paraId="4B32920B" w14:textId="77777777" w:rsidR="00585BB8" w:rsidRPr="00452438" w:rsidRDefault="00585BB8" w:rsidP="00BD13F7">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11" w:name="_Toc20837"/>
      <w:bookmarkStart w:id="12" w:name="_Toc28706576"/>
      <w:r w:rsidRPr="00452438">
        <w:rPr>
          <w:rFonts w:ascii="Times New Roman" w:eastAsia="仿宋" w:hAnsi="Times New Roman" w:cs="Times New Roman"/>
          <w:b/>
          <w:kern w:val="0"/>
          <w:sz w:val="32"/>
          <w:szCs w:val="32"/>
          <w:lang w:val="zh-CN"/>
        </w:rPr>
        <w:t>（二）实际支出情况</w:t>
      </w:r>
      <w:bookmarkEnd w:id="11"/>
      <w:bookmarkEnd w:id="12"/>
    </w:p>
    <w:p w14:paraId="4E27CF18" w14:textId="4C5BF2F8" w:rsidR="009B3121" w:rsidRPr="00452438" w:rsidRDefault="00323511" w:rsidP="00BD13F7">
      <w:pPr>
        <w:spacing w:line="560" w:lineRule="exact"/>
        <w:ind w:firstLineChars="200" w:firstLine="640"/>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截至</w:t>
      </w:r>
      <w:r w:rsidRPr="00452438">
        <w:rPr>
          <w:rFonts w:ascii="Times New Roman" w:eastAsia="仿宋" w:hAnsi="Times New Roman" w:cs="Times New Roman"/>
          <w:kern w:val="0"/>
          <w:sz w:val="32"/>
          <w:szCs w:val="32"/>
        </w:rPr>
        <w:t>2019</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7</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30</w:t>
      </w:r>
      <w:r w:rsidRPr="00452438">
        <w:rPr>
          <w:rFonts w:ascii="Times New Roman" w:eastAsia="仿宋" w:hAnsi="Times New Roman" w:cs="Times New Roman"/>
          <w:kern w:val="0"/>
          <w:sz w:val="32"/>
          <w:szCs w:val="32"/>
        </w:rPr>
        <w:t>日</w:t>
      </w:r>
      <w:r w:rsidR="00BD1382" w:rsidRPr="00452438">
        <w:rPr>
          <w:rFonts w:ascii="Times New Roman" w:eastAsia="仿宋" w:hAnsi="Times New Roman" w:cs="Times New Roman"/>
          <w:kern w:val="0"/>
          <w:sz w:val="32"/>
          <w:szCs w:val="32"/>
        </w:rPr>
        <w:t>，项目</w:t>
      </w:r>
      <w:r w:rsidR="00DA518E" w:rsidRPr="00452438">
        <w:rPr>
          <w:rFonts w:ascii="Times New Roman" w:eastAsia="仿宋" w:hAnsi="Times New Roman" w:cs="Times New Roman"/>
          <w:kern w:val="0"/>
          <w:sz w:val="32"/>
          <w:szCs w:val="32"/>
        </w:rPr>
        <w:t>已支付</w:t>
      </w:r>
      <w:r w:rsidR="00BD1382" w:rsidRPr="00452438">
        <w:rPr>
          <w:rFonts w:ascii="Times New Roman" w:eastAsia="仿宋" w:hAnsi="Times New Roman" w:cs="Times New Roman"/>
          <w:kern w:val="0"/>
          <w:sz w:val="32"/>
          <w:szCs w:val="32"/>
        </w:rPr>
        <w:t>各类款项</w:t>
      </w:r>
      <w:r w:rsidR="00DE4167" w:rsidRPr="00452438">
        <w:rPr>
          <w:rFonts w:ascii="Times New Roman" w:eastAsia="仿宋" w:hAnsi="Times New Roman" w:cs="Times New Roman"/>
          <w:kern w:val="0"/>
          <w:sz w:val="32"/>
          <w:szCs w:val="32"/>
        </w:rPr>
        <w:t>4932.99</w:t>
      </w:r>
      <w:r w:rsidR="00DE4167" w:rsidRPr="00452438">
        <w:rPr>
          <w:rFonts w:ascii="Times New Roman" w:eastAsia="仿宋" w:hAnsi="Times New Roman" w:cs="Times New Roman"/>
          <w:kern w:val="0"/>
          <w:sz w:val="32"/>
          <w:szCs w:val="32"/>
        </w:rPr>
        <w:t>万元，资金支出率为</w:t>
      </w:r>
      <w:r w:rsidR="00DE4167" w:rsidRPr="00452438">
        <w:rPr>
          <w:rFonts w:ascii="Times New Roman" w:eastAsia="仿宋" w:hAnsi="Times New Roman" w:cs="Times New Roman"/>
          <w:kern w:val="0"/>
          <w:sz w:val="32"/>
          <w:szCs w:val="32"/>
        </w:rPr>
        <w:t>91.23%</w:t>
      </w:r>
      <w:r w:rsidR="00DE4167" w:rsidRPr="00452438">
        <w:rPr>
          <w:rFonts w:ascii="Times New Roman" w:eastAsia="仿宋" w:hAnsi="Times New Roman" w:cs="Times New Roman"/>
          <w:kern w:val="0"/>
          <w:sz w:val="32"/>
          <w:szCs w:val="32"/>
        </w:rPr>
        <w:t>，具体</w:t>
      </w:r>
      <w:r w:rsidR="00BD1382" w:rsidRPr="00452438">
        <w:rPr>
          <w:rFonts w:ascii="Times New Roman" w:eastAsia="仿宋" w:hAnsi="Times New Roman" w:cs="Times New Roman"/>
          <w:kern w:val="0"/>
          <w:sz w:val="32"/>
          <w:szCs w:val="32"/>
        </w:rPr>
        <w:t>支</w:t>
      </w:r>
      <w:r w:rsidR="00DE4167" w:rsidRPr="00452438">
        <w:rPr>
          <w:rFonts w:ascii="Times New Roman" w:eastAsia="仿宋" w:hAnsi="Times New Roman" w:cs="Times New Roman"/>
          <w:kern w:val="0"/>
          <w:sz w:val="32"/>
          <w:szCs w:val="32"/>
        </w:rPr>
        <w:t>出</w:t>
      </w:r>
      <w:r w:rsidR="00BD1382" w:rsidRPr="00452438">
        <w:rPr>
          <w:rFonts w:ascii="Times New Roman" w:eastAsia="仿宋" w:hAnsi="Times New Roman" w:cs="Times New Roman"/>
          <w:kern w:val="0"/>
          <w:sz w:val="32"/>
          <w:szCs w:val="32"/>
        </w:rPr>
        <w:t>情况如下：</w:t>
      </w:r>
    </w:p>
    <w:p w14:paraId="68409BAA" w14:textId="11E0CC97" w:rsidR="009B3121" w:rsidRPr="00452438" w:rsidRDefault="009B3121" w:rsidP="00BD13F7">
      <w:pPr>
        <w:spacing w:line="560" w:lineRule="exact"/>
        <w:ind w:firstLineChars="200" w:firstLine="640"/>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1</w:t>
      </w:r>
      <w:r w:rsidRPr="00452438">
        <w:rPr>
          <w:rFonts w:ascii="Times New Roman" w:eastAsia="仿宋" w:hAnsi="Times New Roman" w:cs="Times New Roman"/>
          <w:kern w:val="0"/>
          <w:sz w:val="32"/>
          <w:szCs w:val="32"/>
        </w:rPr>
        <w:t>、施工工程款</w:t>
      </w:r>
      <w:r w:rsidR="00BD1382" w:rsidRPr="00452438">
        <w:rPr>
          <w:rFonts w:ascii="Times New Roman" w:eastAsia="仿宋" w:hAnsi="Times New Roman" w:cs="Times New Roman"/>
          <w:kern w:val="0"/>
          <w:sz w:val="32"/>
          <w:szCs w:val="32"/>
        </w:rPr>
        <w:t>。项目单位与施工单位签订的</w:t>
      </w:r>
      <w:r w:rsidRPr="00452438">
        <w:rPr>
          <w:rFonts w:ascii="Times New Roman" w:eastAsia="仿宋" w:hAnsi="Times New Roman" w:cs="Times New Roman"/>
          <w:kern w:val="0"/>
          <w:sz w:val="32"/>
          <w:szCs w:val="32"/>
        </w:rPr>
        <w:t>合同</w:t>
      </w:r>
      <w:r w:rsidR="005E2144" w:rsidRPr="00452438">
        <w:rPr>
          <w:rFonts w:ascii="Times New Roman" w:eastAsia="仿宋" w:hAnsi="Times New Roman" w:cs="Times New Roman"/>
          <w:kern w:val="0"/>
          <w:sz w:val="32"/>
          <w:szCs w:val="32"/>
        </w:rPr>
        <w:t>金</w:t>
      </w:r>
      <w:r w:rsidRPr="00452438">
        <w:rPr>
          <w:rFonts w:ascii="Times New Roman" w:eastAsia="仿宋" w:hAnsi="Times New Roman" w:cs="Times New Roman"/>
          <w:kern w:val="0"/>
          <w:sz w:val="32"/>
          <w:szCs w:val="32"/>
        </w:rPr>
        <w:t>额</w:t>
      </w:r>
      <w:r w:rsidR="005E2144" w:rsidRPr="00452438">
        <w:rPr>
          <w:rFonts w:ascii="Times New Roman" w:eastAsia="仿宋" w:hAnsi="Times New Roman" w:cs="Times New Roman"/>
          <w:kern w:val="0"/>
          <w:sz w:val="32"/>
          <w:szCs w:val="32"/>
        </w:rPr>
        <w:t>为</w:t>
      </w:r>
      <w:r w:rsidRPr="00452438">
        <w:rPr>
          <w:rFonts w:ascii="Times New Roman" w:eastAsia="仿宋" w:hAnsi="Times New Roman" w:cs="Times New Roman"/>
          <w:kern w:val="0"/>
          <w:sz w:val="32"/>
          <w:szCs w:val="32"/>
        </w:rPr>
        <w:t>4496.77</w:t>
      </w:r>
      <w:r w:rsidRPr="00452438">
        <w:rPr>
          <w:rFonts w:ascii="Times New Roman" w:eastAsia="仿宋" w:hAnsi="Times New Roman" w:cs="Times New Roman"/>
          <w:kern w:val="0"/>
          <w:sz w:val="32"/>
          <w:szCs w:val="32"/>
        </w:rPr>
        <w:t>万元，</w:t>
      </w:r>
      <w:r w:rsidR="005E2144" w:rsidRPr="00452438">
        <w:rPr>
          <w:rFonts w:ascii="Times New Roman" w:eastAsia="仿宋" w:hAnsi="Times New Roman" w:cs="Times New Roman"/>
          <w:kern w:val="0"/>
          <w:sz w:val="32"/>
          <w:szCs w:val="32"/>
        </w:rPr>
        <w:t>后因</w:t>
      </w:r>
      <w:r w:rsidRPr="00452438">
        <w:rPr>
          <w:rFonts w:ascii="Times New Roman" w:eastAsia="仿宋" w:hAnsi="Times New Roman" w:cs="Times New Roman"/>
          <w:kern w:val="0"/>
          <w:sz w:val="32"/>
          <w:szCs w:val="32"/>
        </w:rPr>
        <w:t>重大设计变更增加投资</w:t>
      </w:r>
      <w:r w:rsidRPr="00452438">
        <w:rPr>
          <w:rFonts w:ascii="Times New Roman" w:eastAsia="仿宋" w:hAnsi="Times New Roman" w:cs="Times New Roman"/>
          <w:kern w:val="0"/>
          <w:sz w:val="32"/>
          <w:szCs w:val="32"/>
        </w:rPr>
        <w:t>483.29</w:t>
      </w:r>
      <w:r w:rsidRPr="00452438">
        <w:rPr>
          <w:rFonts w:ascii="Times New Roman" w:eastAsia="仿宋" w:hAnsi="Times New Roman" w:cs="Times New Roman"/>
          <w:kern w:val="0"/>
          <w:sz w:val="32"/>
          <w:szCs w:val="32"/>
        </w:rPr>
        <w:t>万元</w:t>
      </w:r>
      <w:r w:rsidR="005E2144" w:rsidRPr="00452438">
        <w:rPr>
          <w:rFonts w:ascii="Times New Roman" w:eastAsia="仿宋" w:hAnsi="Times New Roman" w:cs="Times New Roman"/>
          <w:kern w:val="0"/>
          <w:sz w:val="32"/>
          <w:szCs w:val="32"/>
        </w:rPr>
        <w:t>，已支付</w:t>
      </w:r>
      <w:r w:rsidRPr="00452438">
        <w:rPr>
          <w:rFonts w:ascii="Times New Roman" w:eastAsia="仿宋" w:hAnsi="Times New Roman" w:cs="Times New Roman"/>
          <w:kern w:val="0"/>
          <w:sz w:val="32"/>
          <w:szCs w:val="32"/>
        </w:rPr>
        <w:t>工程预付款</w:t>
      </w:r>
      <w:r w:rsidR="005E2144" w:rsidRPr="00452438">
        <w:rPr>
          <w:rFonts w:ascii="Times New Roman" w:eastAsia="仿宋" w:hAnsi="Times New Roman" w:cs="Times New Roman"/>
          <w:kern w:val="0"/>
          <w:sz w:val="32"/>
          <w:szCs w:val="32"/>
        </w:rPr>
        <w:t>及</w:t>
      </w:r>
      <w:r w:rsidRPr="00452438">
        <w:rPr>
          <w:rFonts w:ascii="Times New Roman" w:eastAsia="仿宋" w:hAnsi="Times New Roman" w:cs="Times New Roman"/>
          <w:kern w:val="0"/>
          <w:sz w:val="32"/>
          <w:szCs w:val="32"/>
        </w:rPr>
        <w:t>工程进度款合计</w:t>
      </w:r>
      <w:r w:rsidR="005E2144" w:rsidRPr="00452438">
        <w:rPr>
          <w:rFonts w:ascii="Times New Roman" w:eastAsia="仿宋" w:hAnsi="Times New Roman" w:cs="Times New Roman"/>
          <w:kern w:val="0"/>
          <w:sz w:val="32"/>
          <w:szCs w:val="32"/>
        </w:rPr>
        <w:t>4672</w:t>
      </w:r>
      <w:r w:rsidRPr="00452438">
        <w:rPr>
          <w:rFonts w:ascii="Times New Roman" w:eastAsia="仿宋" w:hAnsi="Times New Roman" w:cs="Times New Roman"/>
          <w:kern w:val="0"/>
          <w:sz w:val="32"/>
          <w:szCs w:val="32"/>
        </w:rPr>
        <w:t>万元</w:t>
      </w:r>
      <w:r w:rsidR="005E2144" w:rsidRPr="00452438">
        <w:rPr>
          <w:rFonts w:ascii="Times New Roman" w:eastAsia="仿宋" w:hAnsi="Times New Roman" w:cs="Times New Roman"/>
          <w:kern w:val="0"/>
          <w:sz w:val="32"/>
          <w:szCs w:val="32"/>
        </w:rPr>
        <w:t>，项目工程款由财政国库集中支付给施工单位。</w:t>
      </w:r>
    </w:p>
    <w:p w14:paraId="5F338395" w14:textId="6F1DDC7D" w:rsidR="009B3121" w:rsidRPr="00452438" w:rsidRDefault="009B3121" w:rsidP="00BD13F7">
      <w:pPr>
        <w:spacing w:line="560" w:lineRule="exact"/>
        <w:ind w:firstLineChars="200" w:firstLine="640"/>
        <w:rPr>
          <w:rFonts w:ascii="Times New Roman" w:eastAsia="仿宋" w:hAnsi="Times New Roman" w:cs="Times New Roman"/>
          <w:sz w:val="32"/>
          <w:szCs w:val="32"/>
        </w:rPr>
      </w:pPr>
      <w:r w:rsidRPr="00452438">
        <w:rPr>
          <w:rFonts w:ascii="Times New Roman" w:eastAsia="仿宋" w:hAnsi="Times New Roman" w:cs="Times New Roman"/>
          <w:kern w:val="0"/>
          <w:sz w:val="32"/>
          <w:szCs w:val="32"/>
        </w:rPr>
        <w:t>2</w:t>
      </w:r>
      <w:r w:rsidRPr="00452438">
        <w:rPr>
          <w:rFonts w:ascii="Times New Roman" w:eastAsia="仿宋" w:hAnsi="Times New Roman" w:cs="Times New Roman"/>
          <w:kern w:val="0"/>
          <w:sz w:val="32"/>
          <w:szCs w:val="32"/>
        </w:rPr>
        <w:t>、独立费</w:t>
      </w:r>
      <w:r w:rsidR="00D6419B" w:rsidRPr="00452438">
        <w:rPr>
          <w:rFonts w:ascii="Times New Roman" w:eastAsia="仿宋" w:hAnsi="Times New Roman" w:cs="Times New Roman"/>
          <w:kern w:val="0"/>
          <w:sz w:val="32"/>
          <w:szCs w:val="32"/>
        </w:rPr>
        <w:t>。</w:t>
      </w:r>
      <w:r w:rsidR="00362664" w:rsidRPr="00452438">
        <w:rPr>
          <w:rFonts w:ascii="Times New Roman" w:eastAsia="仿宋" w:hAnsi="Times New Roman" w:cs="Times New Roman"/>
          <w:kern w:val="0"/>
          <w:sz w:val="32"/>
          <w:szCs w:val="32"/>
        </w:rPr>
        <w:t>项目与参建单位签订的各项可行性研究、环境影响测评、设计、监理等合同金额共计</w:t>
      </w:r>
      <w:r w:rsidR="00362664" w:rsidRPr="00452438">
        <w:rPr>
          <w:rFonts w:ascii="Times New Roman" w:eastAsia="仿宋" w:hAnsi="Times New Roman" w:cs="Times New Roman"/>
          <w:kern w:val="0"/>
          <w:sz w:val="32"/>
          <w:szCs w:val="32"/>
        </w:rPr>
        <w:t>225.59</w:t>
      </w:r>
      <w:r w:rsidR="00362664" w:rsidRPr="00452438">
        <w:rPr>
          <w:rFonts w:ascii="Times New Roman" w:eastAsia="仿宋" w:hAnsi="Times New Roman" w:cs="Times New Roman"/>
          <w:kern w:val="0"/>
          <w:sz w:val="32"/>
          <w:szCs w:val="32"/>
        </w:rPr>
        <w:t>万元</w:t>
      </w:r>
      <w:r w:rsidR="00925E27" w:rsidRPr="00452438">
        <w:rPr>
          <w:rFonts w:ascii="Times New Roman" w:eastAsia="仿宋" w:hAnsi="Times New Roman" w:cs="Times New Roman"/>
          <w:kern w:val="0"/>
          <w:sz w:val="32"/>
          <w:szCs w:val="32"/>
        </w:rPr>
        <w:t>，已支付各合同单位</w:t>
      </w:r>
      <w:r w:rsidR="00925E27" w:rsidRPr="00452438">
        <w:rPr>
          <w:rFonts w:ascii="Times New Roman" w:eastAsia="仿宋" w:hAnsi="Times New Roman" w:cs="Times New Roman"/>
          <w:kern w:val="0"/>
          <w:sz w:val="32"/>
          <w:szCs w:val="32"/>
        </w:rPr>
        <w:t>199.27</w:t>
      </w:r>
      <w:r w:rsidR="00925E27" w:rsidRPr="00452438">
        <w:rPr>
          <w:rFonts w:ascii="Times New Roman" w:eastAsia="仿宋" w:hAnsi="Times New Roman" w:cs="Times New Roman"/>
          <w:kern w:val="0"/>
          <w:sz w:val="32"/>
          <w:szCs w:val="32"/>
        </w:rPr>
        <w:t>万元，尚</w:t>
      </w:r>
      <w:r w:rsidR="00925E27" w:rsidRPr="00452438">
        <w:rPr>
          <w:rFonts w:ascii="Times New Roman" w:eastAsia="仿宋" w:hAnsi="Times New Roman" w:cs="Times New Roman"/>
          <w:sz w:val="32"/>
          <w:szCs w:val="32"/>
        </w:rPr>
        <w:t>有</w:t>
      </w:r>
      <w:r w:rsidR="00925E27" w:rsidRPr="00452438">
        <w:rPr>
          <w:rFonts w:ascii="Times New Roman" w:eastAsia="仿宋" w:hAnsi="Times New Roman" w:cs="Times New Roman"/>
          <w:sz w:val="32"/>
          <w:szCs w:val="32"/>
        </w:rPr>
        <w:t>26.32</w:t>
      </w:r>
      <w:r w:rsidR="00925E27" w:rsidRPr="00452438">
        <w:rPr>
          <w:rFonts w:ascii="Times New Roman" w:eastAsia="仿宋" w:hAnsi="Times New Roman" w:cs="Times New Roman"/>
          <w:sz w:val="32"/>
          <w:szCs w:val="32"/>
        </w:rPr>
        <w:t>万元等待支出；建设单位管理费预算为</w:t>
      </w:r>
      <w:r w:rsidR="00925E27" w:rsidRPr="00452438">
        <w:rPr>
          <w:rFonts w:ascii="Times New Roman" w:eastAsia="仿宋" w:hAnsi="Times New Roman" w:cs="Times New Roman"/>
          <w:sz w:val="32"/>
          <w:szCs w:val="32"/>
        </w:rPr>
        <w:t>91.46</w:t>
      </w:r>
      <w:r w:rsidR="00925E27" w:rsidRPr="00452438">
        <w:rPr>
          <w:rFonts w:ascii="Times New Roman" w:eastAsia="仿宋" w:hAnsi="Times New Roman" w:cs="Times New Roman"/>
          <w:sz w:val="32"/>
          <w:szCs w:val="32"/>
        </w:rPr>
        <w:t>万元，已支付</w:t>
      </w:r>
      <w:r w:rsidR="00925E27" w:rsidRPr="00452438">
        <w:rPr>
          <w:rFonts w:ascii="Times New Roman" w:eastAsia="仿宋" w:hAnsi="Times New Roman" w:cs="Times New Roman"/>
          <w:sz w:val="32"/>
          <w:szCs w:val="32"/>
        </w:rPr>
        <w:t>61.72</w:t>
      </w:r>
      <w:r w:rsidR="00925E27" w:rsidRPr="00452438">
        <w:rPr>
          <w:rFonts w:ascii="Times New Roman" w:eastAsia="仿宋" w:hAnsi="Times New Roman" w:cs="Times New Roman"/>
          <w:sz w:val="32"/>
          <w:szCs w:val="32"/>
        </w:rPr>
        <w:t>万元</w:t>
      </w:r>
      <w:r w:rsidR="00B54CD1" w:rsidRPr="00452438">
        <w:rPr>
          <w:rFonts w:ascii="Times New Roman" w:eastAsia="仿宋" w:hAnsi="Times New Roman" w:cs="Times New Roman"/>
          <w:sz w:val="32"/>
          <w:szCs w:val="32"/>
        </w:rPr>
        <w:t>。此部分费用由市财政局拨付</w:t>
      </w:r>
      <w:r w:rsidR="00B54CD1" w:rsidRPr="00452438">
        <w:rPr>
          <w:rFonts w:ascii="Times New Roman" w:eastAsia="仿宋" w:hAnsi="Times New Roman" w:cs="Times New Roman"/>
          <w:sz w:val="32"/>
          <w:szCs w:val="32"/>
        </w:rPr>
        <w:t>400</w:t>
      </w:r>
      <w:r w:rsidR="00B54CD1" w:rsidRPr="00452438">
        <w:rPr>
          <w:rFonts w:ascii="Times New Roman" w:eastAsia="仿宋" w:hAnsi="Times New Roman" w:cs="Times New Roman"/>
          <w:sz w:val="32"/>
          <w:szCs w:val="32"/>
        </w:rPr>
        <w:t>万元独立费授权支付至项目法人专户</w:t>
      </w:r>
      <w:r w:rsidRPr="00452438">
        <w:rPr>
          <w:rFonts w:ascii="Times New Roman" w:eastAsia="仿宋" w:hAnsi="Times New Roman" w:cs="Times New Roman"/>
          <w:sz w:val="32"/>
          <w:szCs w:val="32"/>
        </w:rPr>
        <w:t>。</w:t>
      </w:r>
    </w:p>
    <w:p w14:paraId="44CF09DC" w14:textId="04DC6362" w:rsidR="00585BB8" w:rsidRPr="00452438" w:rsidRDefault="00585BB8" w:rsidP="00DE4167">
      <w:pPr>
        <w:spacing w:line="560" w:lineRule="exact"/>
        <w:jc w:val="center"/>
        <w:rPr>
          <w:rFonts w:ascii="Times New Roman" w:eastAsia="仿宋" w:hAnsi="Times New Roman" w:cs="Times New Roman"/>
          <w:b/>
          <w:bCs/>
          <w:kern w:val="0"/>
          <w:sz w:val="24"/>
          <w:szCs w:val="24"/>
        </w:rPr>
      </w:pPr>
      <w:bookmarkStart w:id="13" w:name="_Hlk27661779"/>
      <w:r w:rsidRPr="00452438">
        <w:rPr>
          <w:rFonts w:ascii="Times New Roman" w:eastAsia="仿宋" w:hAnsi="Times New Roman" w:cs="Times New Roman"/>
          <w:b/>
          <w:bCs/>
          <w:kern w:val="0"/>
          <w:sz w:val="24"/>
          <w:szCs w:val="24"/>
        </w:rPr>
        <w:t>表</w:t>
      </w:r>
      <w:r w:rsidRPr="00452438">
        <w:rPr>
          <w:rFonts w:ascii="Times New Roman" w:eastAsia="仿宋" w:hAnsi="Times New Roman" w:cs="Times New Roman"/>
          <w:b/>
          <w:bCs/>
          <w:kern w:val="0"/>
          <w:sz w:val="24"/>
          <w:szCs w:val="24"/>
        </w:rPr>
        <w:t>2-1</w:t>
      </w:r>
      <w:bookmarkEnd w:id="13"/>
      <w:r w:rsidRPr="00452438">
        <w:rPr>
          <w:rFonts w:ascii="Times New Roman" w:eastAsia="仿宋" w:hAnsi="Times New Roman" w:cs="Times New Roman"/>
          <w:b/>
          <w:bCs/>
          <w:kern w:val="0"/>
          <w:sz w:val="24"/>
          <w:szCs w:val="24"/>
        </w:rPr>
        <w:t xml:space="preserve"> </w:t>
      </w:r>
      <w:r w:rsidRPr="00452438">
        <w:rPr>
          <w:rFonts w:ascii="Times New Roman" w:eastAsia="仿宋" w:hAnsi="Times New Roman" w:cs="Times New Roman"/>
          <w:b/>
          <w:bCs/>
          <w:kern w:val="0"/>
          <w:sz w:val="24"/>
          <w:szCs w:val="24"/>
        </w:rPr>
        <w:t>项目支出</w:t>
      </w:r>
      <w:r w:rsidR="00D06AF7" w:rsidRPr="00452438">
        <w:rPr>
          <w:rFonts w:ascii="Times New Roman" w:eastAsia="仿宋" w:hAnsi="Times New Roman" w:cs="Times New Roman"/>
          <w:b/>
          <w:bCs/>
          <w:kern w:val="0"/>
          <w:sz w:val="24"/>
          <w:szCs w:val="24"/>
        </w:rPr>
        <w:t>情况</w:t>
      </w:r>
    </w:p>
    <w:tbl>
      <w:tblPr>
        <w:tblStyle w:val="12"/>
        <w:tblW w:w="5000" w:type="pct"/>
        <w:jc w:val="center"/>
        <w:tblInd w:w="0" w:type="dxa"/>
        <w:tblLook w:val="0000" w:firstRow="0" w:lastRow="0" w:firstColumn="0" w:lastColumn="0" w:noHBand="0" w:noVBand="0"/>
      </w:tblPr>
      <w:tblGrid>
        <w:gridCol w:w="744"/>
        <w:gridCol w:w="3779"/>
        <w:gridCol w:w="1511"/>
        <w:gridCol w:w="1360"/>
        <w:gridCol w:w="1440"/>
      </w:tblGrid>
      <w:tr w:rsidR="00D06AF7" w:rsidRPr="00452438" w14:paraId="5CB16CD7" w14:textId="77777777" w:rsidTr="003403FB">
        <w:trPr>
          <w:jc w:val="center"/>
        </w:trPr>
        <w:tc>
          <w:tcPr>
            <w:tcW w:w="421" w:type="pct"/>
            <w:vAlign w:val="center"/>
          </w:tcPr>
          <w:p w14:paraId="5D3A8673" w14:textId="77777777" w:rsidR="00D06AF7" w:rsidRPr="00452438" w:rsidRDefault="00D06AF7" w:rsidP="003403FB">
            <w:pPr>
              <w:autoSpaceDE w:val="0"/>
              <w:autoSpaceDN w:val="0"/>
              <w:jc w:val="center"/>
              <w:textAlignment w:val="center"/>
              <w:rPr>
                <w:rFonts w:eastAsia="仿宋"/>
                <w:b/>
                <w:bCs/>
                <w:sz w:val="24"/>
                <w:szCs w:val="24"/>
              </w:rPr>
            </w:pPr>
            <w:r w:rsidRPr="00452438">
              <w:rPr>
                <w:rFonts w:eastAsia="仿宋"/>
                <w:b/>
                <w:bCs/>
                <w:sz w:val="24"/>
                <w:szCs w:val="24"/>
              </w:rPr>
              <w:t>序号</w:t>
            </w:r>
          </w:p>
        </w:tc>
        <w:tc>
          <w:tcPr>
            <w:tcW w:w="2139" w:type="pct"/>
            <w:vAlign w:val="center"/>
          </w:tcPr>
          <w:p w14:paraId="2944D813" w14:textId="77777777" w:rsidR="00D06AF7" w:rsidRPr="00452438" w:rsidRDefault="00D06AF7" w:rsidP="003403FB">
            <w:pPr>
              <w:autoSpaceDE w:val="0"/>
              <w:autoSpaceDN w:val="0"/>
              <w:jc w:val="center"/>
              <w:textAlignment w:val="center"/>
              <w:rPr>
                <w:rFonts w:eastAsia="仿宋"/>
                <w:b/>
                <w:bCs/>
                <w:sz w:val="24"/>
                <w:szCs w:val="24"/>
              </w:rPr>
            </w:pPr>
            <w:r w:rsidRPr="00452438">
              <w:rPr>
                <w:rFonts w:eastAsia="仿宋"/>
                <w:b/>
                <w:bCs/>
                <w:sz w:val="24"/>
                <w:szCs w:val="24"/>
              </w:rPr>
              <w:t>支出类目</w:t>
            </w:r>
          </w:p>
        </w:tc>
        <w:tc>
          <w:tcPr>
            <w:tcW w:w="855" w:type="pct"/>
            <w:vAlign w:val="center"/>
          </w:tcPr>
          <w:p w14:paraId="512212C3" w14:textId="77777777" w:rsidR="00D06AF7" w:rsidRPr="00452438" w:rsidRDefault="00D06AF7" w:rsidP="003403FB">
            <w:pPr>
              <w:autoSpaceDE w:val="0"/>
              <w:autoSpaceDN w:val="0"/>
              <w:jc w:val="center"/>
              <w:textAlignment w:val="center"/>
              <w:rPr>
                <w:rFonts w:eastAsia="仿宋"/>
                <w:b/>
                <w:bCs/>
                <w:sz w:val="24"/>
                <w:szCs w:val="24"/>
              </w:rPr>
            </w:pPr>
            <w:r w:rsidRPr="00452438">
              <w:rPr>
                <w:rFonts w:eastAsia="仿宋"/>
                <w:b/>
                <w:bCs/>
                <w:sz w:val="24"/>
                <w:szCs w:val="24"/>
              </w:rPr>
              <w:t>预算金额</w:t>
            </w:r>
          </w:p>
          <w:p w14:paraId="2336B615" w14:textId="77777777" w:rsidR="00D06AF7" w:rsidRPr="00452438" w:rsidRDefault="00D06AF7" w:rsidP="003403FB">
            <w:pPr>
              <w:autoSpaceDE w:val="0"/>
              <w:autoSpaceDN w:val="0"/>
              <w:jc w:val="center"/>
              <w:textAlignment w:val="center"/>
              <w:rPr>
                <w:rFonts w:eastAsia="仿宋"/>
                <w:b/>
                <w:bCs/>
                <w:sz w:val="24"/>
                <w:szCs w:val="24"/>
              </w:rPr>
            </w:pPr>
            <w:r w:rsidRPr="00452438">
              <w:rPr>
                <w:rFonts w:eastAsia="仿宋"/>
                <w:b/>
                <w:bCs/>
                <w:sz w:val="24"/>
                <w:szCs w:val="24"/>
              </w:rPr>
              <w:t>（万元）</w:t>
            </w:r>
          </w:p>
        </w:tc>
        <w:tc>
          <w:tcPr>
            <w:tcW w:w="770" w:type="pct"/>
            <w:vAlign w:val="center"/>
          </w:tcPr>
          <w:p w14:paraId="04F4050C" w14:textId="2659271B" w:rsidR="00D06AF7" w:rsidRPr="00452438" w:rsidRDefault="00B76622" w:rsidP="003403FB">
            <w:pPr>
              <w:autoSpaceDE w:val="0"/>
              <w:autoSpaceDN w:val="0"/>
              <w:jc w:val="center"/>
              <w:textAlignment w:val="center"/>
              <w:rPr>
                <w:rFonts w:eastAsia="仿宋"/>
                <w:b/>
                <w:bCs/>
                <w:sz w:val="24"/>
                <w:szCs w:val="24"/>
              </w:rPr>
            </w:pPr>
            <w:r w:rsidRPr="00452438">
              <w:rPr>
                <w:rFonts w:eastAsia="仿宋"/>
                <w:b/>
                <w:bCs/>
                <w:sz w:val="24"/>
                <w:szCs w:val="24"/>
              </w:rPr>
              <w:t>支付</w:t>
            </w:r>
            <w:r w:rsidR="00D06AF7" w:rsidRPr="00452438">
              <w:rPr>
                <w:rFonts w:eastAsia="仿宋"/>
                <w:b/>
                <w:bCs/>
                <w:sz w:val="24"/>
                <w:szCs w:val="24"/>
              </w:rPr>
              <w:t>金额</w:t>
            </w:r>
          </w:p>
          <w:p w14:paraId="2072406E" w14:textId="77777777" w:rsidR="00D06AF7" w:rsidRPr="00452438" w:rsidRDefault="00D06AF7" w:rsidP="003403FB">
            <w:pPr>
              <w:autoSpaceDE w:val="0"/>
              <w:autoSpaceDN w:val="0"/>
              <w:jc w:val="center"/>
              <w:textAlignment w:val="center"/>
              <w:rPr>
                <w:rFonts w:eastAsia="仿宋"/>
                <w:b/>
                <w:bCs/>
                <w:sz w:val="24"/>
                <w:szCs w:val="24"/>
              </w:rPr>
            </w:pPr>
            <w:r w:rsidRPr="00452438">
              <w:rPr>
                <w:rFonts w:eastAsia="仿宋"/>
                <w:b/>
                <w:bCs/>
                <w:sz w:val="24"/>
                <w:szCs w:val="24"/>
              </w:rPr>
              <w:t>（万元）</w:t>
            </w:r>
          </w:p>
        </w:tc>
        <w:tc>
          <w:tcPr>
            <w:tcW w:w="815" w:type="pct"/>
            <w:vAlign w:val="center"/>
          </w:tcPr>
          <w:p w14:paraId="5A1E6FBC" w14:textId="77777777" w:rsidR="00D06AF7" w:rsidRPr="00452438" w:rsidRDefault="00D06AF7" w:rsidP="003403FB">
            <w:pPr>
              <w:autoSpaceDE w:val="0"/>
              <w:autoSpaceDN w:val="0"/>
              <w:jc w:val="center"/>
              <w:textAlignment w:val="center"/>
              <w:rPr>
                <w:rFonts w:eastAsia="仿宋"/>
                <w:b/>
                <w:bCs/>
                <w:sz w:val="24"/>
                <w:szCs w:val="24"/>
              </w:rPr>
            </w:pPr>
            <w:r w:rsidRPr="00452438">
              <w:rPr>
                <w:rFonts w:eastAsia="仿宋"/>
                <w:b/>
                <w:bCs/>
                <w:sz w:val="24"/>
                <w:szCs w:val="24"/>
              </w:rPr>
              <w:t>支出率</w:t>
            </w:r>
          </w:p>
        </w:tc>
      </w:tr>
      <w:tr w:rsidR="00D06AF7" w:rsidRPr="00452438" w14:paraId="7711955C" w14:textId="77777777" w:rsidTr="003403FB">
        <w:trPr>
          <w:jc w:val="center"/>
        </w:trPr>
        <w:tc>
          <w:tcPr>
            <w:tcW w:w="421" w:type="pct"/>
            <w:vAlign w:val="center"/>
          </w:tcPr>
          <w:p w14:paraId="1DA96360" w14:textId="77777777" w:rsidR="00D06AF7" w:rsidRPr="00452438" w:rsidRDefault="00D06AF7" w:rsidP="003403FB">
            <w:pPr>
              <w:autoSpaceDE w:val="0"/>
              <w:autoSpaceDN w:val="0"/>
              <w:jc w:val="center"/>
              <w:textAlignment w:val="center"/>
              <w:rPr>
                <w:rFonts w:eastAsia="仿宋"/>
                <w:sz w:val="24"/>
                <w:szCs w:val="24"/>
              </w:rPr>
            </w:pPr>
            <w:bookmarkStart w:id="14" w:name="_Hlk27563768"/>
            <w:r w:rsidRPr="00452438">
              <w:rPr>
                <w:rFonts w:eastAsia="仿宋"/>
                <w:sz w:val="24"/>
                <w:szCs w:val="24"/>
              </w:rPr>
              <w:t>1</w:t>
            </w:r>
          </w:p>
        </w:tc>
        <w:tc>
          <w:tcPr>
            <w:tcW w:w="2139" w:type="pct"/>
            <w:vAlign w:val="center"/>
          </w:tcPr>
          <w:p w14:paraId="0656299A" w14:textId="6420DB9D" w:rsidR="00D06AF7" w:rsidRPr="00452438" w:rsidRDefault="00B76622" w:rsidP="003403FB">
            <w:pPr>
              <w:autoSpaceDE w:val="0"/>
              <w:autoSpaceDN w:val="0"/>
              <w:jc w:val="left"/>
              <w:textAlignment w:val="center"/>
              <w:rPr>
                <w:rFonts w:eastAsia="仿宋"/>
                <w:sz w:val="24"/>
                <w:szCs w:val="24"/>
              </w:rPr>
            </w:pPr>
            <w:r w:rsidRPr="00452438">
              <w:rPr>
                <w:rFonts w:eastAsia="仿宋"/>
                <w:sz w:val="24"/>
                <w:szCs w:val="24"/>
              </w:rPr>
              <w:t>公平灌区节水工程（中央商务区段）项目工程款</w:t>
            </w:r>
          </w:p>
        </w:tc>
        <w:tc>
          <w:tcPr>
            <w:tcW w:w="855" w:type="pct"/>
            <w:vAlign w:val="center"/>
          </w:tcPr>
          <w:p w14:paraId="3286B69D" w14:textId="0ADE16FE" w:rsidR="00D06AF7" w:rsidRPr="00452438" w:rsidRDefault="00B76622" w:rsidP="003403FB">
            <w:pPr>
              <w:autoSpaceDE w:val="0"/>
              <w:autoSpaceDN w:val="0"/>
              <w:jc w:val="center"/>
              <w:textAlignment w:val="center"/>
              <w:rPr>
                <w:rFonts w:eastAsia="仿宋"/>
                <w:sz w:val="24"/>
                <w:szCs w:val="24"/>
              </w:rPr>
            </w:pPr>
            <w:r w:rsidRPr="00452438">
              <w:rPr>
                <w:rFonts w:eastAsia="仿宋"/>
                <w:sz w:val="24"/>
                <w:szCs w:val="24"/>
              </w:rPr>
              <w:t>5056.24</w:t>
            </w:r>
          </w:p>
        </w:tc>
        <w:tc>
          <w:tcPr>
            <w:tcW w:w="770" w:type="pct"/>
            <w:vAlign w:val="center"/>
          </w:tcPr>
          <w:p w14:paraId="75186B51" w14:textId="5F2169A6" w:rsidR="00D06AF7" w:rsidRPr="00452438" w:rsidRDefault="00B76622" w:rsidP="003403FB">
            <w:pPr>
              <w:autoSpaceDE w:val="0"/>
              <w:autoSpaceDN w:val="0"/>
              <w:jc w:val="center"/>
              <w:textAlignment w:val="center"/>
              <w:rPr>
                <w:rFonts w:eastAsia="仿宋"/>
                <w:sz w:val="24"/>
                <w:szCs w:val="24"/>
              </w:rPr>
            </w:pPr>
            <w:r w:rsidRPr="00452438">
              <w:rPr>
                <w:rFonts w:eastAsia="仿宋"/>
                <w:sz w:val="24"/>
                <w:szCs w:val="24"/>
              </w:rPr>
              <w:t>4672</w:t>
            </w:r>
          </w:p>
        </w:tc>
        <w:tc>
          <w:tcPr>
            <w:tcW w:w="815" w:type="pct"/>
            <w:vAlign w:val="center"/>
          </w:tcPr>
          <w:p w14:paraId="44D9EACD" w14:textId="7A02AB5A" w:rsidR="00D06AF7" w:rsidRPr="00452438" w:rsidRDefault="00DA518E" w:rsidP="003403FB">
            <w:pPr>
              <w:autoSpaceDE w:val="0"/>
              <w:autoSpaceDN w:val="0"/>
              <w:jc w:val="center"/>
              <w:textAlignment w:val="center"/>
              <w:rPr>
                <w:rFonts w:eastAsia="仿宋"/>
                <w:sz w:val="24"/>
                <w:szCs w:val="24"/>
              </w:rPr>
            </w:pPr>
            <w:r w:rsidRPr="00452438">
              <w:rPr>
                <w:rFonts w:eastAsia="仿宋"/>
                <w:sz w:val="24"/>
                <w:szCs w:val="24"/>
              </w:rPr>
              <w:t>92.40%</w:t>
            </w:r>
          </w:p>
        </w:tc>
      </w:tr>
      <w:tr w:rsidR="00D06AF7" w:rsidRPr="00452438" w14:paraId="210A5680" w14:textId="77777777" w:rsidTr="003403FB">
        <w:trPr>
          <w:trHeight w:val="537"/>
          <w:jc w:val="center"/>
        </w:trPr>
        <w:tc>
          <w:tcPr>
            <w:tcW w:w="421" w:type="pct"/>
            <w:vAlign w:val="center"/>
          </w:tcPr>
          <w:p w14:paraId="789BD0EC" w14:textId="77777777" w:rsidR="00D06AF7" w:rsidRPr="00452438" w:rsidRDefault="00D06AF7" w:rsidP="003403FB">
            <w:pPr>
              <w:autoSpaceDE w:val="0"/>
              <w:autoSpaceDN w:val="0"/>
              <w:jc w:val="center"/>
              <w:textAlignment w:val="center"/>
              <w:rPr>
                <w:rFonts w:eastAsia="仿宋"/>
                <w:sz w:val="24"/>
                <w:szCs w:val="24"/>
              </w:rPr>
            </w:pPr>
            <w:r w:rsidRPr="00452438">
              <w:rPr>
                <w:rFonts w:eastAsia="仿宋"/>
                <w:sz w:val="24"/>
                <w:szCs w:val="24"/>
              </w:rPr>
              <w:t>2</w:t>
            </w:r>
          </w:p>
        </w:tc>
        <w:tc>
          <w:tcPr>
            <w:tcW w:w="2139" w:type="pct"/>
            <w:vAlign w:val="center"/>
          </w:tcPr>
          <w:p w14:paraId="0CAADA29" w14:textId="5483B4AE" w:rsidR="00D06AF7" w:rsidRPr="00452438" w:rsidRDefault="00B76622" w:rsidP="003403FB">
            <w:pPr>
              <w:autoSpaceDE w:val="0"/>
              <w:autoSpaceDN w:val="0"/>
              <w:jc w:val="left"/>
              <w:textAlignment w:val="center"/>
              <w:rPr>
                <w:rFonts w:eastAsia="仿宋"/>
                <w:sz w:val="24"/>
                <w:szCs w:val="24"/>
              </w:rPr>
            </w:pPr>
            <w:r w:rsidRPr="00452438">
              <w:rPr>
                <w:rFonts w:eastAsia="仿宋"/>
                <w:sz w:val="24"/>
                <w:szCs w:val="24"/>
              </w:rPr>
              <w:t>公平灌区节水工程（中央商务区段）项目独立费用</w:t>
            </w:r>
          </w:p>
        </w:tc>
        <w:tc>
          <w:tcPr>
            <w:tcW w:w="855" w:type="pct"/>
            <w:vAlign w:val="center"/>
          </w:tcPr>
          <w:p w14:paraId="11800414" w14:textId="5AF1717E" w:rsidR="00D06AF7" w:rsidRPr="00452438" w:rsidRDefault="00B76622" w:rsidP="003403FB">
            <w:pPr>
              <w:autoSpaceDE w:val="0"/>
              <w:autoSpaceDN w:val="0"/>
              <w:jc w:val="center"/>
              <w:textAlignment w:val="center"/>
              <w:rPr>
                <w:rFonts w:eastAsia="仿宋"/>
                <w:sz w:val="24"/>
                <w:szCs w:val="24"/>
              </w:rPr>
            </w:pPr>
            <w:r w:rsidRPr="00452438">
              <w:rPr>
                <w:rFonts w:eastAsia="仿宋"/>
                <w:sz w:val="24"/>
                <w:szCs w:val="24"/>
              </w:rPr>
              <w:t>350.75</w:t>
            </w:r>
          </w:p>
        </w:tc>
        <w:tc>
          <w:tcPr>
            <w:tcW w:w="770" w:type="pct"/>
            <w:vAlign w:val="center"/>
          </w:tcPr>
          <w:p w14:paraId="77293B0B" w14:textId="6E11CF3B" w:rsidR="00D06AF7" w:rsidRPr="00452438" w:rsidRDefault="00DA518E" w:rsidP="003403FB">
            <w:pPr>
              <w:autoSpaceDE w:val="0"/>
              <w:autoSpaceDN w:val="0"/>
              <w:jc w:val="center"/>
              <w:textAlignment w:val="center"/>
              <w:rPr>
                <w:rFonts w:eastAsia="仿宋"/>
                <w:sz w:val="24"/>
                <w:szCs w:val="24"/>
              </w:rPr>
            </w:pPr>
            <w:r w:rsidRPr="00452438">
              <w:rPr>
                <w:rFonts w:eastAsia="仿宋"/>
                <w:sz w:val="24"/>
                <w:szCs w:val="24"/>
              </w:rPr>
              <w:t>260.99</w:t>
            </w:r>
          </w:p>
        </w:tc>
        <w:tc>
          <w:tcPr>
            <w:tcW w:w="815" w:type="pct"/>
            <w:vAlign w:val="center"/>
          </w:tcPr>
          <w:p w14:paraId="03CB15A7" w14:textId="7D8D56C6" w:rsidR="00D06AF7" w:rsidRPr="00452438" w:rsidRDefault="00DA518E" w:rsidP="003403FB">
            <w:pPr>
              <w:autoSpaceDE w:val="0"/>
              <w:autoSpaceDN w:val="0"/>
              <w:jc w:val="center"/>
              <w:textAlignment w:val="center"/>
              <w:rPr>
                <w:rFonts w:eastAsia="仿宋"/>
                <w:sz w:val="24"/>
                <w:szCs w:val="24"/>
              </w:rPr>
            </w:pPr>
            <w:r w:rsidRPr="00452438">
              <w:rPr>
                <w:rFonts w:eastAsia="仿宋"/>
                <w:sz w:val="24"/>
                <w:szCs w:val="24"/>
              </w:rPr>
              <w:t>74.41%</w:t>
            </w:r>
          </w:p>
        </w:tc>
      </w:tr>
      <w:bookmarkEnd w:id="14"/>
      <w:tr w:rsidR="00D06AF7" w:rsidRPr="00452438" w14:paraId="5E490DCD" w14:textId="77777777" w:rsidTr="003403FB">
        <w:trPr>
          <w:jc w:val="center"/>
        </w:trPr>
        <w:tc>
          <w:tcPr>
            <w:tcW w:w="2560" w:type="pct"/>
            <w:gridSpan w:val="2"/>
            <w:vAlign w:val="center"/>
          </w:tcPr>
          <w:p w14:paraId="24A53422" w14:textId="77777777" w:rsidR="00D06AF7" w:rsidRPr="00452438" w:rsidRDefault="00D06AF7" w:rsidP="003403FB">
            <w:pPr>
              <w:autoSpaceDE w:val="0"/>
              <w:autoSpaceDN w:val="0"/>
              <w:jc w:val="center"/>
              <w:textAlignment w:val="center"/>
              <w:rPr>
                <w:rFonts w:eastAsia="仿宋"/>
                <w:b/>
                <w:bCs/>
                <w:sz w:val="24"/>
                <w:szCs w:val="24"/>
              </w:rPr>
            </w:pPr>
            <w:r w:rsidRPr="00452438">
              <w:rPr>
                <w:rFonts w:eastAsia="仿宋"/>
                <w:b/>
                <w:bCs/>
                <w:sz w:val="24"/>
                <w:szCs w:val="24"/>
              </w:rPr>
              <w:t>合计</w:t>
            </w:r>
          </w:p>
        </w:tc>
        <w:tc>
          <w:tcPr>
            <w:tcW w:w="855" w:type="pct"/>
            <w:vAlign w:val="center"/>
          </w:tcPr>
          <w:p w14:paraId="70CDC8B3" w14:textId="5869C6F1" w:rsidR="00D06AF7" w:rsidRPr="00452438" w:rsidRDefault="00DA518E" w:rsidP="003403FB">
            <w:pPr>
              <w:autoSpaceDE w:val="0"/>
              <w:autoSpaceDN w:val="0"/>
              <w:jc w:val="center"/>
              <w:textAlignment w:val="center"/>
              <w:rPr>
                <w:rFonts w:eastAsia="仿宋"/>
                <w:b/>
                <w:bCs/>
                <w:sz w:val="24"/>
                <w:szCs w:val="24"/>
              </w:rPr>
            </w:pPr>
            <w:r w:rsidRPr="00452438">
              <w:rPr>
                <w:rFonts w:eastAsia="仿宋"/>
                <w:b/>
                <w:bCs/>
                <w:sz w:val="24"/>
                <w:szCs w:val="24"/>
              </w:rPr>
              <w:t>5406.99</w:t>
            </w:r>
          </w:p>
        </w:tc>
        <w:tc>
          <w:tcPr>
            <w:tcW w:w="770" w:type="pct"/>
            <w:vAlign w:val="center"/>
          </w:tcPr>
          <w:p w14:paraId="21997EC1" w14:textId="229ED76C" w:rsidR="00D06AF7" w:rsidRPr="00452438" w:rsidRDefault="00DA518E" w:rsidP="003403FB">
            <w:pPr>
              <w:autoSpaceDE w:val="0"/>
              <w:autoSpaceDN w:val="0"/>
              <w:jc w:val="center"/>
              <w:textAlignment w:val="center"/>
              <w:rPr>
                <w:rFonts w:eastAsia="仿宋"/>
                <w:b/>
                <w:bCs/>
                <w:sz w:val="24"/>
                <w:szCs w:val="24"/>
              </w:rPr>
            </w:pPr>
            <w:r w:rsidRPr="00452438">
              <w:rPr>
                <w:rFonts w:eastAsia="仿宋"/>
                <w:b/>
                <w:bCs/>
                <w:sz w:val="24"/>
                <w:szCs w:val="24"/>
              </w:rPr>
              <w:t>4932.99</w:t>
            </w:r>
          </w:p>
        </w:tc>
        <w:tc>
          <w:tcPr>
            <w:tcW w:w="815" w:type="pct"/>
            <w:vAlign w:val="center"/>
          </w:tcPr>
          <w:p w14:paraId="18A0722E" w14:textId="7840CBDC" w:rsidR="00D06AF7" w:rsidRPr="00452438" w:rsidRDefault="00DA518E" w:rsidP="003403FB">
            <w:pPr>
              <w:autoSpaceDE w:val="0"/>
              <w:autoSpaceDN w:val="0"/>
              <w:jc w:val="center"/>
              <w:textAlignment w:val="center"/>
              <w:rPr>
                <w:rFonts w:eastAsia="仿宋"/>
                <w:b/>
                <w:bCs/>
                <w:sz w:val="24"/>
                <w:szCs w:val="24"/>
              </w:rPr>
            </w:pPr>
            <w:r w:rsidRPr="00452438">
              <w:rPr>
                <w:rFonts w:eastAsia="仿宋"/>
                <w:b/>
                <w:bCs/>
                <w:sz w:val="24"/>
                <w:szCs w:val="24"/>
              </w:rPr>
              <w:t>91.23%</w:t>
            </w:r>
          </w:p>
        </w:tc>
      </w:tr>
    </w:tbl>
    <w:p w14:paraId="1A2A675B" w14:textId="77777777" w:rsidR="00335A7E" w:rsidRDefault="00335A7E" w:rsidP="00585BB8">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15" w:name="_Toc23418"/>
      <w:bookmarkStart w:id="16" w:name="_Toc28706577"/>
    </w:p>
    <w:p w14:paraId="7FB042E0" w14:textId="1B1545FB" w:rsidR="00585BB8" w:rsidRPr="00452438" w:rsidRDefault="00585BB8" w:rsidP="00D44C49">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r w:rsidRPr="00452438">
        <w:rPr>
          <w:rFonts w:ascii="Times New Roman" w:eastAsia="仿宋" w:hAnsi="Times New Roman" w:cs="Times New Roman"/>
          <w:b/>
          <w:kern w:val="0"/>
          <w:sz w:val="32"/>
          <w:szCs w:val="32"/>
          <w:lang w:val="zh-CN"/>
        </w:rPr>
        <w:lastRenderedPageBreak/>
        <w:t>三、项目管理情况</w:t>
      </w:r>
      <w:bookmarkEnd w:id="15"/>
      <w:bookmarkEnd w:id="16"/>
    </w:p>
    <w:p w14:paraId="28028BCE" w14:textId="7795D0FE" w:rsidR="00585BB8" w:rsidRPr="00452438" w:rsidRDefault="00585BB8"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lang w:val="zh-CN"/>
        </w:rPr>
        <w:t>资金管理方面：</w:t>
      </w:r>
      <w:r w:rsidRPr="00452438">
        <w:rPr>
          <w:rFonts w:ascii="Times New Roman" w:eastAsia="仿宋" w:hAnsi="Times New Roman" w:cs="Times New Roman"/>
          <w:kern w:val="0"/>
          <w:sz w:val="32"/>
          <w:szCs w:val="32"/>
        </w:rPr>
        <w:t>按照</w:t>
      </w:r>
      <w:r w:rsidRPr="00452438">
        <w:rPr>
          <w:rFonts w:ascii="Times New Roman" w:eastAsia="仿宋" w:hAnsi="Times New Roman" w:cs="Times New Roman"/>
          <w:kern w:val="0"/>
          <w:sz w:val="32"/>
          <w:szCs w:val="32"/>
          <w:lang w:val="zh-CN"/>
        </w:rPr>
        <w:t>《汕尾市财政局市级财政资金项目管理办法》</w:t>
      </w:r>
      <w:r w:rsidRPr="00452438">
        <w:rPr>
          <w:rFonts w:ascii="Times New Roman" w:eastAsia="仿宋" w:hAnsi="Times New Roman" w:cs="Times New Roman"/>
          <w:kern w:val="0"/>
          <w:sz w:val="32"/>
          <w:szCs w:val="32"/>
        </w:rPr>
        <w:t>对资金进行管理</w:t>
      </w:r>
      <w:r w:rsidR="00715113" w:rsidRPr="00452438">
        <w:rPr>
          <w:rFonts w:ascii="Times New Roman" w:eastAsia="仿宋" w:hAnsi="Times New Roman" w:cs="Times New Roman"/>
          <w:kern w:val="0"/>
          <w:sz w:val="32"/>
          <w:szCs w:val="32"/>
        </w:rPr>
        <w:t>。</w:t>
      </w:r>
    </w:p>
    <w:p w14:paraId="23537BF6" w14:textId="76668B4F" w:rsidR="00F2003B" w:rsidRPr="00452438" w:rsidRDefault="00585BB8"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lang w:val="zh-CN"/>
        </w:rPr>
        <w:t>业务管理方面：</w:t>
      </w:r>
      <w:r w:rsidR="00607120" w:rsidRPr="00452438">
        <w:rPr>
          <w:rFonts w:ascii="Times New Roman" w:eastAsia="仿宋" w:hAnsi="Times New Roman" w:cs="Times New Roman"/>
          <w:kern w:val="0"/>
          <w:sz w:val="32"/>
          <w:szCs w:val="32"/>
        </w:rPr>
        <w:t xml:space="preserve"> </w:t>
      </w:r>
      <w:r w:rsidR="00607120" w:rsidRPr="00452438">
        <w:rPr>
          <w:rFonts w:ascii="Times New Roman" w:eastAsia="仿宋" w:hAnsi="Times New Roman" w:cs="Times New Roman"/>
          <w:kern w:val="0"/>
          <w:sz w:val="32"/>
          <w:szCs w:val="32"/>
        </w:rPr>
        <w:t>根据《市政府工作会议纪要（</w:t>
      </w:r>
      <w:r w:rsidR="00607120" w:rsidRPr="00452438">
        <w:rPr>
          <w:rFonts w:ascii="Times New Roman" w:eastAsia="仿宋" w:hAnsi="Times New Roman" w:cs="Times New Roman"/>
          <w:kern w:val="0"/>
          <w:sz w:val="32"/>
          <w:szCs w:val="32"/>
        </w:rPr>
        <w:t>2016</w:t>
      </w:r>
      <w:r w:rsidR="00607120" w:rsidRPr="00452438">
        <w:rPr>
          <w:rFonts w:ascii="Times New Roman" w:eastAsia="仿宋" w:hAnsi="Times New Roman" w:cs="Times New Roman"/>
          <w:kern w:val="0"/>
          <w:sz w:val="32"/>
          <w:szCs w:val="32"/>
        </w:rPr>
        <w:t>年第四十三期）》</w:t>
      </w:r>
      <w:r w:rsidR="00D164A7" w:rsidRPr="00452438">
        <w:rPr>
          <w:rFonts w:ascii="Times New Roman" w:eastAsia="仿宋" w:hAnsi="Times New Roman" w:cs="Times New Roman"/>
          <w:kern w:val="0"/>
          <w:sz w:val="32"/>
          <w:szCs w:val="32"/>
        </w:rPr>
        <w:t>及《关于确定汕尾火车站片区干渠建设工程建设单位的通知》（汕水办〔</w:t>
      </w:r>
      <w:r w:rsidR="00D164A7" w:rsidRPr="00452438">
        <w:rPr>
          <w:rFonts w:ascii="Times New Roman" w:eastAsia="仿宋" w:hAnsi="Times New Roman" w:cs="Times New Roman"/>
          <w:kern w:val="0"/>
          <w:sz w:val="32"/>
          <w:szCs w:val="32"/>
        </w:rPr>
        <w:t>2016</w:t>
      </w:r>
      <w:r w:rsidR="00D164A7" w:rsidRPr="00452438">
        <w:rPr>
          <w:rFonts w:ascii="Times New Roman" w:eastAsia="仿宋" w:hAnsi="Times New Roman" w:cs="Times New Roman"/>
          <w:kern w:val="0"/>
          <w:sz w:val="32"/>
          <w:szCs w:val="32"/>
        </w:rPr>
        <w:t>〕</w:t>
      </w:r>
      <w:r w:rsidR="00D164A7" w:rsidRPr="00452438">
        <w:rPr>
          <w:rFonts w:ascii="Times New Roman" w:eastAsia="仿宋" w:hAnsi="Times New Roman" w:cs="Times New Roman"/>
          <w:kern w:val="0"/>
          <w:sz w:val="32"/>
          <w:szCs w:val="32"/>
        </w:rPr>
        <w:t>27</w:t>
      </w:r>
      <w:r w:rsidR="00D164A7" w:rsidRPr="00452438">
        <w:rPr>
          <w:rFonts w:ascii="Times New Roman" w:eastAsia="仿宋" w:hAnsi="Times New Roman" w:cs="Times New Roman"/>
          <w:kern w:val="0"/>
          <w:sz w:val="32"/>
          <w:szCs w:val="32"/>
        </w:rPr>
        <w:t>号）等文件</w:t>
      </w:r>
      <w:r w:rsidR="00607120" w:rsidRPr="00452438">
        <w:rPr>
          <w:rFonts w:ascii="Times New Roman" w:eastAsia="仿宋" w:hAnsi="Times New Roman" w:cs="Times New Roman"/>
          <w:kern w:val="0"/>
          <w:sz w:val="32"/>
          <w:szCs w:val="32"/>
        </w:rPr>
        <w:t>确定</w:t>
      </w:r>
      <w:bookmarkStart w:id="17" w:name="_Hlk28262663"/>
      <w:r w:rsidR="00D164A7" w:rsidRPr="00452438">
        <w:rPr>
          <w:rFonts w:ascii="Times New Roman" w:eastAsia="仿宋" w:hAnsi="Times New Roman" w:cs="Times New Roman"/>
          <w:kern w:val="0"/>
          <w:sz w:val="32"/>
          <w:szCs w:val="32"/>
        </w:rPr>
        <w:t>了</w:t>
      </w:r>
      <w:r w:rsidR="00607120" w:rsidRPr="00452438">
        <w:rPr>
          <w:rFonts w:ascii="Times New Roman" w:eastAsia="仿宋" w:hAnsi="Times New Roman" w:cs="Times New Roman"/>
          <w:kern w:val="0"/>
          <w:sz w:val="32"/>
          <w:szCs w:val="32"/>
        </w:rPr>
        <w:t>汕尾市公平灌区节水改造工程管理中心</w:t>
      </w:r>
      <w:bookmarkEnd w:id="17"/>
      <w:r w:rsidR="00607120" w:rsidRPr="00452438">
        <w:rPr>
          <w:rFonts w:ascii="Times New Roman" w:eastAsia="仿宋" w:hAnsi="Times New Roman" w:cs="Times New Roman"/>
          <w:kern w:val="0"/>
          <w:sz w:val="32"/>
          <w:szCs w:val="32"/>
        </w:rPr>
        <w:t>作为该工程的项目法人</w:t>
      </w:r>
      <w:r w:rsidR="00A32B3A" w:rsidRPr="00452438">
        <w:rPr>
          <w:rFonts w:ascii="Times New Roman" w:eastAsia="仿宋" w:hAnsi="Times New Roman" w:cs="Times New Roman"/>
          <w:kern w:val="0"/>
          <w:sz w:val="32"/>
          <w:szCs w:val="32"/>
        </w:rPr>
        <w:t>、建设单位，</w:t>
      </w:r>
      <w:r w:rsidR="00607120" w:rsidRPr="00452438">
        <w:rPr>
          <w:rFonts w:ascii="Times New Roman" w:eastAsia="仿宋" w:hAnsi="Times New Roman" w:cs="Times New Roman"/>
          <w:kern w:val="0"/>
          <w:sz w:val="32"/>
          <w:szCs w:val="32"/>
        </w:rPr>
        <w:t>并确定该项目按照水利工程项目建设管理</w:t>
      </w:r>
      <w:r w:rsidR="00A32B3A" w:rsidRPr="00452438">
        <w:rPr>
          <w:rFonts w:ascii="Times New Roman" w:eastAsia="仿宋" w:hAnsi="Times New Roman" w:cs="Times New Roman"/>
          <w:kern w:val="0"/>
          <w:sz w:val="32"/>
          <w:szCs w:val="32"/>
        </w:rPr>
        <w:t>。</w:t>
      </w:r>
    </w:p>
    <w:p w14:paraId="6AEDEB3B" w14:textId="77777777" w:rsidR="006C788C" w:rsidRPr="00452438" w:rsidRDefault="006C788C" w:rsidP="00D44C49">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18" w:name="_Toc28706578"/>
      <w:r w:rsidRPr="00452438">
        <w:rPr>
          <w:rFonts w:ascii="Times New Roman" w:eastAsia="仿宋" w:hAnsi="Times New Roman" w:cs="Times New Roman"/>
          <w:b/>
          <w:kern w:val="0"/>
          <w:sz w:val="32"/>
          <w:szCs w:val="32"/>
          <w:lang w:val="zh-CN"/>
        </w:rPr>
        <w:t>四、项目绩效分析</w:t>
      </w:r>
      <w:bookmarkEnd w:id="18"/>
    </w:p>
    <w:p w14:paraId="44662A59" w14:textId="77777777" w:rsidR="006C788C" w:rsidRPr="00452438" w:rsidRDefault="006C788C"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19" w:name="_Toc28706579"/>
      <w:r w:rsidRPr="00452438">
        <w:rPr>
          <w:rFonts w:ascii="Times New Roman" w:eastAsia="仿宋" w:hAnsi="Times New Roman" w:cs="Times New Roman"/>
          <w:b/>
          <w:kern w:val="0"/>
          <w:sz w:val="32"/>
          <w:szCs w:val="32"/>
          <w:lang w:val="zh-CN"/>
        </w:rPr>
        <w:t>（一）评价结论</w:t>
      </w:r>
      <w:bookmarkEnd w:id="19"/>
    </w:p>
    <w:p w14:paraId="1E880843" w14:textId="4566DCFB" w:rsidR="00A41959" w:rsidRPr="00452438" w:rsidRDefault="0086682E"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bookmarkStart w:id="20" w:name="_Hlk16693054"/>
      <w:bookmarkStart w:id="21" w:name="_Hlk16606365"/>
      <w:bookmarkStart w:id="22" w:name="_Hlk16801036"/>
      <w:r w:rsidRPr="00452438">
        <w:rPr>
          <w:rFonts w:ascii="Times New Roman" w:eastAsia="仿宋" w:hAnsi="Times New Roman" w:cs="Times New Roman"/>
          <w:kern w:val="0"/>
          <w:sz w:val="32"/>
          <w:szCs w:val="32"/>
        </w:rPr>
        <w:t>项目于</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12</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19</w:t>
      </w:r>
      <w:r w:rsidRPr="00452438">
        <w:rPr>
          <w:rFonts w:ascii="Times New Roman" w:eastAsia="仿宋" w:hAnsi="Times New Roman" w:cs="Times New Roman"/>
          <w:kern w:val="0"/>
          <w:sz w:val="32"/>
          <w:szCs w:val="32"/>
        </w:rPr>
        <w:t>日开工，计划于</w:t>
      </w:r>
      <w:r w:rsidRPr="00452438">
        <w:rPr>
          <w:rFonts w:ascii="Times New Roman" w:eastAsia="仿宋" w:hAnsi="Times New Roman" w:cs="Times New Roman"/>
          <w:kern w:val="0"/>
          <w:sz w:val="32"/>
          <w:szCs w:val="32"/>
        </w:rPr>
        <w:t>2017</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4</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19</w:t>
      </w:r>
      <w:r w:rsidRPr="00452438">
        <w:rPr>
          <w:rFonts w:ascii="Times New Roman" w:eastAsia="仿宋" w:hAnsi="Times New Roman" w:cs="Times New Roman"/>
          <w:kern w:val="0"/>
          <w:sz w:val="32"/>
          <w:szCs w:val="32"/>
        </w:rPr>
        <w:t>日完成总长度为</w:t>
      </w:r>
      <w:r w:rsidRPr="00452438">
        <w:rPr>
          <w:rFonts w:ascii="Times New Roman" w:eastAsia="仿宋" w:hAnsi="Times New Roman" w:cs="Times New Roman"/>
          <w:kern w:val="0"/>
          <w:sz w:val="32"/>
          <w:szCs w:val="32"/>
        </w:rPr>
        <w:t>4956m</w:t>
      </w:r>
      <w:r w:rsidRPr="00452438">
        <w:rPr>
          <w:rFonts w:ascii="Times New Roman" w:eastAsia="仿宋" w:hAnsi="Times New Roman" w:cs="Times New Roman"/>
          <w:kern w:val="0"/>
          <w:sz w:val="32"/>
          <w:szCs w:val="32"/>
        </w:rPr>
        <w:t>的火车站片区干渠建设任务，但建设过程中因受火车站中央商务区整体征地及地上附着物补偿工作进度限制，工程只能分段施工，施工过程中因未解决征地问题多次暂停施工，同时大园拱涵保留段重大设计变更也加剧了工程延期。项目实际至</w:t>
      </w:r>
      <w:r w:rsidRPr="00452438">
        <w:rPr>
          <w:rFonts w:ascii="Times New Roman" w:eastAsia="仿宋" w:hAnsi="Times New Roman" w:cs="Times New Roman"/>
          <w:kern w:val="0"/>
          <w:sz w:val="32"/>
          <w:szCs w:val="32"/>
        </w:rPr>
        <w:t>2019</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6</w:t>
      </w:r>
      <w:r w:rsidRPr="00452438">
        <w:rPr>
          <w:rFonts w:ascii="Times New Roman" w:eastAsia="仿宋" w:hAnsi="Times New Roman" w:cs="Times New Roman"/>
          <w:kern w:val="0"/>
          <w:sz w:val="32"/>
          <w:szCs w:val="32"/>
        </w:rPr>
        <w:t>月底完成渠道总长</w:t>
      </w:r>
      <w:smartTag w:uri="urn:schemas-microsoft-com:office:smarttags" w:element="chmetcnv">
        <w:smartTagPr>
          <w:attr w:name="UnitName" w:val="m"/>
          <w:attr w:name="SourceValue" w:val="3950"/>
          <w:attr w:name="HasSpace" w:val="False"/>
          <w:attr w:name="Negative" w:val="False"/>
          <w:attr w:name="NumberType" w:val="1"/>
          <w:attr w:name="TCSC" w:val="0"/>
        </w:smartTagPr>
        <w:r w:rsidRPr="00452438">
          <w:rPr>
            <w:rFonts w:ascii="Times New Roman" w:eastAsia="仿宋" w:hAnsi="Times New Roman" w:cs="Times New Roman"/>
            <w:kern w:val="0"/>
            <w:sz w:val="32"/>
            <w:szCs w:val="32"/>
          </w:rPr>
          <w:t>3950m</w:t>
        </w:r>
      </w:smartTag>
      <w:r w:rsidRPr="00452438">
        <w:rPr>
          <w:rFonts w:ascii="Times New Roman" w:eastAsia="仿宋" w:hAnsi="Times New Roman" w:cs="Times New Roman"/>
          <w:kern w:val="0"/>
          <w:sz w:val="32"/>
          <w:szCs w:val="32"/>
        </w:rPr>
        <w:t>。</w:t>
      </w:r>
      <w:r w:rsidR="00A41959" w:rsidRPr="00452438">
        <w:rPr>
          <w:rFonts w:ascii="Times New Roman" w:eastAsia="仿宋" w:hAnsi="Times New Roman" w:cs="Times New Roman"/>
          <w:kern w:val="0"/>
          <w:sz w:val="32"/>
          <w:szCs w:val="32"/>
        </w:rPr>
        <w:t>未完成的干渠</w:t>
      </w:r>
      <w:smartTag w:uri="urn:schemas-microsoft-com:office:smarttags" w:element="chmetcnv">
        <w:smartTagPr>
          <w:attr w:name="TCSC" w:val="0"/>
          <w:attr w:name="NumberType" w:val="1"/>
          <w:attr w:name="Negative" w:val="False"/>
          <w:attr w:name="HasSpace" w:val="False"/>
          <w:attr w:name="SourceValue" w:val="1006"/>
          <w:attr w:name="UnitName" w:val="m"/>
        </w:smartTagPr>
        <w:r w:rsidR="00A41959" w:rsidRPr="00452438">
          <w:rPr>
            <w:rFonts w:ascii="Times New Roman" w:eastAsia="仿宋" w:hAnsi="Times New Roman" w:cs="Times New Roman"/>
            <w:kern w:val="0"/>
            <w:sz w:val="32"/>
            <w:szCs w:val="32"/>
          </w:rPr>
          <w:t>1006m</w:t>
        </w:r>
      </w:smartTag>
      <w:r w:rsidR="00A41959" w:rsidRPr="00452438">
        <w:rPr>
          <w:rFonts w:ascii="Times New Roman" w:eastAsia="仿宋" w:hAnsi="Times New Roman" w:cs="Times New Roman"/>
          <w:kern w:val="0"/>
          <w:sz w:val="32"/>
          <w:szCs w:val="32"/>
        </w:rPr>
        <w:t>（</w:t>
      </w:r>
      <w:r w:rsidR="00A41959" w:rsidRPr="00452438">
        <w:rPr>
          <w:rFonts w:ascii="Times New Roman" w:eastAsia="仿宋" w:hAnsi="Times New Roman" w:cs="Times New Roman"/>
          <w:kern w:val="0"/>
          <w:sz w:val="32"/>
          <w:szCs w:val="32"/>
        </w:rPr>
        <w:t>3+950</w:t>
      </w:r>
      <w:r w:rsidR="00A41959" w:rsidRPr="00452438">
        <w:rPr>
          <w:rFonts w:ascii="Times New Roman" w:eastAsia="仿宋" w:hAnsi="Times New Roman" w:cs="Times New Roman"/>
          <w:kern w:val="0"/>
          <w:sz w:val="32"/>
          <w:szCs w:val="32"/>
        </w:rPr>
        <w:t>～</w:t>
      </w:r>
      <w:r w:rsidR="00A41959" w:rsidRPr="00452438">
        <w:rPr>
          <w:rFonts w:ascii="Times New Roman" w:eastAsia="仿宋" w:hAnsi="Times New Roman" w:cs="Times New Roman"/>
          <w:kern w:val="0"/>
          <w:sz w:val="32"/>
          <w:szCs w:val="32"/>
        </w:rPr>
        <w:t>4+956</w:t>
      </w:r>
      <w:r w:rsidR="00A41959" w:rsidRPr="00452438">
        <w:rPr>
          <w:rFonts w:ascii="Times New Roman" w:eastAsia="仿宋" w:hAnsi="Times New Roman" w:cs="Times New Roman"/>
          <w:kern w:val="0"/>
          <w:sz w:val="32"/>
          <w:szCs w:val="32"/>
        </w:rPr>
        <w:t>）</w:t>
      </w:r>
      <w:r w:rsidR="006B7907" w:rsidRPr="00452438">
        <w:rPr>
          <w:rFonts w:ascii="Times New Roman" w:eastAsia="仿宋" w:hAnsi="Times New Roman" w:cs="Times New Roman"/>
          <w:kern w:val="0"/>
          <w:sz w:val="32"/>
          <w:szCs w:val="32"/>
        </w:rPr>
        <w:t>仍在建设中</w:t>
      </w:r>
      <w:r w:rsidR="00DA0D34" w:rsidRPr="00452438">
        <w:rPr>
          <w:rFonts w:ascii="Times New Roman" w:eastAsia="仿宋" w:hAnsi="Times New Roman" w:cs="Times New Roman"/>
          <w:kern w:val="0"/>
          <w:sz w:val="32"/>
          <w:szCs w:val="32"/>
        </w:rPr>
        <w:t>，项目未按照计划工期完成建设任务，目前仍未进行完工验收及竣工决算，相关效益发挥滞后。</w:t>
      </w:r>
    </w:p>
    <w:p w14:paraId="625DC021" w14:textId="4BB51853" w:rsidR="00705A19" w:rsidRPr="00335A7E" w:rsidRDefault="006C788C" w:rsidP="00D44C49">
      <w:pPr>
        <w:autoSpaceDE w:val="0"/>
        <w:autoSpaceDN w:val="0"/>
        <w:spacing w:line="560" w:lineRule="exact"/>
        <w:ind w:firstLineChars="200" w:firstLine="640"/>
        <w:textAlignment w:val="center"/>
        <w:rPr>
          <w:rFonts w:ascii="Times New Roman" w:eastAsia="仿宋" w:hAnsi="Times New Roman" w:cs="Times New Roman"/>
          <w:bCs/>
          <w:kern w:val="0"/>
          <w:sz w:val="32"/>
          <w:szCs w:val="32"/>
        </w:rPr>
      </w:pPr>
      <w:r w:rsidRPr="00452438">
        <w:rPr>
          <w:rFonts w:ascii="Times New Roman" w:eastAsia="仿宋" w:hAnsi="Times New Roman" w:cs="Times New Roman"/>
          <w:kern w:val="0"/>
          <w:sz w:val="32"/>
          <w:szCs w:val="32"/>
        </w:rPr>
        <w:t>综合项目单位汕尾市水务局绩效自查、评价工作组对自评材料审核、现场评价和综合分析等结果，最终评定</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年度公平灌区节水工程（中央商务区段）项目</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绩效得分为</w:t>
      </w:r>
      <w:r w:rsidR="0036069E" w:rsidRPr="00452438">
        <w:rPr>
          <w:rFonts w:ascii="Times New Roman" w:eastAsia="仿宋" w:hAnsi="Times New Roman" w:cs="Times New Roman"/>
          <w:kern w:val="0"/>
          <w:sz w:val="32"/>
          <w:szCs w:val="32"/>
        </w:rPr>
        <w:t>7</w:t>
      </w:r>
      <w:r w:rsidR="00B40F0A" w:rsidRPr="00452438">
        <w:rPr>
          <w:rFonts w:ascii="Times New Roman" w:eastAsia="仿宋" w:hAnsi="Times New Roman" w:cs="Times New Roman"/>
          <w:kern w:val="0"/>
          <w:sz w:val="32"/>
          <w:szCs w:val="32"/>
        </w:rPr>
        <w:t>8</w:t>
      </w:r>
      <w:r w:rsidRPr="00452438">
        <w:rPr>
          <w:rFonts w:ascii="Times New Roman" w:eastAsia="仿宋" w:hAnsi="Times New Roman" w:cs="Times New Roman"/>
          <w:kern w:val="0"/>
          <w:sz w:val="32"/>
          <w:szCs w:val="32"/>
        </w:rPr>
        <w:t>.5</w:t>
      </w:r>
      <w:r w:rsidRPr="00452438">
        <w:rPr>
          <w:rFonts w:ascii="Times New Roman" w:eastAsia="仿宋" w:hAnsi="Times New Roman" w:cs="Times New Roman"/>
          <w:kern w:val="0"/>
          <w:sz w:val="32"/>
          <w:szCs w:val="32"/>
        </w:rPr>
        <w:t>分，评价结果等级为</w:t>
      </w:r>
      <w:r w:rsidRPr="00452438">
        <w:rPr>
          <w:rFonts w:ascii="Times New Roman" w:eastAsia="仿宋" w:hAnsi="Times New Roman" w:cs="Times New Roman"/>
          <w:kern w:val="0"/>
          <w:sz w:val="32"/>
          <w:szCs w:val="32"/>
        </w:rPr>
        <w:t>“</w:t>
      </w:r>
      <w:r w:rsidR="0036069E" w:rsidRPr="00452438">
        <w:rPr>
          <w:rFonts w:ascii="Times New Roman" w:eastAsia="仿宋" w:hAnsi="Times New Roman" w:cs="Times New Roman"/>
          <w:kern w:val="0"/>
          <w:sz w:val="32"/>
          <w:szCs w:val="32"/>
        </w:rPr>
        <w:t>中</w:t>
      </w:r>
      <w:r w:rsidRPr="00452438">
        <w:rPr>
          <w:rFonts w:ascii="Times New Roman" w:eastAsia="仿宋" w:hAnsi="Times New Roman" w:cs="Times New Roman"/>
          <w:kern w:val="0"/>
          <w:sz w:val="32"/>
          <w:szCs w:val="32"/>
        </w:rPr>
        <w:t>”</w:t>
      </w:r>
      <w:bookmarkStart w:id="23" w:name="_Hlk16693085"/>
      <w:bookmarkEnd w:id="20"/>
      <w:r w:rsidRPr="00452438">
        <w:rPr>
          <w:rFonts w:ascii="Times New Roman" w:eastAsia="仿宋" w:hAnsi="Times New Roman" w:cs="Times New Roman"/>
          <w:kern w:val="0"/>
          <w:sz w:val="32"/>
          <w:szCs w:val="32"/>
        </w:rPr>
        <w:t>（注：得分</w:t>
      </w:r>
      <w:r w:rsidRPr="00452438">
        <w:rPr>
          <w:rFonts w:ascii="宋体" w:eastAsia="宋体" w:hAnsi="宋体" w:cs="宋体" w:hint="eastAsia"/>
          <w:kern w:val="0"/>
          <w:sz w:val="32"/>
          <w:szCs w:val="32"/>
        </w:rPr>
        <w:t>≧</w:t>
      </w:r>
      <w:r w:rsidRPr="00452438">
        <w:rPr>
          <w:rFonts w:ascii="Times New Roman" w:eastAsia="仿宋" w:hAnsi="Times New Roman" w:cs="Times New Roman"/>
          <w:kern w:val="0"/>
          <w:sz w:val="32"/>
          <w:szCs w:val="32"/>
        </w:rPr>
        <w:t>90</w:t>
      </w:r>
      <w:r w:rsidRPr="00452438">
        <w:rPr>
          <w:rFonts w:ascii="Times New Roman" w:eastAsia="仿宋" w:hAnsi="Times New Roman" w:cs="Times New Roman"/>
          <w:kern w:val="0"/>
          <w:sz w:val="32"/>
          <w:szCs w:val="32"/>
        </w:rPr>
        <w:t>为优，</w:t>
      </w:r>
      <w:r w:rsidRPr="00452438">
        <w:rPr>
          <w:rFonts w:ascii="Times New Roman" w:eastAsia="仿宋" w:hAnsi="Times New Roman" w:cs="Times New Roman"/>
          <w:kern w:val="0"/>
          <w:sz w:val="32"/>
          <w:szCs w:val="32"/>
        </w:rPr>
        <w:t>90</w:t>
      </w:r>
      <w:r w:rsidRPr="00452438">
        <w:rPr>
          <w:rFonts w:ascii="Times New Roman" w:eastAsia="仿宋" w:hAnsi="Times New Roman" w:cs="Times New Roman"/>
          <w:kern w:val="0"/>
          <w:sz w:val="32"/>
          <w:szCs w:val="32"/>
        </w:rPr>
        <w:t>＞得分</w:t>
      </w:r>
      <w:r w:rsidRPr="00452438">
        <w:rPr>
          <w:rFonts w:ascii="宋体" w:eastAsia="宋体" w:hAnsi="宋体" w:cs="宋体" w:hint="eastAsia"/>
          <w:kern w:val="0"/>
          <w:sz w:val="32"/>
          <w:szCs w:val="32"/>
        </w:rPr>
        <w:t>≧</w:t>
      </w:r>
      <w:r w:rsidRPr="00452438">
        <w:rPr>
          <w:rFonts w:ascii="Times New Roman" w:eastAsia="仿宋" w:hAnsi="Times New Roman" w:cs="Times New Roman"/>
          <w:kern w:val="0"/>
          <w:sz w:val="32"/>
          <w:szCs w:val="32"/>
        </w:rPr>
        <w:t>80</w:t>
      </w:r>
      <w:r w:rsidRPr="00452438">
        <w:rPr>
          <w:rFonts w:ascii="Times New Roman" w:eastAsia="仿宋" w:hAnsi="Times New Roman" w:cs="Times New Roman"/>
          <w:kern w:val="0"/>
          <w:sz w:val="32"/>
          <w:szCs w:val="32"/>
        </w:rPr>
        <w:t>为良，</w:t>
      </w:r>
      <w:r w:rsidRPr="00452438">
        <w:rPr>
          <w:rFonts w:ascii="Times New Roman" w:eastAsia="仿宋" w:hAnsi="Times New Roman" w:cs="Times New Roman"/>
          <w:kern w:val="0"/>
          <w:sz w:val="32"/>
          <w:szCs w:val="32"/>
        </w:rPr>
        <w:t>80</w:t>
      </w:r>
      <w:r w:rsidRPr="00452438">
        <w:rPr>
          <w:rFonts w:ascii="Times New Roman" w:eastAsia="仿宋" w:hAnsi="Times New Roman" w:cs="Times New Roman"/>
          <w:kern w:val="0"/>
          <w:sz w:val="32"/>
          <w:szCs w:val="32"/>
        </w:rPr>
        <w:t>＞得</w:t>
      </w:r>
      <w:r w:rsidRPr="00452438">
        <w:rPr>
          <w:rFonts w:ascii="Times New Roman" w:eastAsia="仿宋" w:hAnsi="Times New Roman" w:cs="Times New Roman"/>
          <w:kern w:val="0"/>
          <w:sz w:val="32"/>
          <w:szCs w:val="32"/>
        </w:rPr>
        <w:lastRenderedPageBreak/>
        <w:t>分</w:t>
      </w:r>
      <w:r w:rsidRPr="00452438">
        <w:rPr>
          <w:rFonts w:ascii="宋体" w:eastAsia="宋体" w:hAnsi="宋体" w:cs="宋体" w:hint="eastAsia"/>
          <w:kern w:val="0"/>
          <w:sz w:val="32"/>
          <w:szCs w:val="32"/>
        </w:rPr>
        <w:t>≧</w:t>
      </w:r>
      <w:r w:rsidRPr="00452438">
        <w:rPr>
          <w:rFonts w:ascii="Times New Roman" w:eastAsia="仿宋" w:hAnsi="Times New Roman" w:cs="Times New Roman"/>
          <w:kern w:val="0"/>
          <w:sz w:val="32"/>
          <w:szCs w:val="32"/>
        </w:rPr>
        <w:t>70</w:t>
      </w:r>
      <w:r w:rsidRPr="00452438">
        <w:rPr>
          <w:rFonts w:ascii="Times New Roman" w:eastAsia="仿宋" w:hAnsi="Times New Roman" w:cs="Times New Roman"/>
          <w:kern w:val="0"/>
          <w:sz w:val="32"/>
          <w:szCs w:val="32"/>
        </w:rPr>
        <w:t>为中，</w:t>
      </w:r>
      <w:r w:rsidRPr="00452438">
        <w:rPr>
          <w:rFonts w:ascii="Times New Roman" w:eastAsia="仿宋" w:hAnsi="Times New Roman" w:cs="Times New Roman"/>
          <w:kern w:val="0"/>
          <w:sz w:val="32"/>
          <w:szCs w:val="32"/>
        </w:rPr>
        <w:t>70</w:t>
      </w:r>
      <w:r w:rsidRPr="00452438">
        <w:rPr>
          <w:rFonts w:ascii="Times New Roman" w:eastAsia="仿宋" w:hAnsi="Times New Roman" w:cs="Times New Roman"/>
          <w:kern w:val="0"/>
          <w:sz w:val="32"/>
          <w:szCs w:val="32"/>
        </w:rPr>
        <w:t>＞得分</w:t>
      </w:r>
      <w:r w:rsidRPr="00452438">
        <w:rPr>
          <w:rFonts w:ascii="宋体" w:eastAsia="宋体" w:hAnsi="宋体" w:cs="宋体" w:hint="eastAsia"/>
          <w:kern w:val="0"/>
          <w:sz w:val="32"/>
          <w:szCs w:val="32"/>
        </w:rPr>
        <w:t>≧</w:t>
      </w:r>
      <w:r w:rsidRPr="00452438">
        <w:rPr>
          <w:rFonts w:ascii="Times New Roman" w:eastAsia="仿宋" w:hAnsi="Times New Roman" w:cs="Times New Roman"/>
          <w:kern w:val="0"/>
          <w:sz w:val="32"/>
          <w:szCs w:val="32"/>
        </w:rPr>
        <w:t>60</w:t>
      </w:r>
      <w:r w:rsidRPr="00452438">
        <w:rPr>
          <w:rFonts w:ascii="Times New Roman" w:eastAsia="仿宋" w:hAnsi="Times New Roman" w:cs="Times New Roman"/>
          <w:kern w:val="0"/>
          <w:sz w:val="32"/>
          <w:szCs w:val="32"/>
        </w:rPr>
        <w:t>为低，得分＜</w:t>
      </w:r>
      <w:r w:rsidRPr="00452438">
        <w:rPr>
          <w:rFonts w:ascii="Times New Roman" w:eastAsia="仿宋" w:hAnsi="Times New Roman" w:cs="Times New Roman"/>
          <w:kern w:val="0"/>
          <w:sz w:val="32"/>
          <w:szCs w:val="32"/>
        </w:rPr>
        <w:t>60</w:t>
      </w:r>
      <w:r w:rsidRPr="00452438">
        <w:rPr>
          <w:rFonts w:ascii="Times New Roman" w:eastAsia="仿宋" w:hAnsi="Times New Roman" w:cs="Times New Roman"/>
          <w:kern w:val="0"/>
          <w:sz w:val="32"/>
          <w:szCs w:val="32"/>
        </w:rPr>
        <w:t>为差）。</w:t>
      </w:r>
      <w:bookmarkStart w:id="24" w:name="_Toc28706580"/>
      <w:bookmarkEnd w:id="21"/>
      <w:bookmarkEnd w:id="22"/>
      <w:bookmarkEnd w:id="23"/>
    </w:p>
    <w:p w14:paraId="0497AD6D" w14:textId="51F5EBA3" w:rsidR="006C788C" w:rsidRPr="00452438" w:rsidRDefault="006C788C"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r w:rsidRPr="00452438">
        <w:rPr>
          <w:rFonts w:ascii="Times New Roman" w:eastAsia="仿宋" w:hAnsi="Times New Roman" w:cs="Times New Roman"/>
          <w:b/>
          <w:kern w:val="0"/>
          <w:sz w:val="32"/>
          <w:szCs w:val="32"/>
          <w:lang w:val="zh-CN"/>
        </w:rPr>
        <w:t>（二）指标分析</w:t>
      </w:r>
      <w:bookmarkEnd w:id="24"/>
    </w:p>
    <w:p w14:paraId="49E4D676" w14:textId="77777777" w:rsidR="006C788C" w:rsidRPr="00452438" w:rsidRDefault="006C788C" w:rsidP="00D44C49">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25" w:name="_Toc28706581"/>
      <w:r w:rsidRPr="00452438">
        <w:rPr>
          <w:rFonts w:ascii="Times New Roman" w:eastAsia="仿宋" w:hAnsi="Times New Roman" w:cs="Times New Roman"/>
          <w:b/>
          <w:bCs/>
          <w:kern w:val="0"/>
          <w:sz w:val="32"/>
          <w:szCs w:val="32"/>
        </w:rPr>
        <w:t>1.</w:t>
      </w:r>
      <w:r w:rsidRPr="00452438">
        <w:rPr>
          <w:rFonts w:ascii="Times New Roman" w:eastAsia="仿宋" w:hAnsi="Times New Roman" w:cs="Times New Roman"/>
          <w:b/>
          <w:bCs/>
          <w:kern w:val="0"/>
          <w:sz w:val="32"/>
          <w:szCs w:val="32"/>
        </w:rPr>
        <w:t>投入</w:t>
      </w:r>
      <w:bookmarkEnd w:id="25"/>
    </w:p>
    <w:p w14:paraId="6B04389E" w14:textId="2952137D"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①</w:t>
      </w:r>
      <w:r w:rsidRPr="00452438">
        <w:rPr>
          <w:rFonts w:ascii="Times New Roman" w:eastAsia="仿宋" w:hAnsi="Times New Roman" w:cs="Times New Roman"/>
          <w:b/>
          <w:bCs/>
          <w:kern w:val="0"/>
          <w:sz w:val="32"/>
          <w:szCs w:val="32"/>
        </w:rPr>
        <w:t>项目立项（满分</w:t>
      </w:r>
      <w:r w:rsidRPr="00452438">
        <w:rPr>
          <w:rFonts w:ascii="Times New Roman" w:eastAsia="仿宋" w:hAnsi="Times New Roman" w:cs="Times New Roman"/>
          <w:b/>
          <w:bCs/>
          <w:kern w:val="0"/>
          <w:sz w:val="32"/>
          <w:szCs w:val="32"/>
        </w:rPr>
        <w:t>13</w:t>
      </w:r>
      <w:r w:rsidRPr="00452438">
        <w:rPr>
          <w:rFonts w:ascii="Times New Roman" w:eastAsia="仿宋" w:hAnsi="Times New Roman" w:cs="Times New Roman"/>
          <w:b/>
          <w:bCs/>
          <w:kern w:val="0"/>
          <w:sz w:val="32"/>
          <w:szCs w:val="32"/>
        </w:rPr>
        <w:t>分，得分</w:t>
      </w:r>
      <w:r w:rsidR="00FA7649" w:rsidRPr="00452438">
        <w:rPr>
          <w:rFonts w:ascii="Times New Roman" w:eastAsia="仿宋" w:hAnsi="Times New Roman" w:cs="Times New Roman"/>
          <w:b/>
          <w:bCs/>
          <w:kern w:val="0"/>
          <w:sz w:val="32"/>
          <w:szCs w:val="32"/>
        </w:rPr>
        <w:t>13</w:t>
      </w:r>
      <w:r w:rsidRPr="00452438">
        <w:rPr>
          <w:rFonts w:ascii="Times New Roman" w:eastAsia="仿宋" w:hAnsi="Times New Roman" w:cs="Times New Roman"/>
          <w:b/>
          <w:bCs/>
          <w:kern w:val="0"/>
          <w:sz w:val="32"/>
          <w:szCs w:val="32"/>
        </w:rPr>
        <w:t>分）</w:t>
      </w:r>
    </w:p>
    <w:p w14:paraId="4CC26000" w14:textId="62C9AB50" w:rsidR="00040665" w:rsidRPr="00452438" w:rsidRDefault="00040665"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项目立项有利于保证城区、红海湾经济技术开发区用水的正常供应，符合汕尾市市政建设发展的需要。项目由汕尾市水务局根据《汕尾市政府工作会议纪要（</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年第四十三期）》等文件精神启动，申报、批复程序符合水利工程项目立项要求。</w:t>
      </w:r>
    </w:p>
    <w:p w14:paraId="1BA9DEC2" w14:textId="076ECDAD"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②</w:t>
      </w:r>
      <w:r w:rsidRPr="00452438">
        <w:rPr>
          <w:rFonts w:ascii="Times New Roman" w:eastAsia="仿宋" w:hAnsi="Times New Roman" w:cs="Times New Roman"/>
          <w:b/>
          <w:bCs/>
          <w:kern w:val="0"/>
          <w:sz w:val="32"/>
          <w:szCs w:val="32"/>
        </w:rPr>
        <w:t>资金落实（满分</w:t>
      </w:r>
      <w:r w:rsidRPr="00452438">
        <w:rPr>
          <w:rFonts w:ascii="Times New Roman" w:eastAsia="仿宋" w:hAnsi="Times New Roman" w:cs="Times New Roman"/>
          <w:b/>
          <w:bCs/>
          <w:kern w:val="0"/>
          <w:sz w:val="32"/>
          <w:szCs w:val="32"/>
        </w:rPr>
        <w:t>7</w:t>
      </w:r>
      <w:r w:rsidRPr="00452438">
        <w:rPr>
          <w:rFonts w:ascii="Times New Roman" w:eastAsia="仿宋" w:hAnsi="Times New Roman" w:cs="Times New Roman"/>
          <w:b/>
          <w:bCs/>
          <w:kern w:val="0"/>
          <w:sz w:val="32"/>
          <w:szCs w:val="32"/>
        </w:rPr>
        <w:t>分，得分</w:t>
      </w:r>
      <w:r w:rsidR="00040665" w:rsidRPr="00452438">
        <w:rPr>
          <w:rFonts w:ascii="Times New Roman" w:eastAsia="仿宋" w:hAnsi="Times New Roman" w:cs="Times New Roman"/>
          <w:b/>
          <w:bCs/>
          <w:kern w:val="0"/>
          <w:sz w:val="32"/>
          <w:szCs w:val="32"/>
        </w:rPr>
        <w:t>5</w:t>
      </w:r>
      <w:r w:rsidRPr="00452438">
        <w:rPr>
          <w:rFonts w:ascii="Times New Roman" w:eastAsia="仿宋" w:hAnsi="Times New Roman" w:cs="Times New Roman"/>
          <w:b/>
          <w:bCs/>
          <w:kern w:val="0"/>
          <w:sz w:val="32"/>
          <w:szCs w:val="32"/>
        </w:rPr>
        <w:t>分）</w:t>
      </w:r>
    </w:p>
    <w:p w14:paraId="776239DB" w14:textId="4E112571" w:rsidR="00040665" w:rsidRPr="00452438" w:rsidRDefault="00892128"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市财政局审定项目预算造价为</w:t>
      </w:r>
      <w:r w:rsidRPr="00452438">
        <w:rPr>
          <w:rFonts w:ascii="Times New Roman" w:eastAsia="仿宋" w:hAnsi="Times New Roman" w:cs="Times New Roman"/>
          <w:kern w:val="0"/>
          <w:sz w:val="32"/>
          <w:szCs w:val="32"/>
        </w:rPr>
        <w:t>4923.71</w:t>
      </w:r>
      <w:r w:rsidRPr="00452438">
        <w:rPr>
          <w:rFonts w:ascii="Times New Roman" w:eastAsia="仿宋" w:hAnsi="Times New Roman" w:cs="Times New Roman"/>
          <w:kern w:val="0"/>
          <w:sz w:val="32"/>
          <w:szCs w:val="32"/>
        </w:rPr>
        <w:t>万元，其中工程款</w:t>
      </w:r>
      <w:r w:rsidRPr="00452438">
        <w:rPr>
          <w:rFonts w:ascii="Times New Roman" w:eastAsia="仿宋" w:hAnsi="Times New Roman" w:cs="Times New Roman"/>
          <w:kern w:val="0"/>
          <w:sz w:val="32"/>
          <w:szCs w:val="32"/>
        </w:rPr>
        <w:t>4572.95</w:t>
      </w:r>
      <w:r w:rsidRPr="00452438">
        <w:rPr>
          <w:rFonts w:ascii="Times New Roman" w:eastAsia="仿宋" w:hAnsi="Times New Roman" w:cs="Times New Roman"/>
          <w:kern w:val="0"/>
          <w:sz w:val="32"/>
          <w:szCs w:val="32"/>
        </w:rPr>
        <w:t>万元，后因重大设计调整追加预算</w:t>
      </w:r>
      <w:r w:rsidRPr="00452438">
        <w:rPr>
          <w:rFonts w:ascii="Times New Roman" w:eastAsia="仿宋" w:hAnsi="Times New Roman" w:cs="Times New Roman"/>
          <w:kern w:val="0"/>
          <w:sz w:val="32"/>
          <w:szCs w:val="32"/>
        </w:rPr>
        <w:t>483.29</w:t>
      </w:r>
      <w:r w:rsidRPr="00452438">
        <w:rPr>
          <w:rFonts w:ascii="Times New Roman" w:eastAsia="仿宋" w:hAnsi="Times New Roman" w:cs="Times New Roman"/>
          <w:kern w:val="0"/>
          <w:sz w:val="32"/>
          <w:szCs w:val="32"/>
        </w:rPr>
        <w:t>万元。</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w:t>
      </w:r>
      <w:r w:rsidR="00AB65A0"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市财政局拨付地方政府债券资金</w:t>
      </w:r>
      <w:r w:rsidRPr="00452438">
        <w:rPr>
          <w:rFonts w:ascii="Times New Roman" w:eastAsia="仿宋" w:hAnsi="Times New Roman" w:cs="Times New Roman"/>
          <w:kern w:val="0"/>
          <w:sz w:val="32"/>
          <w:szCs w:val="32"/>
        </w:rPr>
        <w:t>2500</w:t>
      </w:r>
      <w:r w:rsidRPr="00452438">
        <w:rPr>
          <w:rFonts w:ascii="Times New Roman" w:eastAsia="仿宋" w:hAnsi="Times New Roman" w:cs="Times New Roman"/>
          <w:kern w:val="0"/>
          <w:sz w:val="32"/>
          <w:szCs w:val="32"/>
        </w:rPr>
        <w:t>万元，</w:t>
      </w:r>
      <w:r w:rsidRPr="00452438">
        <w:rPr>
          <w:rFonts w:ascii="Times New Roman" w:eastAsia="仿宋" w:hAnsi="Times New Roman" w:cs="Times New Roman"/>
          <w:kern w:val="0"/>
          <w:sz w:val="32"/>
          <w:szCs w:val="32"/>
        </w:rPr>
        <w:t>2017</w:t>
      </w:r>
      <w:r w:rsidRPr="00452438">
        <w:rPr>
          <w:rFonts w:ascii="Times New Roman" w:eastAsia="仿宋" w:hAnsi="Times New Roman" w:cs="Times New Roman"/>
          <w:kern w:val="0"/>
          <w:sz w:val="32"/>
          <w:szCs w:val="32"/>
        </w:rPr>
        <w:t>年拨付预算专项资金</w:t>
      </w:r>
      <w:r w:rsidRPr="00452438">
        <w:rPr>
          <w:rFonts w:ascii="Times New Roman" w:eastAsia="仿宋" w:hAnsi="Times New Roman" w:cs="Times New Roman"/>
          <w:kern w:val="0"/>
          <w:sz w:val="32"/>
          <w:szCs w:val="32"/>
        </w:rPr>
        <w:t>4000</w:t>
      </w:r>
      <w:r w:rsidRPr="00452438">
        <w:rPr>
          <w:rFonts w:ascii="Times New Roman" w:eastAsia="仿宋" w:hAnsi="Times New Roman" w:cs="Times New Roman"/>
          <w:kern w:val="0"/>
          <w:sz w:val="32"/>
          <w:szCs w:val="32"/>
        </w:rPr>
        <w:t>万元，项目资金</w:t>
      </w:r>
      <w:r w:rsidR="00AB65A0" w:rsidRPr="00452438">
        <w:rPr>
          <w:rFonts w:ascii="Times New Roman" w:eastAsia="仿宋" w:hAnsi="Times New Roman" w:cs="Times New Roman"/>
          <w:kern w:val="0"/>
          <w:sz w:val="32"/>
          <w:szCs w:val="32"/>
        </w:rPr>
        <w:t>及时</w:t>
      </w:r>
      <w:r w:rsidRPr="00452438">
        <w:rPr>
          <w:rFonts w:ascii="Times New Roman" w:eastAsia="仿宋" w:hAnsi="Times New Roman" w:cs="Times New Roman"/>
          <w:kern w:val="0"/>
          <w:sz w:val="32"/>
          <w:szCs w:val="32"/>
        </w:rPr>
        <w:t>到位</w:t>
      </w:r>
      <w:r w:rsidR="00AB65A0" w:rsidRPr="00452438">
        <w:rPr>
          <w:rFonts w:ascii="Times New Roman" w:eastAsia="仿宋" w:hAnsi="Times New Roman" w:cs="Times New Roman"/>
          <w:kern w:val="0"/>
          <w:sz w:val="32"/>
          <w:szCs w:val="32"/>
        </w:rPr>
        <w:t>。但</w:t>
      </w:r>
      <w:r w:rsidR="00040665" w:rsidRPr="00452438">
        <w:rPr>
          <w:rFonts w:ascii="Times New Roman" w:eastAsia="仿宋" w:hAnsi="Times New Roman" w:cs="Times New Roman"/>
          <w:kern w:val="0"/>
          <w:sz w:val="32"/>
          <w:szCs w:val="32"/>
        </w:rPr>
        <w:t>由于工程设计变更等因素影响，项目目前仍未竣工</w:t>
      </w:r>
      <w:r w:rsidR="00AB65A0" w:rsidRPr="00452438">
        <w:rPr>
          <w:rFonts w:ascii="Times New Roman" w:eastAsia="仿宋" w:hAnsi="Times New Roman" w:cs="Times New Roman"/>
          <w:kern w:val="0"/>
          <w:sz w:val="32"/>
          <w:szCs w:val="32"/>
        </w:rPr>
        <w:t>决算</w:t>
      </w:r>
      <w:r w:rsidR="00040665" w:rsidRPr="00452438">
        <w:rPr>
          <w:rFonts w:ascii="Times New Roman" w:eastAsia="仿宋" w:hAnsi="Times New Roman" w:cs="Times New Roman"/>
          <w:kern w:val="0"/>
          <w:sz w:val="32"/>
          <w:szCs w:val="32"/>
        </w:rPr>
        <w:t>。项目资金支出及时率有待提升，本项指标扣</w:t>
      </w:r>
      <w:r w:rsidR="00040665" w:rsidRPr="00452438">
        <w:rPr>
          <w:rFonts w:ascii="Times New Roman" w:eastAsia="仿宋" w:hAnsi="Times New Roman" w:cs="Times New Roman"/>
          <w:kern w:val="0"/>
          <w:sz w:val="32"/>
          <w:szCs w:val="32"/>
        </w:rPr>
        <w:t>2</w:t>
      </w:r>
      <w:r w:rsidR="00040665" w:rsidRPr="00452438">
        <w:rPr>
          <w:rFonts w:ascii="Times New Roman" w:eastAsia="仿宋" w:hAnsi="Times New Roman" w:cs="Times New Roman"/>
          <w:kern w:val="0"/>
          <w:sz w:val="32"/>
          <w:szCs w:val="32"/>
        </w:rPr>
        <w:t>分。</w:t>
      </w:r>
    </w:p>
    <w:p w14:paraId="73C3D490" w14:textId="77777777" w:rsidR="006C788C" w:rsidRPr="00452438" w:rsidRDefault="006C788C" w:rsidP="00D44C49">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26" w:name="_Toc28706582"/>
      <w:r w:rsidRPr="00452438">
        <w:rPr>
          <w:rFonts w:ascii="Times New Roman" w:eastAsia="仿宋" w:hAnsi="Times New Roman" w:cs="Times New Roman"/>
          <w:b/>
          <w:bCs/>
          <w:kern w:val="0"/>
          <w:sz w:val="32"/>
          <w:szCs w:val="32"/>
        </w:rPr>
        <w:t>2.</w:t>
      </w:r>
      <w:r w:rsidRPr="00452438">
        <w:rPr>
          <w:rFonts w:ascii="Times New Roman" w:eastAsia="仿宋" w:hAnsi="Times New Roman" w:cs="Times New Roman"/>
          <w:b/>
          <w:bCs/>
          <w:kern w:val="0"/>
          <w:sz w:val="32"/>
          <w:szCs w:val="32"/>
        </w:rPr>
        <w:t>过程</w:t>
      </w:r>
      <w:bookmarkEnd w:id="26"/>
    </w:p>
    <w:p w14:paraId="3ABE919F" w14:textId="20CF65F8"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①</w:t>
      </w:r>
      <w:r w:rsidRPr="00452438">
        <w:rPr>
          <w:rFonts w:ascii="Times New Roman" w:eastAsia="仿宋" w:hAnsi="Times New Roman" w:cs="Times New Roman"/>
          <w:b/>
          <w:bCs/>
          <w:kern w:val="0"/>
          <w:sz w:val="32"/>
          <w:szCs w:val="32"/>
        </w:rPr>
        <w:t>业务管理（满分</w:t>
      </w:r>
      <w:r w:rsidRPr="00452438">
        <w:rPr>
          <w:rFonts w:ascii="Times New Roman" w:eastAsia="仿宋" w:hAnsi="Times New Roman" w:cs="Times New Roman"/>
          <w:b/>
          <w:bCs/>
          <w:kern w:val="0"/>
          <w:sz w:val="32"/>
          <w:szCs w:val="32"/>
        </w:rPr>
        <w:t>12</w:t>
      </w:r>
      <w:r w:rsidRPr="00452438">
        <w:rPr>
          <w:rFonts w:ascii="Times New Roman" w:eastAsia="仿宋" w:hAnsi="Times New Roman" w:cs="Times New Roman"/>
          <w:b/>
          <w:bCs/>
          <w:kern w:val="0"/>
          <w:sz w:val="32"/>
          <w:szCs w:val="32"/>
        </w:rPr>
        <w:t>分，得分</w:t>
      </w:r>
      <w:r w:rsidR="00AB65A0" w:rsidRPr="00452438">
        <w:rPr>
          <w:rFonts w:ascii="Times New Roman" w:eastAsia="仿宋" w:hAnsi="Times New Roman" w:cs="Times New Roman"/>
          <w:b/>
          <w:bCs/>
          <w:kern w:val="0"/>
          <w:sz w:val="32"/>
          <w:szCs w:val="32"/>
        </w:rPr>
        <w:t>12</w:t>
      </w:r>
      <w:r w:rsidRPr="00452438">
        <w:rPr>
          <w:rFonts w:ascii="Times New Roman" w:eastAsia="仿宋" w:hAnsi="Times New Roman" w:cs="Times New Roman"/>
          <w:b/>
          <w:bCs/>
          <w:kern w:val="0"/>
          <w:sz w:val="32"/>
          <w:szCs w:val="32"/>
        </w:rPr>
        <w:t>分）</w:t>
      </w:r>
    </w:p>
    <w:p w14:paraId="50C4F918" w14:textId="66490898" w:rsidR="00817379" w:rsidRPr="00452438" w:rsidRDefault="00AB65A0"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依据《关于成立汕尾火车站干渠建设工程项目法人管理机构的通知》（公灌节管〔</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19</w:t>
      </w:r>
      <w:r w:rsidRPr="00452438">
        <w:rPr>
          <w:rFonts w:ascii="Times New Roman" w:eastAsia="仿宋" w:hAnsi="Times New Roman" w:cs="Times New Roman"/>
          <w:kern w:val="0"/>
          <w:sz w:val="32"/>
          <w:szCs w:val="32"/>
        </w:rPr>
        <w:t>号）文件规定，项目设立了以肖建平为主任、彭展鹏为技术负责人的管理机构，下设工程技术组、档案资料组、安全生产组、财务后勤组</w:t>
      </w:r>
      <w:r w:rsidR="00441B24" w:rsidRPr="00452438">
        <w:rPr>
          <w:rFonts w:ascii="Times New Roman" w:eastAsia="仿宋" w:hAnsi="Times New Roman" w:cs="Times New Roman"/>
          <w:kern w:val="0"/>
          <w:sz w:val="32"/>
          <w:szCs w:val="32"/>
        </w:rPr>
        <w:t>；</w:t>
      </w:r>
      <w:r w:rsidR="00817379" w:rsidRPr="00452438">
        <w:rPr>
          <w:rFonts w:ascii="Times New Roman" w:eastAsia="仿宋" w:hAnsi="Times New Roman" w:cs="Times New Roman"/>
          <w:kern w:val="0"/>
          <w:sz w:val="32"/>
          <w:szCs w:val="32"/>
        </w:rPr>
        <w:t>项目单位通过招投标程序选定了项目施工单位及设计、监理等参建单位</w:t>
      </w:r>
      <w:r w:rsidR="00441B24" w:rsidRPr="00452438">
        <w:rPr>
          <w:rFonts w:ascii="Times New Roman" w:eastAsia="仿宋" w:hAnsi="Times New Roman" w:cs="Times New Roman"/>
          <w:kern w:val="0"/>
          <w:sz w:val="32"/>
          <w:szCs w:val="32"/>
        </w:rPr>
        <w:t>；</w:t>
      </w:r>
      <w:r w:rsidR="00817379" w:rsidRPr="00452438">
        <w:rPr>
          <w:rFonts w:ascii="Times New Roman" w:eastAsia="仿宋" w:hAnsi="Times New Roman" w:cs="Times New Roman"/>
          <w:kern w:val="0"/>
          <w:sz w:val="32"/>
          <w:szCs w:val="32"/>
        </w:rPr>
        <w:t>项目设计变更、</w:t>
      </w:r>
      <w:r w:rsidR="00817379" w:rsidRPr="00452438">
        <w:rPr>
          <w:rFonts w:ascii="Times New Roman" w:eastAsia="仿宋" w:hAnsi="Times New Roman" w:cs="Times New Roman"/>
          <w:kern w:val="0"/>
          <w:sz w:val="32"/>
          <w:szCs w:val="32"/>
        </w:rPr>
        <w:lastRenderedPageBreak/>
        <w:t>工期延期等手续</w:t>
      </w:r>
      <w:r w:rsidR="00F40F34" w:rsidRPr="00452438">
        <w:rPr>
          <w:rFonts w:ascii="Times New Roman" w:eastAsia="仿宋" w:hAnsi="Times New Roman" w:cs="Times New Roman"/>
          <w:kern w:val="0"/>
          <w:sz w:val="32"/>
          <w:szCs w:val="32"/>
        </w:rPr>
        <w:t>齐备。</w:t>
      </w:r>
      <w:r w:rsidR="00441B24" w:rsidRPr="00452438">
        <w:rPr>
          <w:rFonts w:ascii="Times New Roman" w:eastAsia="仿宋" w:hAnsi="Times New Roman" w:cs="Times New Roman"/>
          <w:kern w:val="0"/>
          <w:sz w:val="32"/>
          <w:szCs w:val="32"/>
        </w:rPr>
        <w:t>项目业务管理规范性强。</w:t>
      </w:r>
    </w:p>
    <w:p w14:paraId="69449271" w14:textId="0E036E81"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②</w:t>
      </w:r>
      <w:r w:rsidRPr="00452438">
        <w:rPr>
          <w:rFonts w:ascii="Times New Roman" w:eastAsia="仿宋" w:hAnsi="Times New Roman" w:cs="Times New Roman"/>
          <w:b/>
          <w:bCs/>
          <w:kern w:val="0"/>
          <w:sz w:val="32"/>
          <w:szCs w:val="32"/>
        </w:rPr>
        <w:t>资金管理（满分</w:t>
      </w:r>
      <w:r w:rsidRPr="00452438">
        <w:rPr>
          <w:rFonts w:ascii="Times New Roman" w:eastAsia="仿宋" w:hAnsi="Times New Roman" w:cs="Times New Roman"/>
          <w:b/>
          <w:bCs/>
          <w:kern w:val="0"/>
          <w:sz w:val="32"/>
          <w:szCs w:val="32"/>
        </w:rPr>
        <w:t>12</w:t>
      </w:r>
      <w:r w:rsidRPr="00452438">
        <w:rPr>
          <w:rFonts w:ascii="Times New Roman" w:eastAsia="仿宋" w:hAnsi="Times New Roman" w:cs="Times New Roman"/>
          <w:b/>
          <w:bCs/>
          <w:kern w:val="0"/>
          <w:sz w:val="32"/>
          <w:szCs w:val="32"/>
        </w:rPr>
        <w:t>分，得分</w:t>
      </w:r>
      <w:r w:rsidR="00F40F34" w:rsidRPr="00452438">
        <w:rPr>
          <w:rFonts w:ascii="Times New Roman" w:eastAsia="仿宋" w:hAnsi="Times New Roman" w:cs="Times New Roman"/>
          <w:b/>
          <w:bCs/>
          <w:kern w:val="0"/>
          <w:sz w:val="32"/>
          <w:szCs w:val="32"/>
        </w:rPr>
        <w:t>9</w:t>
      </w:r>
      <w:r w:rsidRPr="00452438">
        <w:rPr>
          <w:rFonts w:ascii="Times New Roman" w:eastAsia="仿宋" w:hAnsi="Times New Roman" w:cs="Times New Roman"/>
          <w:b/>
          <w:bCs/>
          <w:kern w:val="0"/>
          <w:sz w:val="32"/>
          <w:szCs w:val="32"/>
        </w:rPr>
        <w:t>分）</w:t>
      </w:r>
    </w:p>
    <w:p w14:paraId="06B2ED6B" w14:textId="39FFB351" w:rsidR="006C788C" w:rsidRPr="00452438" w:rsidRDefault="0005688F"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项目资金按照《汕尾市财政局市级财政资金项目管理办法》等文件要求进行管理，</w:t>
      </w:r>
      <w:r w:rsidR="00F40F34" w:rsidRPr="00452438">
        <w:rPr>
          <w:rFonts w:ascii="Times New Roman" w:eastAsia="仿宋" w:hAnsi="Times New Roman" w:cs="Times New Roman"/>
          <w:kern w:val="0"/>
          <w:sz w:val="32"/>
          <w:szCs w:val="32"/>
        </w:rPr>
        <w:t>严格按照专项资金管理要求建账管理</w:t>
      </w:r>
      <w:r w:rsidRPr="00452438">
        <w:rPr>
          <w:rFonts w:ascii="Times New Roman" w:eastAsia="仿宋" w:hAnsi="Times New Roman" w:cs="Times New Roman"/>
          <w:kern w:val="0"/>
          <w:sz w:val="32"/>
          <w:szCs w:val="32"/>
        </w:rPr>
        <w:t>，资金管理制度健全；</w:t>
      </w:r>
      <w:r w:rsidR="00F40F34" w:rsidRPr="00452438">
        <w:rPr>
          <w:rFonts w:ascii="Times New Roman" w:eastAsia="仿宋" w:hAnsi="Times New Roman" w:cs="Times New Roman"/>
          <w:kern w:val="0"/>
          <w:sz w:val="32"/>
          <w:szCs w:val="32"/>
        </w:rPr>
        <w:t>项目工程款、各项独立费用支付方式与合同规定相符，资金支出审批手续健全，项目资金支出合规</w:t>
      </w:r>
      <w:r w:rsidRPr="00452438">
        <w:rPr>
          <w:rFonts w:ascii="Times New Roman" w:eastAsia="仿宋" w:hAnsi="Times New Roman" w:cs="Times New Roman"/>
          <w:kern w:val="0"/>
          <w:sz w:val="32"/>
          <w:szCs w:val="32"/>
        </w:rPr>
        <w:t>性强；但</w:t>
      </w:r>
      <w:r w:rsidR="00F40F34" w:rsidRPr="00452438">
        <w:rPr>
          <w:rFonts w:ascii="Times New Roman" w:eastAsia="仿宋" w:hAnsi="Times New Roman" w:cs="Times New Roman"/>
          <w:kern w:val="0"/>
          <w:sz w:val="32"/>
          <w:szCs w:val="32"/>
        </w:rPr>
        <w:t>因为大园拱涵保留段等设计方案发生变更，项目后续追加投资</w:t>
      </w:r>
      <w:r w:rsidR="00F40F34" w:rsidRPr="00452438">
        <w:rPr>
          <w:rFonts w:ascii="Times New Roman" w:eastAsia="仿宋" w:hAnsi="Times New Roman" w:cs="Times New Roman"/>
          <w:kern w:val="0"/>
          <w:sz w:val="32"/>
          <w:szCs w:val="32"/>
        </w:rPr>
        <w:t>483.29</w:t>
      </w:r>
      <w:r w:rsidR="00F40F34" w:rsidRPr="00452438">
        <w:rPr>
          <w:rFonts w:ascii="Times New Roman" w:eastAsia="仿宋" w:hAnsi="Times New Roman" w:cs="Times New Roman"/>
          <w:kern w:val="0"/>
          <w:sz w:val="32"/>
          <w:szCs w:val="32"/>
        </w:rPr>
        <w:t>万元</w:t>
      </w:r>
      <w:r w:rsidR="00475D59" w:rsidRPr="00452438">
        <w:rPr>
          <w:rFonts w:ascii="Times New Roman" w:eastAsia="仿宋" w:hAnsi="Times New Roman" w:cs="Times New Roman"/>
          <w:kern w:val="0"/>
          <w:sz w:val="32"/>
          <w:szCs w:val="32"/>
        </w:rPr>
        <w:t>，支出相符性扣</w:t>
      </w:r>
      <w:r w:rsidR="00475D59" w:rsidRPr="00452438">
        <w:rPr>
          <w:rFonts w:ascii="Times New Roman" w:eastAsia="仿宋" w:hAnsi="Times New Roman" w:cs="Times New Roman"/>
          <w:kern w:val="0"/>
          <w:sz w:val="32"/>
          <w:szCs w:val="32"/>
        </w:rPr>
        <w:t>1</w:t>
      </w:r>
      <w:r w:rsidR="00475D59" w:rsidRPr="00452438">
        <w:rPr>
          <w:rFonts w:ascii="Times New Roman" w:eastAsia="仿宋" w:hAnsi="Times New Roman" w:cs="Times New Roman"/>
          <w:kern w:val="0"/>
          <w:sz w:val="32"/>
          <w:szCs w:val="32"/>
        </w:rPr>
        <w:t>分；</w:t>
      </w:r>
      <w:r w:rsidR="00F40F34" w:rsidRPr="00452438">
        <w:rPr>
          <w:rFonts w:ascii="Times New Roman" w:eastAsia="仿宋" w:hAnsi="Times New Roman" w:cs="Times New Roman"/>
          <w:kern w:val="0"/>
          <w:sz w:val="32"/>
          <w:szCs w:val="32"/>
        </w:rPr>
        <w:t>由于工程多次延期，项目尚未完成竣工决算，</w:t>
      </w:r>
      <w:r w:rsidR="00475D59" w:rsidRPr="00452438">
        <w:rPr>
          <w:rFonts w:ascii="Times New Roman" w:eastAsia="仿宋" w:hAnsi="Times New Roman" w:cs="Times New Roman"/>
          <w:kern w:val="0"/>
          <w:sz w:val="32"/>
          <w:szCs w:val="32"/>
        </w:rPr>
        <w:t>决算合理性</w:t>
      </w:r>
      <w:r w:rsidR="00F40F34" w:rsidRPr="00452438">
        <w:rPr>
          <w:rFonts w:ascii="Times New Roman" w:eastAsia="仿宋" w:hAnsi="Times New Roman" w:cs="Times New Roman"/>
          <w:kern w:val="0"/>
          <w:sz w:val="32"/>
          <w:szCs w:val="32"/>
        </w:rPr>
        <w:t>指标扣</w:t>
      </w:r>
      <w:r w:rsidR="00F40F34" w:rsidRPr="00452438">
        <w:rPr>
          <w:rFonts w:ascii="Times New Roman" w:eastAsia="仿宋" w:hAnsi="Times New Roman" w:cs="Times New Roman"/>
          <w:kern w:val="0"/>
          <w:sz w:val="32"/>
          <w:szCs w:val="32"/>
        </w:rPr>
        <w:t>2</w:t>
      </w:r>
      <w:r w:rsidR="00F40F34" w:rsidRPr="00452438">
        <w:rPr>
          <w:rFonts w:ascii="Times New Roman" w:eastAsia="仿宋" w:hAnsi="Times New Roman" w:cs="Times New Roman"/>
          <w:kern w:val="0"/>
          <w:sz w:val="32"/>
          <w:szCs w:val="32"/>
        </w:rPr>
        <w:t>分。</w:t>
      </w:r>
    </w:p>
    <w:p w14:paraId="194AD8B9" w14:textId="77777777" w:rsidR="006C788C" w:rsidRPr="00452438" w:rsidRDefault="006C788C" w:rsidP="00D44C49">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27" w:name="_Toc28706583"/>
      <w:r w:rsidRPr="00452438">
        <w:rPr>
          <w:rFonts w:ascii="Times New Roman" w:eastAsia="仿宋" w:hAnsi="Times New Roman" w:cs="Times New Roman"/>
          <w:b/>
          <w:bCs/>
          <w:kern w:val="0"/>
          <w:sz w:val="32"/>
          <w:szCs w:val="32"/>
        </w:rPr>
        <w:t>3.</w:t>
      </w:r>
      <w:r w:rsidRPr="00452438">
        <w:rPr>
          <w:rFonts w:ascii="Times New Roman" w:eastAsia="仿宋" w:hAnsi="Times New Roman" w:cs="Times New Roman"/>
          <w:b/>
          <w:bCs/>
          <w:kern w:val="0"/>
          <w:sz w:val="32"/>
          <w:szCs w:val="32"/>
        </w:rPr>
        <w:t>产出</w:t>
      </w:r>
      <w:bookmarkEnd w:id="27"/>
    </w:p>
    <w:p w14:paraId="6768E32F" w14:textId="41307995"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①</w:t>
      </w:r>
      <w:r w:rsidRPr="00452438">
        <w:rPr>
          <w:rFonts w:ascii="Times New Roman" w:eastAsia="仿宋" w:hAnsi="Times New Roman" w:cs="Times New Roman"/>
          <w:b/>
          <w:bCs/>
          <w:kern w:val="0"/>
          <w:sz w:val="32"/>
          <w:szCs w:val="32"/>
        </w:rPr>
        <w:t>数量指标（满分</w:t>
      </w:r>
      <w:r w:rsidRPr="00452438">
        <w:rPr>
          <w:rFonts w:ascii="Times New Roman" w:eastAsia="仿宋" w:hAnsi="Times New Roman" w:cs="Times New Roman"/>
          <w:b/>
          <w:bCs/>
          <w:kern w:val="0"/>
          <w:sz w:val="32"/>
          <w:szCs w:val="32"/>
        </w:rPr>
        <w:t>5</w:t>
      </w:r>
      <w:r w:rsidRPr="00452438">
        <w:rPr>
          <w:rFonts w:ascii="Times New Roman" w:eastAsia="仿宋" w:hAnsi="Times New Roman" w:cs="Times New Roman"/>
          <w:b/>
          <w:bCs/>
          <w:kern w:val="0"/>
          <w:sz w:val="32"/>
          <w:szCs w:val="32"/>
        </w:rPr>
        <w:t>分，得分</w:t>
      </w:r>
      <w:r w:rsidR="005C6DB3" w:rsidRPr="00452438">
        <w:rPr>
          <w:rFonts w:ascii="Times New Roman" w:eastAsia="仿宋" w:hAnsi="Times New Roman" w:cs="Times New Roman"/>
          <w:b/>
          <w:bCs/>
          <w:kern w:val="0"/>
          <w:sz w:val="32"/>
          <w:szCs w:val="32"/>
        </w:rPr>
        <w:t>3</w:t>
      </w:r>
      <w:r w:rsidRPr="00452438">
        <w:rPr>
          <w:rFonts w:ascii="Times New Roman" w:eastAsia="仿宋" w:hAnsi="Times New Roman" w:cs="Times New Roman"/>
          <w:b/>
          <w:bCs/>
          <w:kern w:val="0"/>
          <w:sz w:val="32"/>
          <w:szCs w:val="32"/>
        </w:rPr>
        <w:t>分）</w:t>
      </w:r>
    </w:p>
    <w:p w14:paraId="70F318ED" w14:textId="019CF1ED" w:rsidR="00EE33F5" w:rsidRPr="00452438" w:rsidRDefault="005C6DB3"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项目历经多次延期，至</w:t>
      </w:r>
      <w:r w:rsidRPr="00452438">
        <w:rPr>
          <w:rFonts w:ascii="Times New Roman" w:eastAsia="仿宋" w:hAnsi="Times New Roman" w:cs="Times New Roman"/>
          <w:kern w:val="0"/>
          <w:sz w:val="32"/>
          <w:szCs w:val="32"/>
        </w:rPr>
        <w:t>2019</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6</w:t>
      </w:r>
      <w:r w:rsidRPr="00452438">
        <w:rPr>
          <w:rFonts w:ascii="Times New Roman" w:eastAsia="仿宋" w:hAnsi="Times New Roman" w:cs="Times New Roman"/>
          <w:kern w:val="0"/>
          <w:sz w:val="32"/>
          <w:szCs w:val="32"/>
        </w:rPr>
        <w:t>月底完成渠道总长</w:t>
      </w:r>
      <w:r w:rsidRPr="00452438">
        <w:rPr>
          <w:rFonts w:ascii="Times New Roman" w:eastAsia="仿宋" w:hAnsi="Times New Roman" w:cs="Times New Roman"/>
          <w:kern w:val="0"/>
          <w:sz w:val="32"/>
          <w:szCs w:val="32"/>
        </w:rPr>
        <w:t>3950m</w:t>
      </w:r>
      <w:r w:rsidRPr="00452438">
        <w:rPr>
          <w:rFonts w:ascii="Times New Roman" w:eastAsia="仿宋" w:hAnsi="Times New Roman" w:cs="Times New Roman"/>
          <w:kern w:val="0"/>
          <w:sz w:val="32"/>
          <w:szCs w:val="32"/>
        </w:rPr>
        <w:t>，桩号</w:t>
      </w:r>
      <w:r w:rsidRPr="00452438">
        <w:rPr>
          <w:rFonts w:ascii="Times New Roman" w:eastAsia="仿宋" w:hAnsi="Times New Roman" w:cs="Times New Roman"/>
          <w:kern w:val="0"/>
          <w:sz w:val="32"/>
          <w:szCs w:val="32"/>
        </w:rPr>
        <w:t>2+632</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4+696</w:t>
      </w:r>
      <w:r w:rsidRPr="00452438">
        <w:rPr>
          <w:rFonts w:ascii="Times New Roman" w:eastAsia="仿宋" w:hAnsi="Times New Roman" w:cs="Times New Roman"/>
          <w:kern w:val="0"/>
          <w:sz w:val="32"/>
          <w:szCs w:val="32"/>
        </w:rPr>
        <w:t>受征地工作影响仍在在施工中，桩号</w:t>
      </w:r>
      <w:r w:rsidRPr="00452438">
        <w:rPr>
          <w:rFonts w:ascii="Times New Roman" w:eastAsia="仿宋" w:hAnsi="Times New Roman" w:cs="Times New Roman"/>
          <w:kern w:val="0"/>
          <w:sz w:val="32"/>
          <w:szCs w:val="32"/>
        </w:rPr>
        <w:t>4+696</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4+969</w:t>
      </w:r>
      <w:r w:rsidRPr="00452438">
        <w:rPr>
          <w:rFonts w:ascii="Times New Roman" w:eastAsia="仿宋" w:hAnsi="Times New Roman" w:cs="Times New Roman"/>
          <w:kern w:val="0"/>
          <w:sz w:val="32"/>
          <w:szCs w:val="32"/>
        </w:rPr>
        <w:t>由于征地未解决仍不能施工。工程进度完成情况欠理想，</w:t>
      </w:r>
      <w:r w:rsidR="00051A90" w:rsidRPr="00452438">
        <w:rPr>
          <w:rFonts w:ascii="Times New Roman" w:eastAsia="仿宋" w:hAnsi="Times New Roman" w:cs="Times New Roman"/>
          <w:kern w:val="0"/>
          <w:sz w:val="32"/>
          <w:szCs w:val="32"/>
        </w:rPr>
        <w:t>进度完成率</w:t>
      </w:r>
      <w:r w:rsidRPr="00452438">
        <w:rPr>
          <w:rFonts w:ascii="Times New Roman" w:eastAsia="仿宋" w:hAnsi="Times New Roman" w:cs="Times New Roman"/>
          <w:kern w:val="0"/>
          <w:sz w:val="32"/>
          <w:szCs w:val="32"/>
        </w:rPr>
        <w:t>指标扣</w:t>
      </w:r>
      <w:r w:rsidRPr="00452438">
        <w:rPr>
          <w:rFonts w:ascii="Times New Roman" w:eastAsia="仿宋" w:hAnsi="Times New Roman" w:cs="Times New Roman"/>
          <w:kern w:val="0"/>
          <w:sz w:val="32"/>
          <w:szCs w:val="32"/>
        </w:rPr>
        <w:t>2</w:t>
      </w:r>
      <w:r w:rsidRPr="00452438">
        <w:rPr>
          <w:rFonts w:ascii="Times New Roman" w:eastAsia="仿宋" w:hAnsi="Times New Roman" w:cs="Times New Roman"/>
          <w:kern w:val="0"/>
          <w:sz w:val="32"/>
          <w:szCs w:val="32"/>
        </w:rPr>
        <w:t>分。</w:t>
      </w:r>
    </w:p>
    <w:p w14:paraId="64160776" w14:textId="6C901258"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②</w:t>
      </w:r>
      <w:r w:rsidRPr="00452438">
        <w:rPr>
          <w:rFonts w:ascii="Times New Roman" w:eastAsia="仿宋" w:hAnsi="Times New Roman" w:cs="Times New Roman"/>
          <w:b/>
          <w:bCs/>
          <w:kern w:val="0"/>
          <w:sz w:val="32"/>
          <w:szCs w:val="32"/>
        </w:rPr>
        <w:t>质量指标（满分</w:t>
      </w:r>
      <w:r w:rsidRPr="00452438">
        <w:rPr>
          <w:rFonts w:ascii="Times New Roman" w:eastAsia="仿宋" w:hAnsi="Times New Roman" w:cs="Times New Roman"/>
          <w:b/>
          <w:bCs/>
          <w:kern w:val="0"/>
          <w:sz w:val="32"/>
          <w:szCs w:val="32"/>
        </w:rPr>
        <w:t>5</w:t>
      </w:r>
      <w:r w:rsidRPr="00452438">
        <w:rPr>
          <w:rFonts w:ascii="Times New Roman" w:eastAsia="仿宋" w:hAnsi="Times New Roman" w:cs="Times New Roman"/>
          <w:b/>
          <w:bCs/>
          <w:kern w:val="0"/>
          <w:sz w:val="32"/>
          <w:szCs w:val="32"/>
        </w:rPr>
        <w:t>分，得分</w:t>
      </w:r>
      <w:r w:rsidR="005C6DB3" w:rsidRPr="00452438">
        <w:rPr>
          <w:rFonts w:ascii="Times New Roman" w:eastAsia="仿宋" w:hAnsi="Times New Roman" w:cs="Times New Roman"/>
          <w:b/>
          <w:bCs/>
          <w:kern w:val="0"/>
          <w:sz w:val="32"/>
          <w:szCs w:val="32"/>
        </w:rPr>
        <w:t>3</w:t>
      </w:r>
      <w:r w:rsidRPr="00452438">
        <w:rPr>
          <w:rFonts w:ascii="Times New Roman" w:eastAsia="仿宋" w:hAnsi="Times New Roman" w:cs="Times New Roman"/>
          <w:b/>
          <w:bCs/>
          <w:kern w:val="0"/>
          <w:sz w:val="32"/>
          <w:szCs w:val="32"/>
        </w:rPr>
        <w:t>分）</w:t>
      </w:r>
    </w:p>
    <w:p w14:paraId="031C6CB0" w14:textId="455F58B8" w:rsidR="005C6DB3" w:rsidRPr="00452438" w:rsidRDefault="005C6DB3"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项目未按计划及时完成全部的干渠建设内容，</w:t>
      </w:r>
      <w:r w:rsidR="00051A90" w:rsidRPr="00452438">
        <w:rPr>
          <w:rFonts w:ascii="Times New Roman" w:eastAsia="仿宋" w:hAnsi="Times New Roman" w:cs="Times New Roman"/>
          <w:kern w:val="0"/>
          <w:sz w:val="32"/>
          <w:szCs w:val="32"/>
        </w:rPr>
        <w:t>项目目标完成情况</w:t>
      </w:r>
      <w:r w:rsidRPr="00452438">
        <w:rPr>
          <w:rFonts w:ascii="Times New Roman" w:eastAsia="仿宋" w:hAnsi="Times New Roman" w:cs="Times New Roman"/>
          <w:kern w:val="0"/>
          <w:sz w:val="32"/>
          <w:szCs w:val="32"/>
        </w:rPr>
        <w:t>指标扣</w:t>
      </w:r>
      <w:r w:rsidRPr="00452438">
        <w:rPr>
          <w:rFonts w:ascii="Times New Roman" w:eastAsia="仿宋" w:hAnsi="Times New Roman" w:cs="Times New Roman"/>
          <w:kern w:val="0"/>
          <w:sz w:val="32"/>
          <w:szCs w:val="32"/>
        </w:rPr>
        <w:t>2</w:t>
      </w:r>
      <w:r w:rsidRPr="00452438">
        <w:rPr>
          <w:rFonts w:ascii="Times New Roman" w:eastAsia="仿宋" w:hAnsi="Times New Roman" w:cs="Times New Roman"/>
          <w:kern w:val="0"/>
          <w:sz w:val="32"/>
          <w:szCs w:val="32"/>
        </w:rPr>
        <w:t>分。</w:t>
      </w:r>
    </w:p>
    <w:p w14:paraId="11C89731" w14:textId="3303D4DE"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③</w:t>
      </w:r>
      <w:r w:rsidRPr="00452438">
        <w:rPr>
          <w:rFonts w:ascii="Times New Roman" w:eastAsia="仿宋" w:hAnsi="Times New Roman" w:cs="Times New Roman"/>
          <w:b/>
          <w:bCs/>
          <w:kern w:val="0"/>
          <w:sz w:val="32"/>
          <w:szCs w:val="32"/>
        </w:rPr>
        <w:t>时效指标（满分</w:t>
      </w:r>
      <w:r w:rsidRPr="00452438">
        <w:rPr>
          <w:rFonts w:ascii="Times New Roman" w:eastAsia="仿宋" w:hAnsi="Times New Roman" w:cs="Times New Roman"/>
          <w:b/>
          <w:bCs/>
          <w:kern w:val="0"/>
          <w:sz w:val="32"/>
          <w:szCs w:val="32"/>
        </w:rPr>
        <w:t>5</w:t>
      </w:r>
      <w:r w:rsidRPr="00452438">
        <w:rPr>
          <w:rFonts w:ascii="Times New Roman" w:eastAsia="仿宋" w:hAnsi="Times New Roman" w:cs="Times New Roman"/>
          <w:b/>
          <w:bCs/>
          <w:kern w:val="0"/>
          <w:sz w:val="32"/>
          <w:szCs w:val="32"/>
        </w:rPr>
        <w:t>分，得分</w:t>
      </w:r>
      <w:r w:rsidR="00113FD0" w:rsidRPr="00452438">
        <w:rPr>
          <w:rFonts w:ascii="Times New Roman" w:eastAsia="仿宋" w:hAnsi="Times New Roman" w:cs="Times New Roman"/>
          <w:b/>
          <w:bCs/>
          <w:kern w:val="0"/>
          <w:sz w:val="32"/>
          <w:szCs w:val="32"/>
        </w:rPr>
        <w:t>5</w:t>
      </w:r>
      <w:r w:rsidRPr="00452438">
        <w:rPr>
          <w:rFonts w:ascii="Times New Roman" w:eastAsia="仿宋" w:hAnsi="Times New Roman" w:cs="Times New Roman"/>
          <w:b/>
          <w:bCs/>
          <w:kern w:val="0"/>
          <w:sz w:val="32"/>
          <w:szCs w:val="32"/>
        </w:rPr>
        <w:t>分）</w:t>
      </w:r>
    </w:p>
    <w:p w14:paraId="3FF38237" w14:textId="7C1E3412" w:rsidR="00EE33F5" w:rsidRPr="00452438" w:rsidRDefault="00EE33F5"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项目已完成的</w:t>
      </w:r>
      <w:r w:rsidRPr="00452438">
        <w:rPr>
          <w:rFonts w:ascii="Times New Roman" w:eastAsia="仿宋" w:hAnsi="Times New Roman" w:cs="Times New Roman"/>
          <w:kern w:val="0"/>
          <w:sz w:val="32"/>
          <w:szCs w:val="32"/>
        </w:rPr>
        <w:t>4</w:t>
      </w:r>
      <w:r w:rsidRPr="00452438">
        <w:rPr>
          <w:rFonts w:ascii="Times New Roman" w:eastAsia="仿宋" w:hAnsi="Times New Roman" w:cs="Times New Roman"/>
          <w:kern w:val="0"/>
          <w:sz w:val="32"/>
          <w:szCs w:val="32"/>
        </w:rPr>
        <w:t>个分部工程经质量测评质量等级均为合格，工程建设质量达到合格率</w:t>
      </w:r>
      <w:r w:rsidRPr="00452438">
        <w:rPr>
          <w:rFonts w:ascii="Times New Roman" w:eastAsia="仿宋" w:hAnsi="Times New Roman" w:cs="Times New Roman"/>
          <w:kern w:val="0"/>
          <w:sz w:val="32"/>
          <w:szCs w:val="32"/>
        </w:rPr>
        <w:t>100%</w:t>
      </w:r>
      <w:r w:rsidRPr="00452438">
        <w:rPr>
          <w:rFonts w:ascii="Times New Roman" w:eastAsia="仿宋" w:hAnsi="Times New Roman" w:cs="Times New Roman"/>
          <w:kern w:val="0"/>
          <w:sz w:val="32"/>
          <w:szCs w:val="32"/>
        </w:rPr>
        <w:t>的预期目标，同时项目单位按规定对工程档案进行了整编，档案归档质量符合要求。</w:t>
      </w:r>
    </w:p>
    <w:p w14:paraId="242B8A40" w14:textId="46E982E4"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lastRenderedPageBreak/>
        <w:t>④</w:t>
      </w:r>
      <w:r w:rsidRPr="00452438">
        <w:rPr>
          <w:rFonts w:ascii="Times New Roman" w:eastAsia="仿宋" w:hAnsi="Times New Roman" w:cs="Times New Roman"/>
          <w:b/>
          <w:bCs/>
          <w:kern w:val="0"/>
          <w:sz w:val="32"/>
          <w:szCs w:val="32"/>
        </w:rPr>
        <w:t>成本指标（满分</w:t>
      </w:r>
      <w:r w:rsidRPr="00452438">
        <w:rPr>
          <w:rFonts w:ascii="Times New Roman" w:eastAsia="仿宋" w:hAnsi="Times New Roman" w:cs="Times New Roman"/>
          <w:b/>
          <w:bCs/>
          <w:kern w:val="0"/>
          <w:sz w:val="32"/>
          <w:szCs w:val="32"/>
        </w:rPr>
        <w:t>4</w:t>
      </w:r>
      <w:r w:rsidRPr="00452438">
        <w:rPr>
          <w:rFonts w:ascii="Times New Roman" w:eastAsia="仿宋" w:hAnsi="Times New Roman" w:cs="Times New Roman"/>
          <w:b/>
          <w:bCs/>
          <w:kern w:val="0"/>
          <w:sz w:val="32"/>
          <w:szCs w:val="32"/>
        </w:rPr>
        <w:t>分，得分</w:t>
      </w:r>
      <w:r w:rsidR="00AC20B8" w:rsidRPr="00452438">
        <w:rPr>
          <w:rFonts w:ascii="Times New Roman" w:eastAsia="仿宋" w:hAnsi="Times New Roman" w:cs="Times New Roman"/>
          <w:b/>
          <w:bCs/>
          <w:kern w:val="0"/>
          <w:sz w:val="32"/>
          <w:szCs w:val="32"/>
        </w:rPr>
        <w:t>2</w:t>
      </w:r>
      <w:r w:rsidRPr="00452438">
        <w:rPr>
          <w:rFonts w:ascii="Times New Roman" w:eastAsia="仿宋" w:hAnsi="Times New Roman" w:cs="Times New Roman"/>
          <w:b/>
          <w:bCs/>
          <w:kern w:val="0"/>
          <w:sz w:val="32"/>
          <w:szCs w:val="32"/>
        </w:rPr>
        <w:t>分）</w:t>
      </w:r>
    </w:p>
    <w:p w14:paraId="6B16A5B4" w14:textId="77777777" w:rsidR="00051A90" w:rsidRPr="00452438" w:rsidRDefault="00051A90"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工程受征地工作进度及设计变更影响，仍未全部建设完成，未进行完工验收，项目验收情况指标扣</w:t>
      </w:r>
      <w:r w:rsidRPr="00452438">
        <w:rPr>
          <w:rFonts w:ascii="Times New Roman" w:eastAsia="仿宋" w:hAnsi="Times New Roman" w:cs="Times New Roman"/>
          <w:kern w:val="0"/>
          <w:sz w:val="32"/>
          <w:szCs w:val="32"/>
        </w:rPr>
        <w:t>2</w:t>
      </w:r>
      <w:r w:rsidRPr="00452438">
        <w:rPr>
          <w:rFonts w:ascii="Times New Roman" w:eastAsia="仿宋" w:hAnsi="Times New Roman" w:cs="Times New Roman"/>
          <w:kern w:val="0"/>
          <w:sz w:val="32"/>
          <w:szCs w:val="32"/>
        </w:rPr>
        <w:t>分。</w:t>
      </w:r>
    </w:p>
    <w:p w14:paraId="428B4A87" w14:textId="77777777" w:rsidR="006C788C" w:rsidRPr="00452438" w:rsidRDefault="006C788C" w:rsidP="00D44C49">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28" w:name="_Toc28706584"/>
      <w:r w:rsidRPr="00452438">
        <w:rPr>
          <w:rFonts w:ascii="Times New Roman" w:eastAsia="仿宋" w:hAnsi="Times New Roman" w:cs="Times New Roman"/>
          <w:b/>
          <w:bCs/>
          <w:kern w:val="0"/>
          <w:sz w:val="32"/>
          <w:szCs w:val="32"/>
        </w:rPr>
        <w:t>4.</w:t>
      </w:r>
      <w:r w:rsidRPr="00452438">
        <w:rPr>
          <w:rFonts w:ascii="Times New Roman" w:eastAsia="仿宋" w:hAnsi="Times New Roman" w:cs="Times New Roman"/>
          <w:b/>
          <w:bCs/>
          <w:kern w:val="0"/>
          <w:sz w:val="32"/>
          <w:szCs w:val="32"/>
        </w:rPr>
        <w:t>效益</w:t>
      </w:r>
      <w:bookmarkEnd w:id="28"/>
    </w:p>
    <w:p w14:paraId="74B6EC9D" w14:textId="1F9E3D2D"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①</w:t>
      </w:r>
      <w:r w:rsidRPr="00452438">
        <w:rPr>
          <w:rFonts w:ascii="Times New Roman" w:eastAsia="仿宋" w:hAnsi="Times New Roman" w:cs="Times New Roman"/>
          <w:b/>
          <w:bCs/>
          <w:kern w:val="0"/>
          <w:sz w:val="32"/>
          <w:szCs w:val="32"/>
        </w:rPr>
        <w:t>经济效益（满分</w:t>
      </w:r>
      <w:r w:rsidRPr="00452438">
        <w:rPr>
          <w:rFonts w:ascii="Times New Roman" w:eastAsia="仿宋" w:hAnsi="Times New Roman" w:cs="Times New Roman"/>
          <w:b/>
          <w:bCs/>
          <w:kern w:val="0"/>
          <w:sz w:val="32"/>
          <w:szCs w:val="32"/>
        </w:rPr>
        <w:t>8</w:t>
      </w:r>
      <w:r w:rsidRPr="00452438">
        <w:rPr>
          <w:rFonts w:ascii="Times New Roman" w:eastAsia="仿宋" w:hAnsi="Times New Roman" w:cs="Times New Roman"/>
          <w:b/>
          <w:bCs/>
          <w:kern w:val="0"/>
          <w:sz w:val="32"/>
          <w:szCs w:val="32"/>
        </w:rPr>
        <w:t>分，得分</w:t>
      </w:r>
      <w:r w:rsidR="00290617" w:rsidRPr="00452438">
        <w:rPr>
          <w:rFonts w:ascii="Times New Roman" w:eastAsia="仿宋" w:hAnsi="Times New Roman" w:cs="Times New Roman"/>
          <w:b/>
          <w:bCs/>
          <w:kern w:val="0"/>
          <w:sz w:val="32"/>
          <w:szCs w:val="32"/>
        </w:rPr>
        <w:t>5.5</w:t>
      </w:r>
      <w:r w:rsidRPr="00452438">
        <w:rPr>
          <w:rFonts w:ascii="Times New Roman" w:eastAsia="仿宋" w:hAnsi="Times New Roman" w:cs="Times New Roman"/>
          <w:b/>
          <w:bCs/>
          <w:kern w:val="0"/>
          <w:sz w:val="32"/>
          <w:szCs w:val="32"/>
        </w:rPr>
        <w:t>分）</w:t>
      </w:r>
    </w:p>
    <w:p w14:paraId="6E3F24B8" w14:textId="342C8BF8" w:rsidR="00921F8B" w:rsidRPr="00452438" w:rsidRDefault="00051A90"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工程受征地工作进度及设计变更影响，仍未全部建设完成，未进行完工验收，但目前已建设完成的分部工程合格率</w:t>
      </w:r>
      <w:r w:rsidRPr="00452438">
        <w:rPr>
          <w:rFonts w:ascii="Times New Roman" w:eastAsia="仿宋" w:hAnsi="Times New Roman" w:cs="Times New Roman"/>
          <w:kern w:val="0"/>
          <w:sz w:val="32"/>
          <w:szCs w:val="32"/>
        </w:rPr>
        <w:t>100%</w:t>
      </w:r>
      <w:r w:rsidRPr="00452438">
        <w:rPr>
          <w:rFonts w:ascii="Times New Roman" w:eastAsia="仿宋" w:hAnsi="Times New Roman" w:cs="Times New Roman"/>
          <w:kern w:val="0"/>
          <w:sz w:val="32"/>
          <w:szCs w:val="32"/>
        </w:rPr>
        <w:t>，</w:t>
      </w:r>
    </w:p>
    <w:p w14:paraId="55D07F75" w14:textId="4188BDA5" w:rsidR="00051A90" w:rsidRPr="00452438" w:rsidRDefault="00921F8B" w:rsidP="00D44C49">
      <w:pPr>
        <w:autoSpaceDE w:val="0"/>
        <w:autoSpaceDN w:val="0"/>
        <w:spacing w:line="560" w:lineRule="exact"/>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完工验收通过率</w:t>
      </w:r>
      <w:r w:rsidR="00051A90" w:rsidRPr="00452438">
        <w:rPr>
          <w:rFonts w:ascii="Times New Roman" w:eastAsia="仿宋" w:hAnsi="Times New Roman" w:cs="Times New Roman"/>
          <w:kern w:val="0"/>
          <w:sz w:val="32"/>
          <w:szCs w:val="32"/>
        </w:rPr>
        <w:t>指标扣</w:t>
      </w:r>
      <w:r w:rsidR="00051A90" w:rsidRPr="00452438">
        <w:rPr>
          <w:rFonts w:ascii="Times New Roman" w:eastAsia="仿宋" w:hAnsi="Times New Roman" w:cs="Times New Roman"/>
          <w:kern w:val="0"/>
          <w:sz w:val="32"/>
          <w:szCs w:val="32"/>
        </w:rPr>
        <w:t>2</w:t>
      </w:r>
      <w:r w:rsidR="00051A90" w:rsidRPr="00452438">
        <w:rPr>
          <w:rFonts w:ascii="Times New Roman" w:eastAsia="仿宋" w:hAnsi="Times New Roman" w:cs="Times New Roman"/>
          <w:kern w:val="0"/>
          <w:sz w:val="32"/>
          <w:szCs w:val="32"/>
        </w:rPr>
        <w:t>分</w:t>
      </w:r>
      <w:r w:rsidRPr="00452438">
        <w:rPr>
          <w:rFonts w:ascii="Times New Roman" w:eastAsia="仿宋" w:hAnsi="Times New Roman" w:cs="Times New Roman"/>
          <w:kern w:val="0"/>
          <w:sz w:val="32"/>
          <w:szCs w:val="32"/>
        </w:rPr>
        <w:t>；</w:t>
      </w:r>
      <w:r w:rsidR="00051A90" w:rsidRPr="00452438">
        <w:rPr>
          <w:rFonts w:ascii="Times New Roman" w:eastAsia="仿宋" w:hAnsi="Times New Roman" w:cs="Times New Roman"/>
          <w:kern w:val="0"/>
          <w:sz w:val="32"/>
          <w:szCs w:val="32"/>
        </w:rPr>
        <w:t>根据汕尾市财政局投资评审中心《汕尾火车站片区干渠建设工程预算审核报告》（评审预〔</w:t>
      </w:r>
      <w:r w:rsidR="00051A90" w:rsidRPr="00452438">
        <w:rPr>
          <w:rFonts w:ascii="Times New Roman" w:eastAsia="仿宋" w:hAnsi="Times New Roman" w:cs="Times New Roman"/>
          <w:kern w:val="0"/>
          <w:sz w:val="32"/>
          <w:szCs w:val="32"/>
        </w:rPr>
        <w:t>2016</w:t>
      </w:r>
      <w:r w:rsidR="00051A90" w:rsidRPr="00452438">
        <w:rPr>
          <w:rFonts w:ascii="Times New Roman" w:eastAsia="仿宋" w:hAnsi="Times New Roman" w:cs="Times New Roman"/>
          <w:kern w:val="0"/>
          <w:sz w:val="32"/>
          <w:szCs w:val="32"/>
        </w:rPr>
        <w:t>〕</w:t>
      </w:r>
      <w:r w:rsidR="00051A90" w:rsidRPr="00452438">
        <w:rPr>
          <w:rFonts w:ascii="Times New Roman" w:eastAsia="仿宋" w:hAnsi="Times New Roman" w:cs="Times New Roman"/>
          <w:kern w:val="0"/>
          <w:sz w:val="32"/>
          <w:szCs w:val="32"/>
        </w:rPr>
        <w:t>197</w:t>
      </w:r>
      <w:r w:rsidR="00051A90" w:rsidRPr="00452438">
        <w:rPr>
          <w:rFonts w:ascii="Times New Roman" w:eastAsia="仿宋" w:hAnsi="Times New Roman" w:cs="Times New Roman"/>
          <w:kern w:val="0"/>
          <w:sz w:val="32"/>
          <w:szCs w:val="32"/>
        </w:rPr>
        <w:t>号），项目单位上报预算造价为</w:t>
      </w:r>
      <w:r w:rsidR="00051A90" w:rsidRPr="00452438">
        <w:rPr>
          <w:rFonts w:ascii="Times New Roman" w:eastAsia="仿宋" w:hAnsi="Times New Roman" w:cs="Times New Roman"/>
          <w:kern w:val="0"/>
          <w:sz w:val="32"/>
          <w:szCs w:val="32"/>
        </w:rPr>
        <w:t>5341.72</w:t>
      </w:r>
      <w:r w:rsidR="00051A90" w:rsidRPr="00452438">
        <w:rPr>
          <w:rFonts w:ascii="Times New Roman" w:eastAsia="仿宋" w:hAnsi="Times New Roman" w:cs="Times New Roman"/>
          <w:kern w:val="0"/>
          <w:sz w:val="32"/>
          <w:szCs w:val="32"/>
        </w:rPr>
        <w:t>万元，核定预算为</w:t>
      </w:r>
      <w:r w:rsidR="00051A90" w:rsidRPr="00452438">
        <w:rPr>
          <w:rFonts w:ascii="Times New Roman" w:eastAsia="仿宋" w:hAnsi="Times New Roman" w:cs="Times New Roman"/>
          <w:kern w:val="0"/>
          <w:sz w:val="32"/>
          <w:szCs w:val="32"/>
        </w:rPr>
        <w:t>4923.71</w:t>
      </w:r>
      <w:r w:rsidR="00051A90" w:rsidRPr="00452438">
        <w:rPr>
          <w:rFonts w:ascii="Times New Roman" w:eastAsia="仿宋" w:hAnsi="Times New Roman" w:cs="Times New Roman"/>
          <w:kern w:val="0"/>
          <w:sz w:val="32"/>
          <w:szCs w:val="32"/>
        </w:rPr>
        <w:t>万元，项目单位报送工程造价概算存在报弃土外运为弃石渣外运、高套定额子目等问题，项目概算造价较为合理，</w:t>
      </w:r>
      <w:r w:rsidR="00290617" w:rsidRPr="00452438">
        <w:rPr>
          <w:rFonts w:ascii="Times New Roman" w:eastAsia="仿宋" w:hAnsi="Times New Roman" w:cs="Times New Roman"/>
          <w:kern w:val="0"/>
          <w:sz w:val="32"/>
          <w:szCs w:val="32"/>
        </w:rPr>
        <w:t>单位造价合理性</w:t>
      </w:r>
      <w:r w:rsidR="00051A90" w:rsidRPr="00452438">
        <w:rPr>
          <w:rFonts w:ascii="Times New Roman" w:eastAsia="仿宋" w:hAnsi="Times New Roman" w:cs="Times New Roman"/>
          <w:kern w:val="0"/>
          <w:sz w:val="32"/>
          <w:szCs w:val="32"/>
        </w:rPr>
        <w:t>指标扣</w:t>
      </w:r>
      <w:r w:rsidR="00051A90" w:rsidRPr="00452438">
        <w:rPr>
          <w:rFonts w:ascii="Times New Roman" w:eastAsia="仿宋" w:hAnsi="Times New Roman" w:cs="Times New Roman"/>
          <w:kern w:val="0"/>
          <w:sz w:val="32"/>
          <w:szCs w:val="32"/>
        </w:rPr>
        <w:t>0.5</w:t>
      </w:r>
      <w:r w:rsidR="00051A90" w:rsidRPr="00452438">
        <w:rPr>
          <w:rFonts w:ascii="Times New Roman" w:eastAsia="仿宋" w:hAnsi="Times New Roman" w:cs="Times New Roman"/>
          <w:kern w:val="0"/>
          <w:sz w:val="32"/>
          <w:szCs w:val="32"/>
        </w:rPr>
        <w:t>分</w:t>
      </w:r>
      <w:r w:rsidR="00290617" w:rsidRPr="00452438">
        <w:rPr>
          <w:rFonts w:ascii="Times New Roman" w:eastAsia="仿宋" w:hAnsi="Times New Roman" w:cs="Times New Roman"/>
          <w:kern w:val="0"/>
          <w:sz w:val="32"/>
          <w:szCs w:val="32"/>
        </w:rPr>
        <w:t>。</w:t>
      </w:r>
      <w:r w:rsidR="00290617" w:rsidRPr="00452438">
        <w:rPr>
          <w:rFonts w:ascii="Times New Roman" w:eastAsia="仿宋" w:hAnsi="Times New Roman" w:cs="Times New Roman"/>
          <w:kern w:val="0"/>
          <w:sz w:val="32"/>
          <w:szCs w:val="32"/>
        </w:rPr>
        <w:t xml:space="preserve"> </w:t>
      </w:r>
    </w:p>
    <w:p w14:paraId="26B09360" w14:textId="6685642B"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②</w:t>
      </w:r>
      <w:r w:rsidRPr="00452438">
        <w:rPr>
          <w:rFonts w:ascii="Times New Roman" w:eastAsia="仿宋" w:hAnsi="Times New Roman" w:cs="Times New Roman"/>
          <w:b/>
          <w:bCs/>
          <w:kern w:val="0"/>
          <w:sz w:val="32"/>
          <w:szCs w:val="32"/>
        </w:rPr>
        <w:t>社会效益情况（满分</w:t>
      </w:r>
      <w:r w:rsidRPr="00452438">
        <w:rPr>
          <w:rFonts w:ascii="Times New Roman" w:eastAsia="仿宋" w:hAnsi="Times New Roman" w:cs="Times New Roman"/>
          <w:b/>
          <w:bCs/>
          <w:kern w:val="0"/>
          <w:sz w:val="32"/>
          <w:szCs w:val="32"/>
        </w:rPr>
        <w:t>17</w:t>
      </w:r>
      <w:r w:rsidRPr="00452438">
        <w:rPr>
          <w:rFonts w:ascii="Times New Roman" w:eastAsia="仿宋" w:hAnsi="Times New Roman" w:cs="Times New Roman"/>
          <w:b/>
          <w:bCs/>
          <w:kern w:val="0"/>
          <w:sz w:val="32"/>
          <w:szCs w:val="32"/>
        </w:rPr>
        <w:t>分，得分</w:t>
      </w:r>
      <w:r w:rsidR="00237C44" w:rsidRPr="00452438">
        <w:rPr>
          <w:rFonts w:ascii="Times New Roman" w:eastAsia="仿宋" w:hAnsi="Times New Roman" w:cs="Times New Roman"/>
          <w:b/>
          <w:bCs/>
          <w:kern w:val="0"/>
          <w:sz w:val="32"/>
          <w:szCs w:val="32"/>
        </w:rPr>
        <w:t>11</w:t>
      </w:r>
      <w:r w:rsidRPr="00452438">
        <w:rPr>
          <w:rFonts w:ascii="Times New Roman" w:eastAsia="仿宋" w:hAnsi="Times New Roman" w:cs="Times New Roman"/>
          <w:b/>
          <w:bCs/>
          <w:kern w:val="0"/>
          <w:sz w:val="32"/>
          <w:szCs w:val="32"/>
        </w:rPr>
        <w:t>分）</w:t>
      </w:r>
    </w:p>
    <w:p w14:paraId="6E5D5EA3" w14:textId="62A688C3" w:rsidR="00237C44" w:rsidRPr="00452438" w:rsidRDefault="00237C44"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火车站片区干渠建成后，将连接赤沙水库出水口与公平干渠往东南方经城区段到达红海湾经济技术开发区，使城区东涌镇及红海湾开发区用水供应得到保障，但目前项目尚未建成投入使用，社会效益发挥滞后，社会效益情况指标共扣</w:t>
      </w:r>
      <w:r w:rsidRPr="00452438">
        <w:rPr>
          <w:rFonts w:ascii="Times New Roman" w:eastAsia="仿宋" w:hAnsi="Times New Roman" w:cs="Times New Roman"/>
          <w:kern w:val="0"/>
          <w:sz w:val="32"/>
          <w:szCs w:val="32"/>
        </w:rPr>
        <w:t>6</w:t>
      </w:r>
      <w:r w:rsidRPr="00452438">
        <w:rPr>
          <w:rFonts w:ascii="Times New Roman" w:eastAsia="仿宋" w:hAnsi="Times New Roman" w:cs="Times New Roman"/>
          <w:kern w:val="0"/>
          <w:sz w:val="32"/>
          <w:szCs w:val="32"/>
        </w:rPr>
        <w:t>分。</w:t>
      </w:r>
    </w:p>
    <w:p w14:paraId="667BF38B" w14:textId="67019C1D"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t>③</w:t>
      </w:r>
      <w:r w:rsidRPr="00452438">
        <w:rPr>
          <w:rFonts w:ascii="Times New Roman" w:eastAsia="仿宋" w:hAnsi="Times New Roman" w:cs="Times New Roman"/>
          <w:b/>
          <w:bCs/>
          <w:kern w:val="0"/>
          <w:sz w:val="32"/>
          <w:szCs w:val="32"/>
        </w:rPr>
        <w:t>环境效益（满分</w:t>
      </w:r>
      <w:r w:rsidRPr="00452438">
        <w:rPr>
          <w:rFonts w:ascii="Times New Roman" w:eastAsia="仿宋" w:hAnsi="Times New Roman" w:cs="Times New Roman"/>
          <w:b/>
          <w:bCs/>
          <w:kern w:val="0"/>
          <w:sz w:val="32"/>
          <w:szCs w:val="32"/>
        </w:rPr>
        <w:t>6</w:t>
      </w:r>
      <w:r w:rsidRPr="00452438">
        <w:rPr>
          <w:rFonts w:ascii="Times New Roman" w:eastAsia="仿宋" w:hAnsi="Times New Roman" w:cs="Times New Roman"/>
          <w:b/>
          <w:bCs/>
          <w:kern w:val="0"/>
          <w:sz w:val="32"/>
          <w:szCs w:val="32"/>
        </w:rPr>
        <w:t>分，得分</w:t>
      </w:r>
      <w:r w:rsidR="00113FD0" w:rsidRPr="00452438">
        <w:rPr>
          <w:rFonts w:ascii="Times New Roman" w:eastAsia="仿宋" w:hAnsi="Times New Roman" w:cs="Times New Roman"/>
          <w:b/>
          <w:bCs/>
          <w:kern w:val="0"/>
          <w:sz w:val="32"/>
          <w:szCs w:val="32"/>
        </w:rPr>
        <w:t>5</w:t>
      </w:r>
      <w:r w:rsidRPr="00452438">
        <w:rPr>
          <w:rFonts w:ascii="Times New Roman" w:eastAsia="仿宋" w:hAnsi="Times New Roman" w:cs="Times New Roman"/>
          <w:b/>
          <w:bCs/>
          <w:kern w:val="0"/>
          <w:sz w:val="32"/>
          <w:szCs w:val="32"/>
        </w:rPr>
        <w:t>分）</w:t>
      </w:r>
    </w:p>
    <w:p w14:paraId="5F778F08" w14:textId="32A598D8" w:rsidR="00113FD0" w:rsidRPr="00452438" w:rsidRDefault="00113FD0"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项目实施有利于改善周边区域的用水条件，但工程施工、弃土外运等也对沿线的环境带来一定负面影响，环境效益指标扣</w:t>
      </w:r>
      <w:r w:rsidRPr="00452438">
        <w:rPr>
          <w:rFonts w:ascii="Times New Roman" w:eastAsia="仿宋" w:hAnsi="Times New Roman" w:cs="Times New Roman"/>
          <w:kern w:val="0"/>
          <w:sz w:val="32"/>
          <w:szCs w:val="32"/>
        </w:rPr>
        <w:t>1</w:t>
      </w:r>
      <w:r w:rsidRPr="00452438">
        <w:rPr>
          <w:rFonts w:ascii="Times New Roman" w:eastAsia="仿宋" w:hAnsi="Times New Roman" w:cs="Times New Roman"/>
          <w:kern w:val="0"/>
          <w:sz w:val="32"/>
          <w:szCs w:val="32"/>
        </w:rPr>
        <w:t>分。</w:t>
      </w:r>
    </w:p>
    <w:p w14:paraId="3E38C686" w14:textId="1111FD92" w:rsidR="006C788C" w:rsidRPr="00452438" w:rsidRDefault="006C788C" w:rsidP="00D44C49">
      <w:pPr>
        <w:autoSpaceDE w:val="0"/>
        <w:autoSpaceDN w:val="0"/>
        <w:spacing w:line="560" w:lineRule="exact"/>
        <w:ind w:firstLineChars="200" w:firstLine="643"/>
        <w:textAlignment w:val="center"/>
        <w:outlineLvl w:val="3"/>
        <w:rPr>
          <w:rFonts w:ascii="Times New Roman" w:eastAsia="仿宋" w:hAnsi="Times New Roman" w:cs="Times New Roman"/>
          <w:b/>
          <w:bCs/>
          <w:kern w:val="0"/>
          <w:sz w:val="32"/>
          <w:szCs w:val="32"/>
        </w:rPr>
      </w:pPr>
      <w:r w:rsidRPr="00452438">
        <w:rPr>
          <w:rFonts w:ascii="宋体" w:eastAsia="宋体" w:hAnsi="宋体" w:cs="宋体" w:hint="eastAsia"/>
          <w:b/>
          <w:bCs/>
          <w:kern w:val="0"/>
          <w:sz w:val="32"/>
          <w:szCs w:val="32"/>
        </w:rPr>
        <w:lastRenderedPageBreak/>
        <w:t>④</w:t>
      </w:r>
      <w:r w:rsidRPr="00452438">
        <w:rPr>
          <w:rFonts w:ascii="Times New Roman" w:eastAsia="仿宋" w:hAnsi="Times New Roman" w:cs="Times New Roman"/>
          <w:b/>
          <w:bCs/>
          <w:kern w:val="0"/>
          <w:sz w:val="32"/>
          <w:szCs w:val="32"/>
        </w:rPr>
        <w:t>满意度（满分</w:t>
      </w:r>
      <w:r w:rsidRPr="00452438">
        <w:rPr>
          <w:rFonts w:ascii="Times New Roman" w:eastAsia="仿宋" w:hAnsi="Times New Roman" w:cs="Times New Roman"/>
          <w:b/>
          <w:bCs/>
          <w:kern w:val="0"/>
          <w:sz w:val="32"/>
          <w:szCs w:val="32"/>
        </w:rPr>
        <w:t>6</w:t>
      </w:r>
      <w:r w:rsidRPr="00452438">
        <w:rPr>
          <w:rFonts w:ascii="Times New Roman" w:eastAsia="仿宋" w:hAnsi="Times New Roman" w:cs="Times New Roman"/>
          <w:b/>
          <w:bCs/>
          <w:kern w:val="0"/>
          <w:sz w:val="32"/>
          <w:szCs w:val="32"/>
        </w:rPr>
        <w:t>分，得分</w:t>
      </w:r>
      <w:r w:rsidR="00113FD0" w:rsidRPr="00452438">
        <w:rPr>
          <w:rFonts w:ascii="Times New Roman" w:eastAsia="仿宋" w:hAnsi="Times New Roman" w:cs="Times New Roman"/>
          <w:b/>
          <w:bCs/>
          <w:kern w:val="0"/>
          <w:sz w:val="32"/>
          <w:szCs w:val="32"/>
        </w:rPr>
        <w:t>5</w:t>
      </w:r>
      <w:r w:rsidRPr="00452438">
        <w:rPr>
          <w:rFonts w:ascii="Times New Roman" w:eastAsia="仿宋" w:hAnsi="Times New Roman" w:cs="Times New Roman"/>
          <w:b/>
          <w:bCs/>
          <w:kern w:val="0"/>
          <w:sz w:val="32"/>
          <w:szCs w:val="32"/>
        </w:rPr>
        <w:t>分）</w:t>
      </w:r>
    </w:p>
    <w:p w14:paraId="7A398D65" w14:textId="25B08FF2" w:rsidR="0085157A" w:rsidRPr="00452438" w:rsidRDefault="0085157A"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根据项目单位对周边公众进行的满意度调查，该项工程受惠群众的满意度为</w:t>
      </w:r>
      <w:r w:rsidRPr="00452438">
        <w:rPr>
          <w:rFonts w:ascii="Times New Roman" w:eastAsia="仿宋" w:hAnsi="Times New Roman" w:cs="Times New Roman"/>
          <w:kern w:val="0"/>
          <w:sz w:val="32"/>
          <w:szCs w:val="32"/>
        </w:rPr>
        <w:t>92.4%</w:t>
      </w:r>
      <w:r w:rsidRPr="00452438">
        <w:rPr>
          <w:rFonts w:ascii="Times New Roman" w:eastAsia="仿宋" w:hAnsi="Times New Roman" w:cs="Times New Roman"/>
          <w:kern w:val="0"/>
          <w:sz w:val="32"/>
          <w:szCs w:val="32"/>
        </w:rPr>
        <w:t>，根据评分标准，满意度指标扣</w:t>
      </w:r>
      <w:r w:rsidRPr="00452438">
        <w:rPr>
          <w:rFonts w:ascii="Times New Roman" w:eastAsia="仿宋" w:hAnsi="Times New Roman" w:cs="Times New Roman"/>
          <w:kern w:val="0"/>
          <w:sz w:val="32"/>
          <w:szCs w:val="32"/>
        </w:rPr>
        <w:t>1</w:t>
      </w:r>
      <w:r w:rsidRPr="00452438">
        <w:rPr>
          <w:rFonts w:ascii="Times New Roman" w:eastAsia="仿宋" w:hAnsi="Times New Roman" w:cs="Times New Roman"/>
          <w:kern w:val="0"/>
          <w:sz w:val="32"/>
          <w:szCs w:val="32"/>
        </w:rPr>
        <w:t>分。</w:t>
      </w:r>
    </w:p>
    <w:p w14:paraId="2324E463" w14:textId="1A1E295C" w:rsidR="006C788C" w:rsidRPr="00452438" w:rsidRDefault="006C788C"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29" w:name="_Toc28706585"/>
      <w:r w:rsidRPr="00452438">
        <w:rPr>
          <w:rFonts w:ascii="Times New Roman" w:eastAsia="仿宋" w:hAnsi="Times New Roman" w:cs="Times New Roman"/>
          <w:b/>
          <w:kern w:val="0"/>
          <w:sz w:val="32"/>
          <w:szCs w:val="32"/>
          <w:lang w:val="zh-CN"/>
        </w:rPr>
        <w:t>（三）主要绩效</w:t>
      </w:r>
      <w:bookmarkEnd w:id="29"/>
    </w:p>
    <w:p w14:paraId="12256905" w14:textId="38EC342C" w:rsidR="00C141A5" w:rsidRPr="00452438" w:rsidRDefault="00C141A5"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项目主要绩效如下</w:t>
      </w:r>
      <w:r w:rsidRPr="00452438">
        <w:rPr>
          <w:rFonts w:ascii="Times New Roman" w:eastAsia="仿宋" w:hAnsi="Times New Roman" w:cs="Times New Roman"/>
          <w:kern w:val="0"/>
          <w:sz w:val="32"/>
          <w:szCs w:val="32"/>
        </w:rPr>
        <w:t>:</w:t>
      </w:r>
    </w:p>
    <w:p w14:paraId="595A7E68" w14:textId="0F5C6CDB" w:rsidR="006C788C" w:rsidRPr="00452438" w:rsidRDefault="006C788C" w:rsidP="00D44C49">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30" w:name="_Toc28706586"/>
      <w:r w:rsidRPr="00452438">
        <w:rPr>
          <w:rFonts w:ascii="Times New Roman" w:eastAsia="仿宋" w:hAnsi="Times New Roman" w:cs="Times New Roman"/>
          <w:b/>
          <w:bCs/>
          <w:kern w:val="0"/>
          <w:sz w:val="32"/>
          <w:szCs w:val="32"/>
        </w:rPr>
        <w:t>1.</w:t>
      </w:r>
      <w:r w:rsidRPr="00452438">
        <w:rPr>
          <w:rFonts w:ascii="Times New Roman" w:eastAsia="仿宋" w:hAnsi="Times New Roman" w:cs="Times New Roman"/>
          <w:b/>
          <w:bCs/>
          <w:kern w:val="0"/>
          <w:sz w:val="32"/>
          <w:szCs w:val="32"/>
        </w:rPr>
        <w:t>产出</w:t>
      </w:r>
      <w:bookmarkEnd w:id="30"/>
    </w:p>
    <w:p w14:paraId="737A2DE5" w14:textId="4D771CE6" w:rsidR="00CA4712" w:rsidRPr="00452438" w:rsidRDefault="00126AAC"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项目于</w:t>
      </w:r>
      <w:r w:rsidRPr="00452438">
        <w:rPr>
          <w:rFonts w:ascii="Times New Roman" w:eastAsia="仿宋" w:hAnsi="Times New Roman" w:cs="Times New Roman"/>
          <w:kern w:val="0"/>
          <w:sz w:val="32"/>
          <w:szCs w:val="32"/>
        </w:rPr>
        <w:t>2016</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12</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19</w:t>
      </w:r>
      <w:r w:rsidRPr="00452438">
        <w:rPr>
          <w:rFonts w:ascii="Times New Roman" w:eastAsia="仿宋" w:hAnsi="Times New Roman" w:cs="Times New Roman"/>
          <w:kern w:val="0"/>
          <w:sz w:val="32"/>
          <w:szCs w:val="32"/>
        </w:rPr>
        <w:t>日开工，计划于</w:t>
      </w:r>
      <w:r w:rsidRPr="00452438">
        <w:rPr>
          <w:rFonts w:ascii="Times New Roman" w:eastAsia="仿宋" w:hAnsi="Times New Roman" w:cs="Times New Roman"/>
          <w:kern w:val="0"/>
          <w:sz w:val="32"/>
          <w:szCs w:val="32"/>
        </w:rPr>
        <w:t>2017</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4</w:t>
      </w:r>
      <w:r w:rsidRPr="00452438">
        <w:rPr>
          <w:rFonts w:ascii="Times New Roman" w:eastAsia="仿宋" w:hAnsi="Times New Roman" w:cs="Times New Roman"/>
          <w:kern w:val="0"/>
          <w:sz w:val="32"/>
          <w:szCs w:val="32"/>
        </w:rPr>
        <w:t>月</w:t>
      </w:r>
      <w:r w:rsidRPr="00452438">
        <w:rPr>
          <w:rFonts w:ascii="Times New Roman" w:eastAsia="仿宋" w:hAnsi="Times New Roman" w:cs="Times New Roman"/>
          <w:kern w:val="0"/>
          <w:sz w:val="32"/>
          <w:szCs w:val="32"/>
        </w:rPr>
        <w:t>19</w:t>
      </w:r>
      <w:r w:rsidRPr="00452438">
        <w:rPr>
          <w:rFonts w:ascii="Times New Roman" w:eastAsia="仿宋" w:hAnsi="Times New Roman" w:cs="Times New Roman"/>
          <w:kern w:val="0"/>
          <w:sz w:val="32"/>
          <w:szCs w:val="32"/>
        </w:rPr>
        <w:t>日完成总长度为</w:t>
      </w:r>
      <w:r w:rsidRPr="00452438">
        <w:rPr>
          <w:rFonts w:ascii="Times New Roman" w:eastAsia="仿宋" w:hAnsi="Times New Roman" w:cs="Times New Roman"/>
          <w:kern w:val="0"/>
          <w:sz w:val="32"/>
          <w:szCs w:val="32"/>
        </w:rPr>
        <w:t>4956m</w:t>
      </w:r>
      <w:r w:rsidRPr="00452438">
        <w:rPr>
          <w:rFonts w:ascii="Times New Roman" w:eastAsia="仿宋" w:hAnsi="Times New Roman" w:cs="Times New Roman"/>
          <w:kern w:val="0"/>
          <w:sz w:val="32"/>
          <w:szCs w:val="32"/>
        </w:rPr>
        <w:t>的火车站片区干渠建设任务</w:t>
      </w:r>
      <w:r w:rsidR="0009393C" w:rsidRPr="00452438">
        <w:rPr>
          <w:rFonts w:ascii="Times New Roman" w:eastAsia="仿宋" w:hAnsi="Times New Roman" w:cs="Times New Roman"/>
          <w:kern w:val="0"/>
          <w:sz w:val="32"/>
          <w:szCs w:val="32"/>
        </w:rPr>
        <w:t>，但</w:t>
      </w:r>
      <w:r w:rsidR="00CA4712" w:rsidRPr="00452438">
        <w:rPr>
          <w:rFonts w:ascii="Times New Roman" w:eastAsia="仿宋" w:hAnsi="Times New Roman" w:cs="Times New Roman"/>
          <w:kern w:val="0"/>
          <w:sz w:val="32"/>
          <w:szCs w:val="32"/>
        </w:rPr>
        <w:t>建设过程中因受火车站中央商务区整体征地及地上附着物补偿工作进度限制，工程只能分段施工，施工过程中因未解决征地问题多次暂停施工，同时大园拱涵保留段重大设计变更</w:t>
      </w:r>
      <w:r w:rsidR="0009393C" w:rsidRPr="00452438">
        <w:rPr>
          <w:rFonts w:ascii="Times New Roman" w:eastAsia="仿宋" w:hAnsi="Times New Roman" w:cs="Times New Roman"/>
          <w:kern w:val="0"/>
          <w:sz w:val="32"/>
          <w:szCs w:val="32"/>
        </w:rPr>
        <w:t>也加剧</w:t>
      </w:r>
      <w:r w:rsidR="00CA4712" w:rsidRPr="00452438">
        <w:rPr>
          <w:rFonts w:ascii="Times New Roman" w:eastAsia="仿宋" w:hAnsi="Times New Roman" w:cs="Times New Roman"/>
          <w:kern w:val="0"/>
          <w:sz w:val="32"/>
          <w:szCs w:val="32"/>
        </w:rPr>
        <w:t>了</w:t>
      </w:r>
      <w:r w:rsidR="0009393C" w:rsidRPr="00452438">
        <w:rPr>
          <w:rFonts w:ascii="Times New Roman" w:eastAsia="仿宋" w:hAnsi="Times New Roman" w:cs="Times New Roman"/>
          <w:kern w:val="0"/>
          <w:sz w:val="32"/>
          <w:szCs w:val="32"/>
        </w:rPr>
        <w:t>工程延期</w:t>
      </w:r>
      <w:r w:rsidR="00CA4712" w:rsidRPr="00452438">
        <w:rPr>
          <w:rFonts w:ascii="Times New Roman" w:eastAsia="仿宋" w:hAnsi="Times New Roman" w:cs="Times New Roman"/>
          <w:kern w:val="0"/>
          <w:sz w:val="32"/>
          <w:szCs w:val="32"/>
        </w:rPr>
        <w:t>。</w:t>
      </w:r>
      <w:r w:rsidR="0009393C" w:rsidRPr="00452438">
        <w:rPr>
          <w:rFonts w:ascii="Times New Roman" w:eastAsia="仿宋" w:hAnsi="Times New Roman" w:cs="Times New Roman"/>
          <w:kern w:val="0"/>
          <w:sz w:val="32"/>
          <w:szCs w:val="32"/>
        </w:rPr>
        <w:t>项目实际</w:t>
      </w:r>
      <w:r w:rsidR="00CA4712" w:rsidRPr="00452438">
        <w:rPr>
          <w:rFonts w:ascii="Times New Roman" w:eastAsia="仿宋" w:hAnsi="Times New Roman" w:cs="Times New Roman"/>
          <w:kern w:val="0"/>
          <w:sz w:val="32"/>
          <w:szCs w:val="32"/>
        </w:rPr>
        <w:t>至</w:t>
      </w:r>
      <w:r w:rsidR="00CA4712" w:rsidRPr="00452438">
        <w:rPr>
          <w:rFonts w:ascii="Times New Roman" w:eastAsia="仿宋" w:hAnsi="Times New Roman" w:cs="Times New Roman"/>
          <w:kern w:val="0"/>
          <w:sz w:val="32"/>
          <w:szCs w:val="32"/>
        </w:rPr>
        <w:t>2019</w:t>
      </w:r>
      <w:r w:rsidR="00CA4712" w:rsidRPr="00452438">
        <w:rPr>
          <w:rFonts w:ascii="Times New Roman" w:eastAsia="仿宋" w:hAnsi="Times New Roman" w:cs="Times New Roman"/>
          <w:kern w:val="0"/>
          <w:sz w:val="32"/>
          <w:szCs w:val="32"/>
        </w:rPr>
        <w:t>年</w:t>
      </w:r>
      <w:r w:rsidR="00CA4712" w:rsidRPr="00452438">
        <w:rPr>
          <w:rFonts w:ascii="Times New Roman" w:eastAsia="仿宋" w:hAnsi="Times New Roman" w:cs="Times New Roman"/>
          <w:kern w:val="0"/>
          <w:sz w:val="32"/>
          <w:szCs w:val="32"/>
        </w:rPr>
        <w:t>6</w:t>
      </w:r>
      <w:r w:rsidR="00CA4712" w:rsidRPr="00452438">
        <w:rPr>
          <w:rFonts w:ascii="Times New Roman" w:eastAsia="仿宋" w:hAnsi="Times New Roman" w:cs="Times New Roman"/>
          <w:kern w:val="0"/>
          <w:sz w:val="32"/>
          <w:szCs w:val="32"/>
        </w:rPr>
        <w:t>月底完成渠道总长</w:t>
      </w:r>
      <w:smartTag w:uri="urn:schemas-microsoft-com:office:smarttags" w:element="chmetcnv">
        <w:smartTagPr>
          <w:attr w:name="UnitName" w:val="m"/>
          <w:attr w:name="SourceValue" w:val="3950"/>
          <w:attr w:name="HasSpace" w:val="False"/>
          <w:attr w:name="Negative" w:val="False"/>
          <w:attr w:name="NumberType" w:val="1"/>
          <w:attr w:name="TCSC" w:val="0"/>
        </w:smartTagPr>
        <w:r w:rsidR="00CA4712" w:rsidRPr="00452438">
          <w:rPr>
            <w:rFonts w:ascii="Times New Roman" w:eastAsia="仿宋" w:hAnsi="Times New Roman" w:cs="Times New Roman"/>
            <w:kern w:val="0"/>
            <w:sz w:val="32"/>
            <w:szCs w:val="32"/>
          </w:rPr>
          <w:t>3950m</w:t>
        </w:r>
      </w:smartTag>
      <w:r w:rsidR="00CA4712" w:rsidRPr="00452438">
        <w:rPr>
          <w:rFonts w:ascii="Times New Roman" w:eastAsia="仿宋" w:hAnsi="Times New Roman" w:cs="Times New Roman"/>
          <w:kern w:val="0"/>
          <w:sz w:val="32"/>
          <w:szCs w:val="32"/>
        </w:rPr>
        <w:t>，其中渠首明渠段</w:t>
      </w:r>
      <w:smartTag w:uri="urn:schemas-microsoft-com:office:smarttags" w:element="chmetcnv">
        <w:smartTagPr>
          <w:attr w:name="UnitName" w:val="m"/>
          <w:attr w:name="SourceValue" w:val="100"/>
          <w:attr w:name="HasSpace" w:val="False"/>
          <w:attr w:name="Negative" w:val="False"/>
          <w:attr w:name="NumberType" w:val="1"/>
          <w:attr w:name="TCSC" w:val="0"/>
        </w:smartTagPr>
        <w:r w:rsidR="00CA4712" w:rsidRPr="00452438">
          <w:rPr>
            <w:rFonts w:ascii="Times New Roman" w:eastAsia="仿宋" w:hAnsi="Times New Roman" w:cs="Times New Roman"/>
            <w:kern w:val="0"/>
            <w:sz w:val="32"/>
            <w:szCs w:val="32"/>
          </w:rPr>
          <w:t>100m</w:t>
        </w:r>
      </w:smartTag>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0+000</w:t>
      </w:r>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0+100</w:t>
      </w:r>
      <w:r w:rsidR="00CA4712" w:rsidRPr="00452438">
        <w:rPr>
          <w:rFonts w:ascii="Times New Roman" w:eastAsia="仿宋" w:hAnsi="Times New Roman" w:cs="Times New Roman"/>
          <w:kern w:val="0"/>
          <w:sz w:val="32"/>
          <w:szCs w:val="32"/>
        </w:rPr>
        <w:t>），干渠箱涵首段</w:t>
      </w:r>
      <w:smartTag w:uri="urn:schemas-microsoft-com:office:smarttags" w:element="chmetcnv">
        <w:smartTagPr>
          <w:attr w:name="UnitName" w:val="m"/>
          <w:attr w:name="SourceValue" w:val="470"/>
          <w:attr w:name="HasSpace" w:val="False"/>
          <w:attr w:name="Negative" w:val="False"/>
          <w:attr w:name="NumberType" w:val="1"/>
          <w:attr w:name="TCSC" w:val="0"/>
        </w:smartTagPr>
        <w:r w:rsidR="00CA4712" w:rsidRPr="00452438">
          <w:rPr>
            <w:rFonts w:ascii="Times New Roman" w:eastAsia="仿宋" w:hAnsi="Times New Roman" w:cs="Times New Roman"/>
            <w:kern w:val="0"/>
            <w:sz w:val="32"/>
            <w:szCs w:val="32"/>
          </w:rPr>
          <w:t>470m</w:t>
        </w:r>
      </w:smartTag>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0+100</w:t>
      </w:r>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0+570</w:t>
      </w:r>
      <w:r w:rsidR="00CA4712" w:rsidRPr="00452438">
        <w:rPr>
          <w:rFonts w:ascii="Times New Roman" w:eastAsia="仿宋" w:hAnsi="Times New Roman" w:cs="Times New Roman"/>
          <w:kern w:val="0"/>
          <w:sz w:val="32"/>
          <w:szCs w:val="32"/>
        </w:rPr>
        <w:t>），大园拱涵保留段</w:t>
      </w:r>
      <w:smartTag w:uri="urn:schemas-microsoft-com:office:smarttags" w:element="chmetcnv">
        <w:smartTagPr>
          <w:attr w:name="UnitName" w:val="m"/>
          <w:attr w:name="SourceValue" w:val="601"/>
          <w:attr w:name="HasSpace" w:val="False"/>
          <w:attr w:name="Negative" w:val="False"/>
          <w:attr w:name="NumberType" w:val="1"/>
          <w:attr w:name="TCSC" w:val="0"/>
        </w:smartTagPr>
        <w:r w:rsidR="00CA4712" w:rsidRPr="00452438">
          <w:rPr>
            <w:rFonts w:ascii="Times New Roman" w:eastAsia="仿宋" w:hAnsi="Times New Roman" w:cs="Times New Roman"/>
            <w:kern w:val="0"/>
            <w:sz w:val="32"/>
            <w:szCs w:val="32"/>
          </w:rPr>
          <w:t>601m</w:t>
        </w:r>
      </w:smartTag>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0+570</w:t>
      </w:r>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1+171</w:t>
      </w:r>
      <w:r w:rsidR="00CA4712" w:rsidRPr="00452438">
        <w:rPr>
          <w:rFonts w:ascii="Times New Roman" w:eastAsia="仿宋" w:hAnsi="Times New Roman" w:cs="Times New Roman"/>
          <w:kern w:val="0"/>
          <w:sz w:val="32"/>
          <w:szCs w:val="32"/>
        </w:rPr>
        <w:t>），干渠箱涵</w:t>
      </w:r>
      <w:smartTag w:uri="urn:schemas-microsoft-com:office:smarttags" w:element="chmetcnv">
        <w:smartTagPr>
          <w:attr w:name="UnitName" w:val="m"/>
          <w:attr w:name="SourceValue" w:val="2779"/>
          <w:attr w:name="HasSpace" w:val="False"/>
          <w:attr w:name="Negative" w:val="False"/>
          <w:attr w:name="NumberType" w:val="1"/>
          <w:attr w:name="TCSC" w:val="0"/>
        </w:smartTagPr>
        <w:r w:rsidR="00CA4712" w:rsidRPr="00452438">
          <w:rPr>
            <w:rFonts w:ascii="Times New Roman" w:eastAsia="仿宋" w:hAnsi="Times New Roman" w:cs="Times New Roman"/>
            <w:kern w:val="0"/>
            <w:sz w:val="32"/>
            <w:szCs w:val="32"/>
          </w:rPr>
          <w:t>2779m</w:t>
        </w:r>
      </w:smartTag>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1+171</w:t>
      </w:r>
      <w:r w:rsidR="00CA4712" w:rsidRPr="00452438">
        <w:rPr>
          <w:rFonts w:ascii="Times New Roman" w:eastAsia="仿宋" w:hAnsi="Times New Roman" w:cs="Times New Roman"/>
          <w:kern w:val="0"/>
          <w:sz w:val="32"/>
          <w:szCs w:val="32"/>
        </w:rPr>
        <w:t>～</w:t>
      </w:r>
      <w:r w:rsidR="00CA4712" w:rsidRPr="00452438">
        <w:rPr>
          <w:rFonts w:ascii="Times New Roman" w:eastAsia="仿宋" w:hAnsi="Times New Roman" w:cs="Times New Roman"/>
          <w:kern w:val="0"/>
          <w:sz w:val="32"/>
          <w:szCs w:val="32"/>
        </w:rPr>
        <w:t>3+950</w:t>
      </w:r>
      <w:r w:rsidR="00CA4712" w:rsidRPr="00452438">
        <w:rPr>
          <w:rFonts w:ascii="Times New Roman" w:eastAsia="仿宋" w:hAnsi="Times New Roman" w:cs="Times New Roman"/>
          <w:kern w:val="0"/>
          <w:sz w:val="32"/>
          <w:szCs w:val="32"/>
        </w:rPr>
        <w:t>）</w:t>
      </w:r>
      <w:r w:rsidR="00AC2FD2" w:rsidRPr="00452438">
        <w:rPr>
          <w:rFonts w:ascii="Times New Roman" w:eastAsia="仿宋" w:hAnsi="Times New Roman" w:cs="Times New Roman"/>
          <w:kern w:val="0"/>
          <w:sz w:val="32"/>
          <w:szCs w:val="32"/>
        </w:rPr>
        <w:t>。</w:t>
      </w:r>
    </w:p>
    <w:p w14:paraId="7FB050D1" w14:textId="7B2BAF49" w:rsidR="006C788C" w:rsidRPr="00452438" w:rsidRDefault="006C788C" w:rsidP="00D44C49">
      <w:pPr>
        <w:autoSpaceDE w:val="0"/>
        <w:autoSpaceDN w:val="0"/>
        <w:spacing w:line="560" w:lineRule="exact"/>
        <w:ind w:firstLineChars="200" w:firstLine="643"/>
        <w:textAlignment w:val="center"/>
        <w:outlineLvl w:val="2"/>
        <w:rPr>
          <w:rFonts w:ascii="Times New Roman" w:eastAsia="仿宋" w:hAnsi="Times New Roman" w:cs="Times New Roman"/>
          <w:b/>
          <w:bCs/>
          <w:kern w:val="0"/>
          <w:sz w:val="32"/>
          <w:szCs w:val="32"/>
        </w:rPr>
      </w:pPr>
      <w:bookmarkStart w:id="31" w:name="_Toc28706587"/>
      <w:r w:rsidRPr="00452438">
        <w:rPr>
          <w:rFonts w:ascii="Times New Roman" w:eastAsia="仿宋" w:hAnsi="Times New Roman" w:cs="Times New Roman"/>
          <w:b/>
          <w:bCs/>
          <w:kern w:val="0"/>
          <w:sz w:val="32"/>
          <w:szCs w:val="32"/>
        </w:rPr>
        <w:t>2.</w:t>
      </w:r>
      <w:r w:rsidRPr="00452438">
        <w:rPr>
          <w:rFonts w:ascii="Times New Roman" w:eastAsia="仿宋" w:hAnsi="Times New Roman" w:cs="Times New Roman"/>
          <w:b/>
          <w:bCs/>
          <w:kern w:val="0"/>
          <w:sz w:val="32"/>
          <w:szCs w:val="32"/>
        </w:rPr>
        <w:t>效益</w:t>
      </w:r>
      <w:bookmarkEnd w:id="31"/>
    </w:p>
    <w:p w14:paraId="1140DFF2" w14:textId="32BDD6F9" w:rsidR="00B40F0A" w:rsidRPr="00452438" w:rsidRDefault="00727DFD" w:rsidP="00D44C49">
      <w:pPr>
        <w:spacing w:line="560" w:lineRule="exact"/>
        <w:ind w:firstLine="641"/>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项目预期实现效益为项目实施后，赤沙水库出水口与公平灌区干渠将得到贯通连接，公平干渠正常运行得到保障，城区、红海湾用水将恢复正常供应，</w:t>
      </w:r>
      <w:r w:rsidR="00B40F0A" w:rsidRPr="00452438">
        <w:rPr>
          <w:rFonts w:ascii="Times New Roman" w:eastAsia="仿宋" w:hAnsi="Times New Roman" w:cs="Times New Roman"/>
          <w:kern w:val="0"/>
          <w:sz w:val="32"/>
          <w:szCs w:val="32"/>
        </w:rPr>
        <w:t>同时</w:t>
      </w:r>
      <w:r w:rsidRPr="00452438">
        <w:rPr>
          <w:rFonts w:ascii="Times New Roman" w:eastAsia="仿宋" w:hAnsi="Times New Roman" w:cs="Times New Roman"/>
          <w:kern w:val="0"/>
          <w:sz w:val="32"/>
          <w:szCs w:val="32"/>
        </w:rPr>
        <w:t>因</w:t>
      </w:r>
      <w:r w:rsidR="00B40F0A" w:rsidRPr="00452438">
        <w:rPr>
          <w:rFonts w:ascii="Times New Roman" w:eastAsia="仿宋" w:hAnsi="Times New Roman" w:cs="Times New Roman"/>
          <w:kern w:val="0"/>
          <w:sz w:val="32"/>
          <w:szCs w:val="32"/>
        </w:rPr>
        <w:t>灌溉</w:t>
      </w:r>
      <w:r w:rsidRPr="00452438">
        <w:rPr>
          <w:rFonts w:ascii="Times New Roman" w:eastAsia="仿宋" w:hAnsi="Times New Roman" w:cs="Times New Roman"/>
          <w:kern w:val="0"/>
          <w:sz w:val="32"/>
          <w:szCs w:val="32"/>
        </w:rPr>
        <w:t>捍卫产值</w:t>
      </w:r>
      <w:r w:rsidR="00B40F0A" w:rsidRPr="00452438">
        <w:rPr>
          <w:rFonts w:ascii="Times New Roman" w:eastAsia="仿宋" w:hAnsi="Times New Roman" w:cs="Times New Roman"/>
          <w:kern w:val="0"/>
          <w:sz w:val="32"/>
          <w:szCs w:val="32"/>
        </w:rPr>
        <w:t>831</w:t>
      </w:r>
      <w:r w:rsidR="00B40F0A" w:rsidRPr="00452438">
        <w:rPr>
          <w:rFonts w:ascii="Times New Roman" w:eastAsia="仿宋" w:hAnsi="Times New Roman" w:cs="Times New Roman"/>
          <w:kern w:val="0"/>
          <w:sz w:val="32"/>
          <w:szCs w:val="32"/>
        </w:rPr>
        <w:t>万元。但由于项目尚未完全完工，</w:t>
      </w:r>
      <w:r w:rsidRPr="00452438">
        <w:rPr>
          <w:rFonts w:ascii="Times New Roman" w:eastAsia="仿宋" w:hAnsi="Times New Roman" w:cs="Times New Roman"/>
          <w:kern w:val="0"/>
          <w:sz w:val="32"/>
          <w:szCs w:val="32"/>
        </w:rPr>
        <w:t>目前工程仍未投入使用，保障用水的社会效益及</w:t>
      </w:r>
      <w:r w:rsidR="001A1101" w:rsidRPr="00452438">
        <w:rPr>
          <w:rFonts w:ascii="Times New Roman" w:eastAsia="仿宋" w:hAnsi="Times New Roman" w:cs="Times New Roman"/>
          <w:kern w:val="0"/>
          <w:sz w:val="32"/>
          <w:szCs w:val="32"/>
        </w:rPr>
        <w:t>捍卫产值的经济效益发挥滞后。</w:t>
      </w:r>
      <w:r w:rsidRPr="00452438">
        <w:rPr>
          <w:rFonts w:ascii="Times New Roman" w:eastAsia="仿宋" w:hAnsi="Times New Roman" w:cs="Times New Roman"/>
          <w:kern w:val="0"/>
          <w:sz w:val="32"/>
          <w:szCs w:val="32"/>
        </w:rPr>
        <w:t xml:space="preserve"> </w:t>
      </w:r>
    </w:p>
    <w:p w14:paraId="243256DD" w14:textId="77777777" w:rsidR="00335A7E" w:rsidRDefault="00335A7E" w:rsidP="00D44C49">
      <w:pPr>
        <w:widowControl/>
        <w:spacing w:line="560" w:lineRule="exact"/>
        <w:jc w:val="left"/>
        <w:rPr>
          <w:rFonts w:ascii="Times New Roman" w:eastAsia="仿宋" w:hAnsi="Times New Roman" w:cs="Times New Roman"/>
          <w:b/>
          <w:kern w:val="0"/>
          <w:sz w:val="32"/>
          <w:szCs w:val="32"/>
          <w:lang w:val="zh-CN"/>
        </w:rPr>
      </w:pPr>
      <w:bookmarkStart w:id="32" w:name="_Toc21657"/>
      <w:bookmarkStart w:id="33" w:name="_Toc28706588"/>
      <w:r>
        <w:rPr>
          <w:rFonts w:ascii="Times New Roman" w:eastAsia="仿宋" w:hAnsi="Times New Roman" w:cs="Times New Roman"/>
          <w:b/>
          <w:kern w:val="0"/>
          <w:sz w:val="32"/>
          <w:szCs w:val="32"/>
          <w:lang w:val="zh-CN"/>
        </w:rPr>
        <w:br w:type="page"/>
      </w:r>
    </w:p>
    <w:p w14:paraId="12645FB8" w14:textId="27C74F1A" w:rsidR="00E55687" w:rsidRPr="00452438" w:rsidRDefault="00E55687" w:rsidP="00D44C49">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r w:rsidRPr="00452438">
        <w:rPr>
          <w:rFonts w:ascii="Times New Roman" w:eastAsia="仿宋" w:hAnsi="Times New Roman" w:cs="Times New Roman"/>
          <w:b/>
          <w:kern w:val="0"/>
          <w:sz w:val="32"/>
          <w:szCs w:val="32"/>
          <w:lang w:val="zh-CN"/>
        </w:rPr>
        <w:lastRenderedPageBreak/>
        <w:t>五、存在的问题</w:t>
      </w:r>
      <w:bookmarkStart w:id="34" w:name="_Toc24703"/>
      <w:bookmarkEnd w:id="32"/>
      <w:bookmarkEnd w:id="33"/>
    </w:p>
    <w:p w14:paraId="65967B65" w14:textId="6E3975CA" w:rsidR="005E730D" w:rsidRPr="00452438" w:rsidRDefault="005E730D"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35" w:name="_Toc28706589"/>
      <w:r w:rsidRPr="00452438">
        <w:rPr>
          <w:rFonts w:ascii="Times New Roman" w:eastAsia="仿宋" w:hAnsi="Times New Roman" w:cs="Times New Roman"/>
          <w:b/>
          <w:kern w:val="0"/>
          <w:sz w:val="32"/>
          <w:szCs w:val="32"/>
          <w:lang w:val="zh-CN"/>
        </w:rPr>
        <w:t>（一）</w:t>
      </w:r>
      <w:r w:rsidR="008543D4" w:rsidRPr="00452438">
        <w:rPr>
          <w:rFonts w:ascii="Times New Roman" w:eastAsia="仿宋" w:hAnsi="Times New Roman" w:cs="Times New Roman"/>
          <w:b/>
          <w:kern w:val="0"/>
          <w:sz w:val="32"/>
          <w:szCs w:val="32"/>
          <w:lang w:val="zh-CN"/>
        </w:rPr>
        <w:t>项目</w:t>
      </w:r>
      <w:r w:rsidR="003D36E6" w:rsidRPr="00452438">
        <w:rPr>
          <w:rFonts w:ascii="Times New Roman" w:eastAsia="仿宋" w:hAnsi="Times New Roman" w:cs="Times New Roman"/>
          <w:b/>
          <w:kern w:val="0"/>
          <w:sz w:val="32"/>
          <w:szCs w:val="32"/>
          <w:lang w:val="zh-CN"/>
        </w:rPr>
        <w:t>经历多次延期，监理报告相关说明不足</w:t>
      </w:r>
      <w:bookmarkEnd w:id="35"/>
    </w:p>
    <w:p w14:paraId="4210583D" w14:textId="311F3C0D" w:rsidR="00CE6616" w:rsidRPr="00452438" w:rsidRDefault="00650806" w:rsidP="00D44C49">
      <w:pPr>
        <w:spacing w:line="560" w:lineRule="exact"/>
        <w:ind w:firstLineChars="200" w:firstLine="640"/>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项目于</w:t>
      </w:r>
      <w:r w:rsidRPr="00452438">
        <w:rPr>
          <w:rFonts w:ascii="Times New Roman" w:eastAsia="仿宋" w:hAnsi="Times New Roman" w:cs="Times New Roman"/>
          <w:kern w:val="0"/>
          <w:sz w:val="32"/>
          <w:szCs w:val="32"/>
        </w:rPr>
        <w:t>20</w:t>
      </w:r>
      <w:r w:rsidR="00600292">
        <w:rPr>
          <w:rFonts w:ascii="Times New Roman" w:eastAsia="仿宋" w:hAnsi="Times New Roman" w:cs="Times New Roman" w:hint="eastAsia"/>
          <w:kern w:val="0"/>
          <w:sz w:val="32"/>
          <w:szCs w:val="32"/>
        </w:rPr>
        <w:t>1</w:t>
      </w:r>
      <w:r w:rsidR="00D5526B" w:rsidRPr="00452438">
        <w:rPr>
          <w:rFonts w:ascii="Times New Roman" w:eastAsia="仿宋" w:hAnsi="Times New Roman" w:cs="Times New Roman"/>
          <w:kern w:val="0"/>
          <w:sz w:val="32"/>
          <w:szCs w:val="32"/>
        </w:rPr>
        <w:t>6</w:t>
      </w:r>
      <w:r w:rsidRPr="00452438">
        <w:rPr>
          <w:rFonts w:ascii="Times New Roman" w:eastAsia="仿宋" w:hAnsi="Times New Roman" w:cs="Times New Roman"/>
          <w:kern w:val="0"/>
          <w:sz w:val="32"/>
          <w:szCs w:val="32"/>
        </w:rPr>
        <w:t>年</w:t>
      </w:r>
      <w:r w:rsidRPr="00452438">
        <w:rPr>
          <w:rFonts w:ascii="Times New Roman" w:eastAsia="仿宋" w:hAnsi="Times New Roman" w:cs="Times New Roman"/>
          <w:kern w:val="0"/>
          <w:sz w:val="32"/>
          <w:szCs w:val="32"/>
        </w:rPr>
        <w:t>9</w:t>
      </w:r>
      <w:r w:rsidRPr="00452438">
        <w:rPr>
          <w:rFonts w:ascii="Times New Roman" w:eastAsia="仿宋" w:hAnsi="Times New Roman" w:cs="Times New Roman"/>
          <w:kern w:val="0"/>
          <w:sz w:val="32"/>
          <w:szCs w:val="32"/>
        </w:rPr>
        <w:t>月开始推进实施，</w:t>
      </w:r>
      <w:r w:rsidR="00074D3B" w:rsidRPr="00452438">
        <w:rPr>
          <w:rFonts w:ascii="Times New Roman" w:eastAsia="仿宋" w:hAnsi="Times New Roman" w:cs="Times New Roman"/>
          <w:kern w:val="0"/>
          <w:sz w:val="32"/>
          <w:szCs w:val="32"/>
        </w:rPr>
        <w:t>于</w:t>
      </w:r>
      <w:r w:rsidR="00074D3B" w:rsidRPr="00452438">
        <w:rPr>
          <w:rFonts w:ascii="Times New Roman" w:eastAsia="仿宋" w:hAnsi="Times New Roman" w:cs="Times New Roman"/>
          <w:kern w:val="0"/>
          <w:sz w:val="32"/>
          <w:szCs w:val="32"/>
        </w:rPr>
        <w:t>2016</w:t>
      </w:r>
      <w:r w:rsidR="00074D3B" w:rsidRPr="00452438">
        <w:rPr>
          <w:rFonts w:ascii="Times New Roman" w:eastAsia="仿宋" w:hAnsi="Times New Roman" w:cs="Times New Roman"/>
          <w:kern w:val="0"/>
          <w:sz w:val="32"/>
          <w:szCs w:val="32"/>
        </w:rPr>
        <w:t>年</w:t>
      </w:r>
      <w:r w:rsidR="00074D3B" w:rsidRPr="00452438">
        <w:rPr>
          <w:rFonts w:ascii="Times New Roman" w:eastAsia="仿宋" w:hAnsi="Times New Roman" w:cs="Times New Roman"/>
          <w:kern w:val="0"/>
          <w:sz w:val="32"/>
          <w:szCs w:val="32"/>
        </w:rPr>
        <w:t>12</w:t>
      </w:r>
      <w:r w:rsidR="00074D3B" w:rsidRPr="00452438">
        <w:rPr>
          <w:rFonts w:ascii="Times New Roman" w:eastAsia="仿宋" w:hAnsi="Times New Roman" w:cs="Times New Roman"/>
          <w:kern w:val="0"/>
          <w:sz w:val="32"/>
          <w:szCs w:val="32"/>
        </w:rPr>
        <w:t>月</w:t>
      </w:r>
      <w:r w:rsidR="00074D3B" w:rsidRPr="00452438">
        <w:rPr>
          <w:rFonts w:ascii="Times New Roman" w:eastAsia="仿宋" w:hAnsi="Times New Roman" w:cs="Times New Roman"/>
          <w:kern w:val="0"/>
          <w:sz w:val="32"/>
          <w:szCs w:val="32"/>
        </w:rPr>
        <w:t>19</w:t>
      </w:r>
      <w:r w:rsidR="00074D3B" w:rsidRPr="00452438">
        <w:rPr>
          <w:rFonts w:ascii="Times New Roman" w:eastAsia="仿宋" w:hAnsi="Times New Roman" w:cs="Times New Roman"/>
          <w:kern w:val="0"/>
          <w:sz w:val="32"/>
          <w:szCs w:val="32"/>
        </w:rPr>
        <w:t>日经由招标程序签订工程施工合同</w:t>
      </w:r>
      <w:r w:rsidR="00D5526B"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计划工期</w:t>
      </w:r>
      <w:r w:rsidRPr="00452438">
        <w:rPr>
          <w:rFonts w:ascii="Times New Roman" w:eastAsia="仿宋" w:hAnsi="Times New Roman" w:cs="Times New Roman"/>
          <w:kern w:val="0"/>
          <w:sz w:val="32"/>
          <w:szCs w:val="32"/>
        </w:rPr>
        <w:t>4</w:t>
      </w:r>
      <w:r w:rsidRPr="00452438">
        <w:rPr>
          <w:rFonts w:ascii="Times New Roman" w:eastAsia="仿宋" w:hAnsi="Times New Roman" w:cs="Times New Roman"/>
          <w:kern w:val="0"/>
          <w:sz w:val="32"/>
          <w:szCs w:val="32"/>
        </w:rPr>
        <w:t>个月</w:t>
      </w:r>
      <w:r w:rsidR="00074D3B" w:rsidRPr="00452438">
        <w:rPr>
          <w:rFonts w:ascii="Times New Roman" w:eastAsia="仿宋" w:hAnsi="Times New Roman" w:cs="Times New Roman"/>
          <w:kern w:val="0"/>
          <w:sz w:val="32"/>
          <w:szCs w:val="32"/>
        </w:rPr>
        <w:t>，</w:t>
      </w:r>
      <w:r w:rsidR="006C50DA" w:rsidRPr="00452438">
        <w:rPr>
          <w:rFonts w:ascii="Times New Roman" w:eastAsia="仿宋" w:hAnsi="Times New Roman" w:cs="Times New Roman"/>
          <w:kern w:val="0"/>
          <w:sz w:val="32"/>
          <w:szCs w:val="32"/>
        </w:rPr>
        <w:t>实际</w:t>
      </w:r>
      <w:r w:rsidR="00D5526B" w:rsidRPr="00452438">
        <w:rPr>
          <w:rFonts w:ascii="Times New Roman" w:eastAsia="仿宋" w:hAnsi="Times New Roman" w:cs="Times New Roman"/>
          <w:kern w:val="0"/>
          <w:sz w:val="32"/>
          <w:szCs w:val="32"/>
        </w:rPr>
        <w:t>项目历经三次延期，现预计完工时间为</w:t>
      </w:r>
      <w:r w:rsidR="00D5526B" w:rsidRPr="00452438">
        <w:rPr>
          <w:rFonts w:ascii="Times New Roman" w:eastAsia="仿宋" w:hAnsi="Times New Roman" w:cs="Times New Roman"/>
          <w:kern w:val="0"/>
          <w:sz w:val="32"/>
          <w:szCs w:val="32"/>
        </w:rPr>
        <w:t>2019</w:t>
      </w:r>
      <w:r w:rsidR="00D5526B" w:rsidRPr="00452438">
        <w:rPr>
          <w:rFonts w:ascii="Times New Roman" w:eastAsia="仿宋" w:hAnsi="Times New Roman" w:cs="Times New Roman"/>
          <w:kern w:val="0"/>
          <w:sz w:val="32"/>
          <w:szCs w:val="32"/>
        </w:rPr>
        <w:t>年底，完工时间</w:t>
      </w:r>
      <w:proofErr w:type="gramStart"/>
      <w:r w:rsidR="00D5526B" w:rsidRPr="00452438">
        <w:rPr>
          <w:rFonts w:ascii="Times New Roman" w:eastAsia="仿宋" w:hAnsi="Times New Roman" w:cs="Times New Roman"/>
          <w:kern w:val="0"/>
          <w:sz w:val="32"/>
          <w:szCs w:val="32"/>
        </w:rPr>
        <w:t>延后近</w:t>
      </w:r>
      <w:proofErr w:type="gramEnd"/>
      <w:r w:rsidR="00D5526B" w:rsidRPr="00452438">
        <w:rPr>
          <w:rFonts w:ascii="Times New Roman" w:eastAsia="仿宋" w:hAnsi="Times New Roman" w:cs="Times New Roman"/>
          <w:kern w:val="0"/>
          <w:sz w:val="32"/>
          <w:szCs w:val="32"/>
        </w:rPr>
        <w:t>两年</w:t>
      </w:r>
      <w:r w:rsidR="006C50DA" w:rsidRPr="00452438">
        <w:rPr>
          <w:rFonts w:ascii="Times New Roman" w:eastAsia="仿宋" w:hAnsi="Times New Roman" w:cs="Times New Roman"/>
          <w:kern w:val="0"/>
          <w:sz w:val="32"/>
          <w:szCs w:val="32"/>
        </w:rPr>
        <w:t>，但项目监理机构延期报告对延期原因及预计延期完工时间等关键信息说明不足</w:t>
      </w:r>
      <w:r w:rsidR="00D5526B" w:rsidRPr="00452438">
        <w:rPr>
          <w:rFonts w:ascii="Times New Roman" w:eastAsia="仿宋" w:hAnsi="Times New Roman" w:cs="Times New Roman"/>
          <w:kern w:val="0"/>
          <w:sz w:val="32"/>
          <w:szCs w:val="32"/>
        </w:rPr>
        <w:t>。</w:t>
      </w:r>
    </w:p>
    <w:p w14:paraId="53E022EE" w14:textId="1FF2D634" w:rsidR="008543D4" w:rsidRPr="00452438" w:rsidRDefault="00F571BE" w:rsidP="00D44C49">
      <w:pPr>
        <w:spacing w:line="560" w:lineRule="exact"/>
        <w:ind w:firstLineChars="200" w:firstLine="640"/>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项目延期</w:t>
      </w:r>
      <w:r w:rsidR="00D5526B" w:rsidRPr="00452438">
        <w:rPr>
          <w:rFonts w:ascii="Times New Roman" w:eastAsia="仿宋" w:hAnsi="Times New Roman" w:cs="Times New Roman"/>
          <w:kern w:val="0"/>
          <w:sz w:val="32"/>
          <w:szCs w:val="32"/>
        </w:rPr>
        <w:t>主要受以下两点因素影响：一是</w:t>
      </w:r>
      <w:r w:rsidR="000D0354" w:rsidRPr="00452438">
        <w:rPr>
          <w:rFonts w:ascii="Times New Roman" w:eastAsia="仿宋" w:hAnsi="Times New Roman" w:cs="Times New Roman"/>
          <w:kern w:val="0"/>
          <w:sz w:val="32"/>
          <w:szCs w:val="32"/>
        </w:rPr>
        <w:t>征地因素导致工程多次停工，项目</w:t>
      </w:r>
      <w:r w:rsidR="00650806" w:rsidRPr="00452438">
        <w:rPr>
          <w:rFonts w:ascii="Times New Roman" w:eastAsia="仿宋" w:hAnsi="Times New Roman" w:cs="Times New Roman"/>
          <w:kern w:val="0"/>
          <w:sz w:val="32"/>
          <w:szCs w:val="32"/>
        </w:rPr>
        <w:t>受火车站中央商务区整体征地及地上附着物补偿工作进度的限制多次暂停施工而致使工期顺延</w:t>
      </w:r>
      <w:r w:rsidR="000D0354" w:rsidRPr="00452438">
        <w:rPr>
          <w:rFonts w:ascii="Times New Roman" w:eastAsia="仿宋" w:hAnsi="Times New Roman" w:cs="Times New Roman"/>
          <w:kern w:val="0"/>
          <w:sz w:val="32"/>
          <w:szCs w:val="32"/>
        </w:rPr>
        <w:t>；二是设计变更造成工期延长，项目实施中共经历了一次重大设计变更和三次一般设计修改，</w:t>
      </w:r>
      <w:r w:rsidR="00F572CF" w:rsidRPr="00452438">
        <w:rPr>
          <w:rFonts w:ascii="Times New Roman" w:eastAsia="仿宋" w:hAnsi="Times New Roman" w:cs="Times New Roman"/>
          <w:kern w:val="0"/>
          <w:sz w:val="32"/>
          <w:szCs w:val="32"/>
        </w:rPr>
        <w:t>其中大园拱涵保留段原设计方案为桩号</w:t>
      </w:r>
      <w:r w:rsidR="00F572CF" w:rsidRPr="00452438">
        <w:rPr>
          <w:rFonts w:ascii="Times New Roman" w:eastAsia="仿宋" w:hAnsi="Times New Roman" w:cs="Times New Roman"/>
          <w:kern w:val="0"/>
          <w:sz w:val="32"/>
          <w:szCs w:val="32"/>
        </w:rPr>
        <w:t>0+568</w:t>
      </w:r>
      <w:r w:rsidR="00F572CF" w:rsidRPr="00452438">
        <w:rPr>
          <w:rFonts w:ascii="Times New Roman" w:eastAsia="仿宋" w:hAnsi="Times New Roman" w:cs="Times New Roman"/>
          <w:kern w:val="0"/>
          <w:sz w:val="32"/>
          <w:szCs w:val="32"/>
        </w:rPr>
        <w:t>～</w:t>
      </w:r>
      <w:r w:rsidR="00F572CF" w:rsidRPr="00452438">
        <w:rPr>
          <w:rFonts w:ascii="Times New Roman" w:eastAsia="仿宋" w:hAnsi="Times New Roman" w:cs="Times New Roman"/>
          <w:kern w:val="0"/>
          <w:sz w:val="32"/>
          <w:szCs w:val="32"/>
        </w:rPr>
        <w:t>0+968</w:t>
      </w:r>
      <w:r w:rsidR="00F572CF" w:rsidRPr="00452438">
        <w:rPr>
          <w:rFonts w:ascii="Times New Roman" w:eastAsia="仿宋" w:hAnsi="Times New Roman" w:cs="Times New Roman"/>
          <w:kern w:val="0"/>
          <w:sz w:val="32"/>
          <w:szCs w:val="32"/>
        </w:rPr>
        <w:t>段非开挖新建矩形钢筋砼箱涵。桩号</w:t>
      </w:r>
      <w:r w:rsidR="00F572CF" w:rsidRPr="00452438">
        <w:rPr>
          <w:rFonts w:ascii="Times New Roman" w:eastAsia="仿宋" w:hAnsi="Times New Roman" w:cs="Times New Roman"/>
          <w:kern w:val="0"/>
          <w:sz w:val="32"/>
          <w:szCs w:val="32"/>
        </w:rPr>
        <w:t>0+968</w:t>
      </w:r>
      <w:r w:rsidR="00F572CF" w:rsidRPr="00452438">
        <w:rPr>
          <w:rFonts w:ascii="Times New Roman" w:eastAsia="仿宋" w:hAnsi="Times New Roman" w:cs="Times New Roman"/>
          <w:kern w:val="0"/>
          <w:sz w:val="32"/>
          <w:szCs w:val="32"/>
        </w:rPr>
        <w:t>～</w:t>
      </w:r>
      <w:r w:rsidR="00F572CF" w:rsidRPr="00452438">
        <w:rPr>
          <w:rFonts w:ascii="Times New Roman" w:eastAsia="仿宋" w:hAnsi="Times New Roman" w:cs="Times New Roman"/>
          <w:kern w:val="0"/>
          <w:sz w:val="32"/>
          <w:szCs w:val="32"/>
        </w:rPr>
        <w:t>1+171</w:t>
      </w:r>
      <w:r w:rsidR="00F572CF" w:rsidRPr="00452438">
        <w:rPr>
          <w:rFonts w:ascii="Times New Roman" w:eastAsia="仿宋" w:hAnsi="Times New Roman" w:cs="Times New Roman"/>
          <w:kern w:val="0"/>
          <w:sz w:val="32"/>
          <w:szCs w:val="32"/>
        </w:rPr>
        <w:t>段为开挖新建矩形钢筋砼箱涵。实施建设时干渠桩号</w:t>
      </w:r>
      <w:r w:rsidR="00F572CF" w:rsidRPr="00452438">
        <w:rPr>
          <w:rFonts w:ascii="Times New Roman" w:eastAsia="仿宋" w:hAnsi="Times New Roman" w:cs="Times New Roman"/>
          <w:kern w:val="0"/>
          <w:sz w:val="32"/>
          <w:szCs w:val="32"/>
        </w:rPr>
        <w:t>0+570</w:t>
      </w:r>
      <w:r w:rsidR="00F572CF" w:rsidRPr="00452438">
        <w:rPr>
          <w:rFonts w:ascii="Times New Roman" w:eastAsia="仿宋" w:hAnsi="Times New Roman" w:cs="Times New Roman"/>
          <w:kern w:val="0"/>
          <w:sz w:val="32"/>
          <w:szCs w:val="32"/>
        </w:rPr>
        <w:t>～</w:t>
      </w:r>
      <w:r w:rsidR="00F572CF" w:rsidRPr="00452438">
        <w:rPr>
          <w:rFonts w:ascii="Times New Roman" w:eastAsia="仿宋" w:hAnsi="Times New Roman" w:cs="Times New Roman"/>
          <w:kern w:val="0"/>
          <w:sz w:val="32"/>
          <w:szCs w:val="32"/>
        </w:rPr>
        <w:t>1+171</w:t>
      </w:r>
      <w:r w:rsidR="00F572CF" w:rsidRPr="00452438">
        <w:rPr>
          <w:rFonts w:ascii="Times New Roman" w:eastAsia="仿宋" w:hAnsi="Times New Roman" w:cs="Times New Roman"/>
          <w:kern w:val="0"/>
          <w:sz w:val="32"/>
          <w:szCs w:val="32"/>
        </w:rPr>
        <w:t>范围内的厦深铁路桥和汕可公路、站前横路等市政道路已建成并投入使用，原地形地貌变化较大，不可能按原设计进行开挖建设箱涵。经市政府同意</w:t>
      </w:r>
      <w:r w:rsidR="006C50DA" w:rsidRPr="00452438">
        <w:rPr>
          <w:rFonts w:ascii="Times New Roman" w:eastAsia="仿宋" w:hAnsi="Times New Roman" w:cs="Times New Roman"/>
          <w:kern w:val="0"/>
          <w:sz w:val="32"/>
          <w:szCs w:val="32"/>
        </w:rPr>
        <w:t>，</w:t>
      </w:r>
      <w:r w:rsidR="00F572CF" w:rsidRPr="00452438">
        <w:rPr>
          <w:rFonts w:ascii="Times New Roman" w:eastAsia="仿宋" w:hAnsi="Times New Roman" w:cs="Times New Roman"/>
          <w:kern w:val="0"/>
          <w:sz w:val="32"/>
          <w:szCs w:val="32"/>
        </w:rPr>
        <w:t>变更为保留原大园拱涵结构并进行钢衬支护和马蹄型整体式钢筋砼内衬加固。</w:t>
      </w:r>
      <w:r w:rsidR="00D0300B" w:rsidRPr="00452438">
        <w:rPr>
          <w:rFonts w:ascii="Times New Roman" w:eastAsia="仿宋" w:hAnsi="Times New Roman" w:cs="Times New Roman"/>
          <w:kern w:val="0"/>
          <w:sz w:val="32"/>
          <w:szCs w:val="32"/>
        </w:rPr>
        <w:t xml:space="preserve"> </w:t>
      </w:r>
    </w:p>
    <w:p w14:paraId="5908C5AE" w14:textId="768ECF61" w:rsidR="005E730D" w:rsidRPr="00452438" w:rsidRDefault="005E730D"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36" w:name="_Toc28706590"/>
      <w:r w:rsidRPr="00452438">
        <w:rPr>
          <w:rFonts w:ascii="Times New Roman" w:eastAsia="仿宋" w:hAnsi="Times New Roman" w:cs="Times New Roman"/>
          <w:b/>
          <w:kern w:val="0"/>
          <w:sz w:val="32"/>
          <w:szCs w:val="32"/>
          <w:lang w:val="zh-CN"/>
        </w:rPr>
        <w:t>（</w:t>
      </w:r>
      <w:r w:rsidR="008543D4" w:rsidRPr="00452438">
        <w:rPr>
          <w:rFonts w:ascii="Times New Roman" w:eastAsia="仿宋" w:hAnsi="Times New Roman" w:cs="Times New Roman"/>
          <w:b/>
          <w:kern w:val="0"/>
          <w:sz w:val="32"/>
          <w:szCs w:val="32"/>
          <w:lang w:val="zh-CN"/>
        </w:rPr>
        <w:t>二</w:t>
      </w:r>
      <w:r w:rsidRPr="00452438">
        <w:rPr>
          <w:rFonts w:ascii="Times New Roman" w:eastAsia="仿宋" w:hAnsi="Times New Roman" w:cs="Times New Roman"/>
          <w:b/>
          <w:kern w:val="0"/>
          <w:sz w:val="32"/>
          <w:szCs w:val="32"/>
          <w:lang w:val="zh-CN"/>
        </w:rPr>
        <w:t>）</w:t>
      </w:r>
      <w:r w:rsidR="003D36E6" w:rsidRPr="00452438">
        <w:rPr>
          <w:rFonts w:ascii="Times New Roman" w:eastAsia="仿宋" w:hAnsi="Times New Roman" w:cs="Times New Roman"/>
          <w:b/>
          <w:kern w:val="0"/>
          <w:sz w:val="32"/>
          <w:szCs w:val="32"/>
          <w:lang w:val="zh-CN"/>
        </w:rPr>
        <w:t>征地导致跳跃施工，</w:t>
      </w:r>
      <w:r w:rsidR="00EF05E3" w:rsidRPr="00452438">
        <w:rPr>
          <w:rFonts w:ascii="Times New Roman" w:eastAsia="仿宋" w:hAnsi="Times New Roman" w:cs="Times New Roman"/>
          <w:b/>
          <w:kern w:val="0"/>
          <w:sz w:val="32"/>
          <w:szCs w:val="32"/>
          <w:lang w:val="zh-CN"/>
        </w:rPr>
        <w:t>整体</w:t>
      </w:r>
      <w:r w:rsidR="003D36E6" w:rsidRPr="00452438">
        <w:rPr>
          <w:rFonts w:ascii="Times New Roman" w:eastAsia="仿宋" w:hAnsi="Times New Roman" w:cs="Times New Roman"/>
          <w:b/>
          <w:kern w:val="0"/>
          <w:sz w:val="32"/>
          <w:szCs w:val="32"/>
          <w:lang w:val="zh-CN"/>
        </w:rPr>
        <w:t>施工效率</w:t>
      </w:r>
      <w:r w:rsidR="00EF05E3" w:rsidRPr="00452438">
        <w:rPr>
          <w:rFonts w:ascii="Times New Roman" w:eastAsia="仿宋" w:hAnsi="Times New Roman" w:cs="Times New Roman"/>
          <w:b/>
          <w:kern w:val="0"/>
          <w:sz w:val="32"/>
          <w:szCs w:val="32"/>
          <w:lang w:val="zh-CN"/>
        </w:rPr>
        <w:t>受到影响</w:t>
      </w:r>
      <w:bookmarkEnd w:id="36"/>
    </w:p>
    <w:p w14:paraId="5D5E8402" w14:textId="38955FFC" w:rsidR="001C7B80" w:rsidRPr="00452438" w:rsidRDefault="00F571BE"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452438">
        <w:rPr>
          <w:rFonts w:ascii="Times New Roman" w:eastAsia="仿宋" w:hAnsi="Times New Roman" w:cs="Times New Roman"/>
          <w:kern w:val="0"/>
          <w:sz w:val="32"/>
          <w:szCs w:val="32"/>
          <w:lang w:val="zh-CN"/>
        </w:rPr>
        <w:t>在工程施工过程中，</w:t>
      </w:r>
      <w:bookmarkStart w:id="37" w:name="_Hlk19799891"/>
      <w:r w:rsidR="001C7B80" w:rsidRPr="00452438">
        <w:rPr>
          <w:rFonts w:ascii="Times New Roman" w:eastAsia="仿宋" w:hAnsi="Times New Roman" w:cs="Times New Roman"/>
          <w:kern w:val="0"/>
          <w:sz w:val="32"/>
          <w:szCs w:val="32"/>
          <w:lang w:val="zh-CN"/>
        </w:rPr>
        <w:t>桩号</w:t>
      </w:r>
      <w:r w:rsidR="001C7B80" w:rsidRPr="00452438">
        <w:rPr>
          <w:rFonts w:ascii="Times New Roman" w:eastAsia="仿宋" w:hAnsi="Times New Roman" w:cs="Times New Roman"/>
          <w:kern w:val="0"/>
          <w:sz w:val="32"/>
          <w:szCs w:val="32"/>
          <w:lang w:val="zh-CN"/>
        </w:rPr>
        <w:t>2+632</w:t>
      </w:r>
      <w:r w:rsidR="001C7B80" w:rsidRPr="00452438">
        <w:rPr>
          <w:rFonts w:ascii="Times New Roman" w:eastAsia="仿宋" w:hAnsi="Times New Roman" w:cs="Times New Roman"/>
          <w:kern w:val="0"/>
          <w:sz w:val="32"/>
          <w:szCs w:val="32"/>
          <w:lang w:val="zh-CN"/>
        </w:rPr>
        <w:t>～</w:t>
      </w:r>
      <w:r w:rsidR="001C7B80" w:rsidRPr="00452438">
        <w:rPr>
          <w:rFonts w:ascii="Times New Roman" w:eastAsia="仿宋" w:hAnsi="Times New Roman" w:cs="Times New Roman"/>
          <w:kern w:val="0"/>
          <w:sz w:val="32"/>
          <w:szCs w:val="32"/>
          <w:lang w:val="zh-CN"/>
        </w:rPr>
        <w:t>4+696</w:t>
      </w:r>
      <w:r w:rsidR="001C7B80" w:rsidRPr="00452438">
        <w:rPr>
          <w:rFonts w:ascii="Times New Roman" w:eastAsia="仿宋" w:hAnsi="Times New Roman" w:cs="Times New Roman"/>
          <w:kern w:val="0"/>
          <w:sz w:val="32"/>
          <w:szCs w:val="32"/>
          <w:lang w:val="zh-CN"/>
        </w:rPr>
        <w:t>受征地影响停工，</w:t>
      </w:r>
      <w:r w:rsidRPr="00452438">
        <w:rPr>
          <w:rFonts w:ascii="Times New Roman" w:eastAsia="仿宋" w:hAnsi="Times New Roman" w:cs="Times New Roman"/>
          <w:kern w:val="0"/>
          <w:sz w:val="32"/>
          <w:szCs w:val="32"/>
          <w:lang w:val="zh-CN"/>
        </w:rPr>
        <w:t>直至</w:t>
      </w:r>
      <w:r w:rsidR="001C7B80" w:rsidRPr="00452438">
        <w:rPr>
          <w:rFonts w:ascii="Times New Roman" w:eastAsia="仿宋" w:hAnsi="Times New Roman" w:cs="Times New Roman"/>
          <w:kern w:val="0"/>
          <w:sz w:val="32"/>
          <w:szCs w:val="32"/>
          <w:lang w:val="zh-CN"/>
        </w:rPr>
        <w:t>2018</w:t>
      </w:r>
      <w:r w:rsidR="001C7B80" w:rsidRPr="00452438">
        <w:rPr>
          <w:rFonts w:ascii="Times New Roman" w:eastAsia="仿宋" w:hAnsi="Times New Roman" w:cs="Times New Roman"/>
          <w:kern w:val="0"/>
          <w:sz w:val="32"/>
          <w:szCs w:val="32"/>
          <w:lang w:val="zh-CN"/>
        </w:rPr>
        <w:t>年</w:t>
      </w:r>
      <w:r w:rsidR="001C7B80" w:rsidRPr="00452438">
        <w:rPr>
          <w:rFonts w:ascii="Times New Roman" w:eastAsia="仿宋" w:hAnsi="Times New Roman" w:cs="Times New Roman"/>
          <w:kern w:val="0"/>
          <w:sz w:val="32"/>
          <w:szCs w:val="32"/>
          <w:lang w:val="zh-CN"/>
        </w:rPr>
        <w:t>10</w:t>
      </w:r>
      <w:r w:rsidR="001C7B80" w:rsidRPr="00452438">
        <w:rPr>
          <w:rFonts w:ascii="Times New Roman" w:eastAsia="仿宋" w:hAnsi="Times New Roman" w:cs="Times New Roman"/>
          <w:kern w:val="0"/>
          <w:sz w:val="32"/>
          <w:szCs w:val="32"/>
          <w:lang w:val="zh-CN"/>
        </w:rPr>
        <w:t>月市城区政府、东涌镇政府解决了部分土地征地问题，</w:t>
      </w:r>
      <w:r w:rsidRPr="00452438">
        <w:rPr>
          <w:rFonts w:ascii="Times New Roman" w:eastAsia="仿宋" w:hAnsi="Times New Roman" w:cs="Times New Roman"/>
          <w:kern w:val="0"/>
          <w:sz w:val="32"/>
          <w:szCs w:val="32"/>
          <w:lang w:val="zh-CN"/>
        </w:rPr>
        <w:t>桩号</w:t>
      </w:r>
      <w:r w:rsidRPr="00452438">
        <w:rPr>
          <w:rFonts w:ascii="Times New Roman" w:eastAsia="仿宋" w:hAnsi="Times New Roman" w:cs="Times New Roman"/>
          <w:kern w:val="0"/>
          <w:sz w:val="32"/>
          <w:szCs w:val="32"/>
          <w:lang w:val="zh-CN"/>
        </w:rPr>
        <w:t>2+632</w:t>
      </w:r>
      <w:r w:rsidRPr="00452438">
        <w:rPr>
          <w:rFonts w:ascii="Times New Roman" w:eastAsia="仿宋" w:hAnsi="Times New Roman" w:cs="Times New Roman"/>
          <w:kern w:val="0"/>
          <w:sz w:val="32"/>
          <w:szCs w:val="32"/>
          <w:lang w:val="zh-CN"/>
        </w:rPr>
        <w:t>～</w:t>
      </w:r>
      <w:r w:rsidRPr="00452438">
        <w:rPr>
          <w:rFonts w:ascii="Times New Roman" w:eastAsia="仿宋" w:hAnsi="Times New Roman" w:cs="Times New Roman"/>
          <w:kern w:val="0"/>
          <w:sz w:val="32"/>
          <w:szCs w:val="32"/>
          <w:lang w:val="zh-CN"/>
        </w:rPr>
        <w:t>4+696</w:t>
      </w:r>
      <w:r w:rsidRPr="00452438">
        <w:rPr>
          <w:rFonts w:ascii="Times New Roman" w:eastAsia="仿宋" w:hAnsi="Times New Roman" w:cs="Times New Roman"/>
          <w:kern w:val="0"/>
          <w:sz w:val="32"/>
          <w:szCs w:val="32"/>
          <w:lang w:val="zh-CN"/>
        </w:rPr>
        <w:t>部分工程</w:t>
      </w:r>
      <w:r w:rsidR="0048115D" w:rsidRPr="00452438">
        <w:rPr>
          <w:rFonts w:ascii="Times New Roman" w:eastAsia="仿宋" w:hAnsi="Times New Roman" w:cs="Times New Roman"/>
          <w:kern w:val="0"/>
          <w:sz w:val="32"/>
          <w:szCs w:val="32"/>
          <w:lang w:val="zh-CN"/>
        </w:rPr>
        <w:t>才</w:t>
      </w:r>
      <w:r w:rsidRPr="00452438">
        <w:rPr>
          <w:rFonts w:ascii="Times New Roman" w:eastAsia="仿宋" w:hAnsi="Times New Roman" w:cs="Times New Roman"/>
          <w:kern w:val="0"/>
          <w:sz w:val="32"/>
          <w:szCs w:val="32"/>
          <w:lang w:val="zh-CN"/>
        </w:rPr>
        <w:t>开始根据征地情况</w:t>
      </w:r>
      <w:r w:rsidR="0048115D" w:rsidRPr="00452438">
        <w:rPr>
          <w:rFonts w:ascii="Times New Roman" w:eastAsia="仿宋" w:hAnsi="Times New Roman" w:cs="Times New Roman"/>
          <w:kern w:val="0"/>
          <w:sz w:val="32"/>
          <w:szCs w:val="32"/>
          <w:lang w:val="zh-CN"/>
        </w:rPr>
        <w:t>逐步跳跃性地</w:t>
      </w:r>
      <w:r w:rsidR="0048115D" w:rsidRPr="00452438">
        <w:rPr>
          <w:rFonts w:ascii="Times New Roman" w:eastAsia="仿宋" w:hAnsi="Times New Roman" w:cs="Times New Roman"/>
          <w:kern w:val="0"/>
          <w:sz w:val="32"/>
          <w:szCs w:val="32"/>
          <w:lang w:val="zh-CN"/>
        </w:rPr>
        <w:lastRenderedPageBreak/>
        <w:t>恢复施工</w:t>
      </w:r>
      <w:bookmarkEnd w:id="37"/>
      <w:r w:rsidR="00A10AA2" w:rsidRPr="00452438">
        <w:rPr>
          <w:rFonts w:ascii="Times New Roman" w:eastAsia="仿宋" w:hAnsi="Times New Roman" w:cs="Times New Roman"/>
          <w:kern w:val="0"/>
          <w:sz w:val="32"/>
          <w:szCs w:val="32"/>
          <w:lang w:val="zh-CN"/>
        </w:rPr>
        <w:t>。</w:t>
      </w:r>
      <w:r w:rsidR="0048115D" w:rsidRPr="00452438">
        <w:rPr>
          <w:rFonts w:ascii="Times New Roman" w:eastAsia="仿宋" w:hAnsi="Times New Roman" w:cs="Times New Roman"/>
          <w:kern w:val="0"/>
          <w:sz w:val="32"/>
          <w:szCs w:val="32"/>
          <w:lang w:val="zh-CN"/>
        </w:rPr>
        <w:t>跳跃性施工虽能降低征地工作对项目工期的影响，减轻工期延后程度，但跳跃性施工</w:t>
      </w:r>
      <w:r w:rsidR="00A10AA2" w:rsidRPr="00452438">
        <w:rPr>
          <w:rFonts w:ascii="Times New Roman" w:eastAsia="仿宋" w:hAnsi="Times New Roman" w:cs="Times New Roman"/>
          <w:kern w:val="0"/>
          <w:sz w:val="32"/>
          <w:szCs w:val="32"/>
          <w:lang w:val="zh-CN"/>
        </w:rPr>
        <w:t>也对施工单位的施工技术水平和施工统筹工作的灵活性带来考验，同时跳跃性施工也使得施工设备需要时时根据征地情况进行运输转移，</w:t>
      </w:r>
      <w:r w:rsidR="00C74447" w:rsidRPr="00452438">
        <w:rPr>
          <w:rFonts w:ascii="Times New Roman" w:eastAsia="仿宋" w:hAnsi="Times New Roman" w:cs="Times New Roman"/>
          <w:kern w:val="0"/>
          <w:sz w:val="32"/>
          <w:szCs w:val="32"/>
          <w:lang w:val="zh-CN"/>
        </w:rPr>
        <w:t>增加了工程施工的整体工作量，一定程度上影响了整体施工效率。</w:t>
      </w:r>
    </w:p>
    <w:p w14:paraId="2EDEC324" w14:textId="409484F2" w:rsidR="00E55687" w:rsidRPr="00452438" w:rsidRDefault="00E55687" w:rsidP="00D44C49">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bookmarkStart w:id="38" w:name="_Toc28706591"/>
      <w:r w:rsidRPr="00452438">
        <w:rPr>
          <w:rFonts w:ascii="Times New Roman" w:eastAsia="仿宋" w:hAnsi="Times New Roman" w:cs="Times New Roman"/>
          <w:b/>
          <w:kern w:val="0"/>
          <w:sz w:val="32"/>
          <w:szCs w:val="32"/>
          <w:lang w:val="zh-CN"/>
        </w:rPr>
        <w:t>六、建议</w:t>
      </w:r>
      <w:bookmarkEnd w:id="34"/>
      <w:bookmarkEnd w:id="38"/>
    </w:p>
    <w:p w14:paraId="755ABB6A" w14:textId="533557F3" w:rsidR="000C364F" w:rsidRPr="00452438" w:rsidRDefault="005E730D"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39" w:name="_Toc28706592"/>
      <w:r w:rsidRPr="00452438">
        <w:rPr>
          <w:rFonts w:ascii="Times New Roman" w:eastAsia="仿宋" w:hAnsi="Times New Roman" w:cs="Times New Roman"/>
          <w:b/>
          <w:kern w:val="0"/>
          <w:sz w:val="32"/>
          <w:szCs w:val="32"/>
          <w:lang w:val="zh-CN"/>
        </w:rPr>
        <w:t>（一）</w:t>
      </w:r>
      <w:r w:rsidR="000C364F" w:rsidRPr="00452438">
        <w:rPr>
          <w:rFonts w:ascii="Times New Roman" w:eastAsia="仿宋" w:hAnsi="Times New Roman" w:cs="Times New Roman"/>
          <w:b/>
          <w:kern w:val="0"/>
          <w:sz w:val="32"/>
          <w:szCs w:val="32"/>
          <w:lang w:val="zh-CN"/>
        </w:rPr>
        <w:t>进一步提升</w:t>
      </w:r>
      <w:r w:rsidR="00C74447" w:rsidRPr="00452438">
        <w:rPr>
          <w:rFonts w:ascii="Times New Roman" w:eastAsia="仿宋" w:hAnsi="Times New Roman" w:cs="Times New Roman"/>
          <w:b/>
          <w:kern w:val="0"/>
          <w:sz w:val="32"/>
          <w:szCs w:val="32"/>
          <w:lang w:val="zh-CN"/>
        </w:rPr>
        <w:t>工程设计的前瞻性，</w:t>
      </w:r>
      <w:r w:rsidR="000C364F" w:rsidRPr="00452438">
        <w:rPr>
          <w:rFonts w:ascii="Times New Roman" w:eastAsia="仿宋" w:hAnsi="Times New Roman" w:cs="Times New Roman"/>
          <w:b/>
          <w:kern w:val="0"/>
          <w:sz w:val="32"/>
          <w:szCs w:val="32"/>
          <w:lang w:val="zh-CN"/>
        </w:rPr>
        <w:t>充分说明</w:t>
      </w:r>
      <w:r w:rsidR="00C74447" w:rsidRPr="00452438">
        <w:rPr>
          <w:rFonts w:ascii="Times New Roman" w:eastAsia="仿宋" w:hAnsi="Times New Roman" w:cs="Times New Roman"/>
          <w:b/>
          <w:kern w:val="0"/>
          <w:sz w:val="32"/>
          <w:szCs w:val="32"/>
          <w:lang w:val="zh-CN"/>
        </w:rPr>
        <w:t>延期</w:t>
      </w:r>
      <w:r w:rsidR="000C364F" w:rsidRPr="00452438">
        <w:rPr>
          <w:rFonts w:ascii="Times New Roman" w:eastAsia="仿宋" w:hAnsi="Times New Roman" w:cs="Times New Roman"/>
          <w:b/>
          <w:kern w:val="0"/>
          <w:sz w:val="32"/>
          <w:szCs w:val="32"/>
          <w:lang w:val="zh-CN"/>
        </w:rPr>
        <w:t>原因</w:t>
      </w:r>
      <w:bookmarkEnd w:id="39"/>
    </w:p>
    <w:p w14:paraId="407BDC1F" w14:textId="058D5801" w:rsidR="00C178E3" w:rsidRPr="00452438" w:rsidRDefault="00C178E3"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452438">
        <w:rPr>
          <w:rFonts w:ascii="Times New Roman" w:eastAsia="仿宋" w:hAnsi="Times New Roman" w:cs="Times New Roman"/>
          <w:kern w:val="0"/>
          <w:sz w:val="32"/>
          <w:szCs w:val="32"/>
          <w:lang w:val="zh-CN"/>
        </w:rPr>
        <w:t>水利工程设计往往需要考虑地形地貌、该地已建基础设施等诸多因素，建议项目单位在前期进行工程可行性研究及工程施工方案设计时，充分考虑工程建设各地段的地理条件及因其他市政建设可能导致的</w:t>
      </w:r>
      <w:r w:rsidR="00FF2B9D" w:rsidRPr="00452438">
        <w:rPr>
          <w:rFonts w:ascii="Times New Roman" w:eastAsia="仿宋" w:hAnsi="Times New Roman" w:cs="Times New Roman"/>
          <w:kern w:val="0"/>
          <w:sz w:val="32"/>
          <w:szCs w:val="32"/>
          <w:lang w:val="zh-CN"/>
        </w:rPr>
        <w:t>施工条件变更情况，</w:t>
      </w:r>
      <w:r w:rsidR="001636B0" w:rsidRPr="00452438">
        <w:rPr>
          <w:rFonts w:ascii="Times New Roman" w:eastAsia="仿宋" w:hAnsi="Times New Roman" w:cs="Times New Roman"/>
          <w:kern w:val="0"/>
          <w:sz w:val="32"/>
          <w:szCs w:val="32"/>
          <w:lang w:val="zh-CN"/>
        </w:rPr>
        <w:t>进一步提升工程设计的前瞻性，尽量避免在施工中途进行重大设计变更，减少因设计变更而造成的工程延期。同时，在必须进行工程延期时</w:t>
      </w:r>
      <w:r w:rsidR="00BE25AF" w:rsidRPr="00452438">
        <w:rPr>
          <w:rFonts w:ascii="Times New Roman" w:eastAsia="仿宋" w:hAnsi="Times New Roman" w:cs="Times New Roman"/>
          <w:kern w:val="0"/>
          <w:sz w:val="32"/>
          <w:szCs w:val="32"/>
          <w:lang w:val="zh-CN"/>
        </w:rPr>
        <w:t>，建议项目监理机构对延期原因及应对措施、延期后预计完工时间进行充分说明。</w:t>
      </w:r>
    </w:p>
    <w:p w14:paraId="7F27F7E2" w14:textId="1B9ED87F" w:rsidR="00BE25AF" w:rsidRPr="00452438" w:rsidRDefault="005E730D"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40" w:name="_Toc28706593"/>
      <w:r w:rsidRPr="00452438">
        <w:rPr>
          <w:rFonts w:ascii="Times New Roman" w:eastAsia="仿宋" w:hAnsi="Times New Roman" w:cs="Times New Roman"/>
          <w:b/>
          <w:kern w:val="0"/>
          <w:sz w:val="32"/>
          <w:szCs w:val="32"/>
          <w:lang w:val="zh-CN"/>
        </w:rPr>
        <w:t>（</w:t>
      </w:r>
      <w:r w:rsidR="00E418D5" w:rsidRPr="00452438">
        <w:rPr>
          <w:rFonts w:ascii="Times New Roman" w:eastAsia="仿宋" w:hAnsi="Times New Roman" w:cs="Times New Roman"/>
          <w:b/>
          <w:kern w:val="0"/>
          <w:sz w:val="32"/>
          <w:szCs w:val="32"/>
          <w:lang w:val="zh-CN"/>
        </w:rPr>
        <w:t>二）</w:t>
      </w:r>
      <w:r w:rsidR="000C364F" w:rsidRPr="00452438">
        <w:rPr>
          <w:rFonts w:ascii="Times New Roman" w:eastAsia="仿宋" w:hAnsi="Times New Roman" w:cs="Times New Roman"/>
          <w:b/>
          <w:kern w:val="0"/>
          <w:sz w:val="32"/>
          <w:szCs w:val="32"/>
          <w:lang w:val="zh-CN"/>
        </w:rPr>
        <w:t>进一步协调征地工作的系统性，尽量避免跳跃施工</w:t>
      </w:r>
      <w:bookmarkEnd w:id="40"/>
      <w:r w:rsidR="00E418D5" w:rsidRPr="00452438">
        <w:rPr>
          <w:rFonts w:ascii="Times New Roman" w:eastAsia="仿宋" w:hAnsi="Times New Roman" w:cs="Times New Roman"/>
          <w:b/>
          <w:kern w:val="0"/>
          <w:sz w:val="32"/>
          <w:szCs w:val="32"/>
          <w:lang w:val="zh-CN"/>
        </w:rPr>
        <w:t xml:space="preserve">  </w:t>
      </w:r>
    </w:p>
    <w:p w14:paraId="00A008DB" w14:textId="6A18096F" w:rsidR="00BE25AF" w:rsidRPr="00452438" w:rsidRDefault="00BE25AF" w:rsidP="00D44C49">
      <w:pPr>
        <w:autoSpaceDE w:val="0"/>
        <w:autoSpaceDN w:val="0"/>
        <w:spacing w:line="560" w:lineRule="exact"/>
        <w:ind w:firstLineChars="200" w:firstLine="640"/>
        <w:textAlignment w:val="center"/>
        <w:rPr>
          <w:rFonts w:ascii="Times New Roman" w:eastAsia="仿宋" w:hAnsi="Times New Roman" w:cs="Times New Roman"/>
          <w:b/>
          <w:kern w:val="0"/>
          <w:sz w:val="32"/>
          <w:szCs w:val="32"/>
          <w:lang w:val="zh-CN"/>
        </w:rPr>
      </w:pPr>
      <w:r w:rsidRPr="00452438">
        <w:rPr>
          <w:rFonts w:ascii="Times New Roman" w:eastAsia="仿宋" w:hAnsi="Times New Roman" w:cs="Times New Roman"/>
          <w:kern w:val="0"/>
          <w:sz w:val="32"/>
          <w:szCs w:val="32"/>
          <w:lang w:val="zh-CN"/>
        </w:rPr>
        <w:t>考虑到桥涵、渠道建设</w:t>
      </w:r>
      <w:r w:rsidR="005C45E6" w:rsidRPr="00452438">
        <w:rPr>
          <w:rFonts w:ascii="Times New Roman" w:eastAsia="仿宋" w:hAnsi="Times New Roman" w:cs="Times New Roman"/>
          <w:kern w:val="0"/>
          <w:sz w:val="32"/>
          <w:szCs w:val="32"/>
          <w:lang w:val="zh-CN"/>
        </w:rPr>
        <w:t>需要一定的连贯性，而相关部门在开展征地工作时并非按照工程设计施工顺序，而是依据各组开展的难易程度</w:t>
      </w:r>
      <w:r w:rsidR="000D776D" w:rsidRPr="00452438">
        <w:rPr>
          <w:rFonts w:ascii="Times New Roman" w:eastAsia="仿宋" w:hAnsi="Times New Roman" w:cs="Times New Roman"/>
          <w:kern w:val="0"/>
          <w:sz w:val="32"/>
          <w:szCs w:val="32"/>
          <w:lang w:val="zh-CN"/>
        </w:rPr>
        <w:t>，</w:t>
      </w:r>
      <w:r w:rsidR="005C45E6" w:rsidRPr="00452438">
        <w:rPr>
          <w:rFonts w:ascii="Times New Roman" w:eastAsia="仿宋" w:hAnsi="Times New Roman" w:cs="Times New Roman"/>
          <w:kern w:val="0"/>
          <w:sz w:val="32"/>
          <w:szCs w:val="32"/>
          <w:lang w:val="zh-CN"/>
        </w:rPr>
        <w:t>完成时间有先有后</w:t>
      </w:r>
      <w:r w:rsidR="000D776D" w:rsidRPr="00452438">
        <w:rPr>
          <w:rFonts w:ascii="Times New Roman" w:eastAsia="仿宋" w:hAnsi="Times New Roman" w:cs="Times New Roman"/>
          <w:kern w:val="0"/>
          <w:sz w:val="32"/>
          <w:szCs w:val="32"/>
          <w:lang w:val="zh-CN"/>
        </w:rPr>
        <w:t>。建议项目单位在组织施工单位进行工程建设时，进一步就工程施工计划加强与相关政府部门的协调沟通，尽量按照工程计划路线进行施工，避免跳跃施工而导致工程量增加、施工效率下降。</w:t>
      </w:r>
    </w:p>
    <w:p w14:paraId="3EA9BF48" w14:textId="77777777" w:rsidR="00335A7E" w:rsidRDefault="00335A7E" w:rsidP="00D44C49">
      <w:pPr>
        <w:widowControl/>
        <w:spacing w:line="560" w:lineRule="exact"/>
        <w:jc w:val="left"/>
        <w:rPr>
          <w:rFonts w:ascii="Times New Roman" w:eastAsia="仿宋" w:hAnsi="Times New Roman" w:cs="Times New Roman"/>
          <w:b/>
          <w:kern w:val="0"/>
          <w:sz w:val="32"/>
          <w:szCs w:val="32"/>
          <w:lang w:val="zh-CN"/>
        </w:rPr>
      </w:pPr>
      <w:bookmarkStart w:id="41" w:name="_Toc13801"/>
      <w:bookmarkStart w:id="42" w:name="_Toc28706594"/>
      <w:r>
        <w:rPr>
          <w:rFonts w:ascii="Times New Roman" w:eastAsia="仿宋" w:hAnsi="Times New Roman" w:cs="Times New Roman"/>
          <w:b/>
          <w:kern w:val="0"/>
          <w:sz w:val="32"/>
          <w:szCs w:val="32"/>
          <w:lang w:val="zh-CN"/>
        </w:rPr>
        <w:br w:type="page"/>
      </w:r>
    </w:p>
    <w:p w14:paraId="5DC95D18" w14:textId="14B6AA23" w:rsidR="00E55687" w:rsidRPr="00452438" w:rsidRDefault="00E55687" w:rsidP="00D44C49">
      <w:pPr>
        <w:autoSpaceDE w:val="0"/>
        <w:autoSpaceDN w:val="0"/>
        <w:spacing w:line="560" w:lineRule="exact"/>
        <w:ind w:firstLineChars="200" w:firstLine="643"/>
        <w:textAlignment w:val="center"/>
        <w:outlineLvl w:val="0"/>
        <w:rPr>
          <w:rFonts w:ascii="Times New Roman" w:eastAsia="仿宋" w:hAnsi="Times New Roman" w:cs="Times New Roman"/>
          <w:b/>
          <w:kern w:val="0"/>
          <w:sz w:val="32"/>
          <w:szCs w:val="32"/>
          <w:lang w:val="zh-CN"/>
        </w:rPr>
      </w:pPr>
      <w:r w:rsidRPr="00452438">
        <w:rPr>
          <w:rFonts w:ascii="Times New Roman" w:eastAsia="仿宋" w:hAnsi="Times New Roman" w:cs="Times New Roman"/>
          <w:b/>
          <w:kern w:val="0"/>
          <w:sz w:val="32"/>
          <w:szCs w:val="32"/>
          <w:lang w:val="zh-CN"/>
        </w:rPr>
        <w:lastRenderedPageBreak/>
        <w:t>七、绩效评价工作实施</w:t>
      </w:r>
      <w:bookmarkEnd w:id="41"/>
      <w:bookmarkEnd w:id="42"/>
    </w:p>
    <w:p w14:paraId="11054A06" w14:textId="77777777" w:rsidR="00E55687" w:rsidRPr="00452438" w:rsidRDefault="00E55687" w:rsidP="00D44C49">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43" w:name="_Toc24765"/>
      <w:bookmarkStart w:id="44" w:name="_Toc28706595"/>
      <w:r w:rsidRPr="00452438">
        <w:rPr>
          <w:rFonts w:ascii="Times New Roman" w:eastAsia="仿宋" w:hAnsi="Times New Roman" w:cs="Times New Roman"/>
          <w:b/>
          <w:kern w:val="0"/>
          <w:sz w:val="32"/>
          <w:szCs w:val="32"/>
          <w:lang w:val="zh-CN"/>
        </w:rPr>
        <w:t>（一）评价目的</w:t>
      </w:r>
      <w:bookmarkEnd w:id="43"/>
      <w:bookmarkEnd w:id="44"/>
    </w:p>
    <w:p w14:paraId="12F575AA" w14:textId="77777777" w:rsidR="00E55687" w:rsidRPr="00452438" w:rsidRDefault="00E55687"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452438">
        <w:rPr>
          <w:rFonts w:ascii="Times New Roman" w:eastAsia="仿宋" w:hAnsi="Times New Roman" w:cs="Times New Roman"/>
          <w:kern w:val="0"/>
          <w:sz w:val="32"/>
          <w:szCs w:val="32"/>
          <w:lang w:val="zh-CN"/>
        </w:rPr>
        <w:t>通过引入第三方开展项目实施绩效评价，客观公正地衡量和检验财政资金支出效率，为项目资金存设提供决策依据。同时，及时总结经验，分析存在的问题及原因，采取有效措施进一步改进和加强财政资金管理，不断提升财政资金科学化、精细化管理水平，提高单位行政效能和用财水平，提高财政资金使用效益。</w:t>
      </w:r>
    </w:p>
    <w:p w14:paraId="6DAFB80C" w14:textId="77777777" w:rsidR="00E55687" w:rsidRPr="00452438" w:rsidRDefault="00E55687" w:rsidP="00D44C49">
      <w:pPr>
        <w:keepNext/>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45" w:name="_Toc1018"/>
      <w:bookmarkStart w:id="46" w:name="_Toc28706596"/>
      <w:r w:rsidRPr="00452438">
        <w:rPr>
          <w:rFonts w:ascii="Times New Roman" w:eastAsia="仿宋" w:hAnsi="Times New Roman" w:cs="Times New Roman"/>
          <w:b/>
          <w:kern w:val="0"/>
          <w:sz w:val="32"/>
          <w:szCs w:val="32"/>
          <w:lang w:val="zh-CN"/>
        </w:rPr>
        <w:t>（二）评价依据</w:t>
      </w:r>
      <w:bookmarkEnd w:id="45"/>
      <w:bookmarkEnd w:id="46"/>
    </w:p>
    <w:p w14:paraId="09349488" w14:textId="77777777" w:rsidR="00E55687" w:rsidRPr="00452438" w:rsidRDefault="00E55687" w:rsidP="00D44C49">
      <w:pPr>
        <w:spacing w:line="560" w:lineRule="exact"/>
        <w:ind w:firstLineChars="200" w:firstLine="643"/>
        <w:textAlignment w:val="center"/>
        <w:rPr>
          <w:rFonts w:ascii="Times New Roman" w:eastAsia="仿宋" w:hAnsi="Times New Roman" w:cs="Times New Roman"/>
          <w:b/>
          <w:sz w:val="32"/>
          <w:szCs w:val="32"/>
        </w:rPr>
      </w:pPr>
      <w:r w:rsidRPr="00452438">
        <w:rPr>
          <w:rFonts w:ascii="Times New Roman" w:eastAsia="仿宋" w:hAnsi="Times New Roman" w:cs="Times New Roman"/>
          <w:b/>
          <w:sz w:val="32"/>
          <w:szCs w:val="32"/>
        </w:rPr>
        <w:t>1.</w:t>
      </w:r>
      <w:r w:rsidRPr="00452438">
        <w:rPr>
          <w:rFonts w:ascii="Times New Roman" w:eastAsia="仿宋" w:hAnsi="Times New Roman" w:cs="Times New Roman"/>
          <w:b/>
          <w:sz w:val="32"/>
          <w:szCs w:val="32"/>
        </w:rPr>
        <w:t>绩效管理相关文件依据</w:t>
      </w:r>
    </w:p>
    <w:p w14:paraId="4132D5BC" w14:textId="77777777" w:rsidR="00E55687" w:rsidRPr="00452438" w:rsidRDefault="00E55687"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452438">
        <w:rPr>
          <w:rFonts w:ascii="Times New Roman" w:eastAsia="仿宋" w:hAnsi="Times New Roman" w:cs="Times New Roman"/>
          <w:kern w:val="0"/>
          <w:sz w:val="32"/>
          <w:szCs w:val="32"/>
          <w:lang w:val="zh-CN"/>
        </w:rPr>
        <w:t>（</w:t>
      </w:r>
      <w:r w:rsidRPr="00452438">
        <w:rPr>
          <w:rFonts w:ascii="Times New Roman" w:eastAsia="仿宋" w:hAnsi="Times New Roman" w:cs="Times New Roman"/>
          <w:kern w:val="0"/>
          <w:sz w:val="32"/>
          <w:szCs w:val="32"/>
          <w:lang w:val="zh-CN"/>
        </w:rPr>
        <w:t>1</w:t>
      </w:r>
      <w:r w:rsidRPr="00452438">
        <w:rPr>
          <w:rFonts w:ascii="Times New Roman" w:eastAsia="仿宋" w:hAnsi="Times New Roman" w:cs="Times New Roman"/>
          <w:kern w:val="0"/>
          <w:sz w:val="32"/>
          <w:szCs w:val="32"/>
          <w:lang w:val="zh-CN"/>
        </w:rPr>
        <w:t>）《中华人民共和国预算法》；</w:t>
      </w:r>
    </w:p>
    <w:p w14:paraId="563E6D34" w14:textId="77777777" w:rsidR="00E55687" w:rsidRPr="00452438" w:rsidRDefault="00E55687" w:rsidP="00D44C49">
      <w:pPr>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2</w:t>
      </w:r>
      <w:r w:rsidRPr="00452438">
        <w:rPr>
          <w:rFonts w:ascii="Times New Roman" w:eastAsia="仿宋" w:hAnsi="Times New Roman" w:cs="Times New Roman"/>
          <w:kern w:val="0"/>
          <w:sz w:val="32"/>
          <w:szCs w:val="32"/>
        </w:rPr>
        <w:t>）《中共中央</w:t>
      </w:r>
      <w:r w:rsidRPr="00452438">
        <w:rPr>
          <w:rFonts w:ascii="Times New Roman" w:eastAsia="仿宋" w:hAnsi="Times New Roman" w:cs="Times New Roman"/>
          <w:kern w:val="0"/>
          <w:sz w:val="32"/>
          <w:szCs w:val="32"/>
        </w:rPr>
        <w:t xml:space="preserve"> </w:t>
      </w:r>
      <w:r w:rsidRPr="00452438">
        <w:rPr>
          <w:rFonts w:ascii="Times New Roman" w:eastAsia="仿宋" w:hAnsi="Times New Roman" w:cs="Times New Roman"/>
          <w:kern w:val="0"/>
          <w:sz w:val="32"/>
          <w:szCs w:val="32"/>
        </w:rPr>
        <w:t>国务院关于全面实施预算绩效管理的意见》（中发〔</w:t>
      </w:r>
      <w:r w:rsidRPr="00452438">
        <w:rPr>
          <w:rFonts w:ascii="Times New Roman" w:eastAsia="仿宋" w:hAnsi="Times New Roman" w:cs="Times New Roman"/>
          <w:kern w:val="0"/>
          <w:sz w:val="32"/>
          <w:szCs w:val="32"/>
        </w:rPr>
        <w:t>2018</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34</w:t>
      </w:r>
      <w:r w:rsidRPr="00452438">
        <w:rPr>
          <w:rFonts w:ascii="Times New Roman" w:eastAsia="仿宋" w:hAnsi="Times New Roman" w:cs="Times New Roman"/>
          <w:kern w:val="0"/>
          <w:sz w:val="32"/>
          <w:szCs w:val="32"/>
        </w:rPr>
        <w:t>号）；</w:t>
      </w:r>
    </w:p>
    <w:p w14:paraId="33F050EA" w14:textId="77777777" w:rsidR="00E55687" w:rsidRPr="00452438" w:rsidRDefault="00E55687" w:rsidP="00D44C49">
      <w:pPr>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3</w:t>
      </w:r>
      <w:r w:rsidRPr="00452438">
        <w:rPr>
          <w:rFonts w:ascii="Times New Roman" w:eastAsia="仿宋" w:hAnsi="Times New Roman" w:cs="Times New Roman"/>
          <w:kern w:val="0"/>
          <w:sz w:val="32"/>
          <w:szCs w:val="32"/>
        </w:rPr>
        <w:t>）《财政支出绩效评价管理暂行办法》（财预〔</w:t>
      </w:r>
      <w:r w:rsidRPr="00452438">
        <w:rPr>
          <w:rFonts w:ascii="Times New Roman" w:eastAsia="仿宋" w:hAnsi="Times New Roman" w:cs="Times New Roman"/>
          <w:kern w:val="0"/>
          <w:sz w:val="32"/>
          <w:szCs w:val="32"/>
        </w:rPr>
        <w:t>2011</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285</w:t>
      </w:r>
      <w:r w:rsidRPr="00452438">
        <w:rPr>
          <w:rFonts w:ascii="Times New Roman" w:eastAsia="仿宋" w:hAnsi="Times New Roman" w:cs="Times New Roman"/>
          <w:kern w:val="0"/>
          <w:sz w:val="32"/>
          <w:szCs w:val="32"/>
        </w:rPr>
        <w:t>号）；</w:t>
      </w:r>
    </w:p>
    <w:p w14:paraId="255CDF80" w14:textId="77777777" w:rsidR="00E55687" w:rsidRPr="00452438" w:rsidRDefault="00E55687" w:rsidP="00D44C49">
      <w:pPr>
        <w:autoSpaceDE w:val="0"/>
        <w:autoSpaceDN w:val="0"/>
        <w:spacing w:line="560" w:lineRule="exact"/>
        <w:ind w:firstLineChars="200" w:firstLine="640"/>
        <w:textAlignment w:val="center"/>
        <w:rPr>
          <w:rFonts w:ascii="Times New Roman" w:eastAsia="仿宋" w:hAnsi="Times New Roman" w:cs="Times New Roman"/>
          <w:sz w:val="32"/>
          <w:szCs w:val="32"/>
          <w:lang w:val="zh-CN"/>
        </w:rPr>
      </w:pP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4</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sz w:val="32"/>
          <w:szCs w:val="32"/>
          <w:lang w:val="zh-CN"/>
        </w:rPr>
        <w:t>《中共广东省委</w:t>
      </w:r>
      <w:r w:rsidRPr="00452438">
        <w:rPr>
          <w:rFonts w:ascii="Times New Roman" w:eastAsia="仿宋" w:hAnsi="Times New Roman" w:cs="Times New Roman"/>
          <w:sz w:val="32"/>
          <w:szCs w:val="32"/>
          <w:lang w:val="zh-CN"/>
        </w:rPr>
        <w:t xml:space="preserve"> </w:t>
      </w:r>
      <w:r w:rsidRPr="00452438">
        <w:rPr>
          <w:rFonts w:ascii="Times New Roman" w:eastAsia="仿宋" w:hAnsi="Times New Roman" w:cs="Times New Roman"/>
          <w:sz w:val="32"/>
          <w:szCs w:val="32"/>
          <w:lang w:val="zh-CN"/>
        </w:rPr>
        <w:t>广东省人民政府关于全面实施预算绩效管理的若干意见》（</w:t>
      </w:r>
      <w:r w:rsidRPr="00452438">
        <w:rPr>
          <w:rFonts w:ascii="Times New Roman" w:eastAsia="仿宋" w:hAnsi="Times New Roman" w:cs="Times New Roman"/>
          <w:sz w:val="32"/>
          <w:szCs w:val="32"/>
        </w:rPr>
        <w:t>粤发</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2019</w:t>
      </w:r>
      <w:r w:rsidRPr="00452438">
        <w:rPr>
          <w:rFonts w:ascii="Times New Roman" w:eastAsia="仿宋" w:hAnsi="Times New Roman" w:cs="Times New Roman"/>
          <w:kern w:val="0"/>
          <w:sz w:val="32"/>
          <w:szCs w:val="32"/>
        </w:rPr>
        <w:t>〕</w:t>
      </w:r>
      <w:r w:rsidRPr="00452438">
        <w:rPr>
          <w:rFonts w:ascii="Times New Roman" w:eastAsia="仿宋" w:hAnsi="Times New Roman" w:cs="Times New Roman"/>
          <w:kern w:val="0"/>
          <w:sz w:val="32"/>
          <w:szCs w:val="32"/>
        </w:rPr>
        <w:t>5</w:t>
      </w:r>
      <w:r w:rsidRPr="00452438">
        <w:rPr>
          <w:rFonts w:ascii="Times New Roman" w:eastAsia="仿宋" w:hAnsi="Times New Roman" w:cs="Times New Roman"/>
          <w:kern w:val="0"/>
          <w:sz w:val="32"/>
          <w:szCs w:val="32"/>
        </w:rPr>
        <w:t>号</w:t>
      </w:r>
      <w:r w:rsidRPr="00452438">
        <w:rPr>
          <w:rFonts w:ascii="Times New Roman" w:eastAsia="仿宋" w:hAnsi="Times New Roman" w:cs="Times New Roman"/>
          <w:sz w:val="32"/>
          <w:szCs w:val="32"/>
          <w:lang w:val="zh-CN"/>
        </w:rPr>
        <w:t>）；</w:t>
      </w:r>
    </w:p>
    <w:p w14:paraId="76F6F7B4" w14:textId="6DCC74C6" w:rsidR="00E55687" w:rsidRPr="00452438" w:rsidRDefault="00E55687" w:rsidP="00D44C49">
      <w:pPr>
        <w:autoSpaceDE w:val="0"/>
        <w:autoSpaceDN w:val="0"/>
        <w:spacing w:line="560" w:lineRule="exact"/>
        <w:ind w:firstLineChars="200" w:firstLine="640"/>
        <w:textAlignment w:val="center"/>
        <w:rPr>
          <w:rFonts w:ascii="Times New Roman" w:eastAsia="仿宋" w:hAnsi="Times New Roman" w:cs="Times New Roman"/>
          <w:sz w:val="32"/>
          <w:szCs w:val="32"/>
          <w:lang w:val="zh-CN"/>
        </w:rPr>
      </w:pP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bCs/>
          <w:kern w:val="0"/>
          <w:sz w:val="32"/>
          <w:szCs w:val="32"/>
        </w:rPr>
        <w:t>5</w:t>
      </w:r>
      <w:r w:rsidRPr="00452438">
        <w:rPr>
          <w:rFonts w:ascii="Times New Roman" w:eastAsia="仿宋" w:hAnsi="Times New Roman" w:cs="Times New Roman"/>
          <w:bCs/>
          <w:kern w:val="0"/>
          <w:sz w:val="32"/>
          <w:szCs w:val="32"/>
        </w:rPr>
        <w:t>）《关于配合开展</w:t>
      </w:r>
      <w:r w:rsidRPr="00452438">
        <w:rPr>
          <w:rFonts w:ascii="Times New Roman" w:eastAsia="仿宋" w:hAnsi="Times New Roman" w:cs="Times New Roman"/>
          <w:bCs/>
          <w:kern w:val="0"/>
          <w:sz w:val="32"/>
          <w:szCs w:val="32"/>
        </w:rPr>
        <w:t>2018</w:t>
      </w:r>
      <w:r w:rsidRPr="00452438">
        <w:rPr>
          <w:rFonts w:ascii="Times New Roman" w:eastAsia="仿宋" w:hAnsi="Times New Roman" w:cs="Times New Roman"/>
          <w:bCs/>
          <w:kern w:val="0"/>
          <w:sz w:val="32"/>
          <w:szCs w:val="32"/>
        </w:rPr>
        <w:t>年度一般公共预算项目支出现场绩效评价工作的通知》（汕财评函〔</w:t>
      </w:r>
      <w:r w:rsidRPr="00452438">
        <w:rPr>
          <w:rFonts w:ascii="Times New Roman" w:eastAsia="仿宋" w:hAnsi="Times New Roman" w:cs="Times New Roman"/>
          <w:bCs/>
          <w:kern w:val="0"/>
          <w:sz w:val="32"/>
          <w:szCs w:val="32"/>
        </w:rPr>
        <w:t>2019</w:t>
      </w: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bCs/>
          <w:kern w:val="0"/>
          <w:sz w:val="32"/>
          <w:szCs w:val="32"/>
        </w:rPr>
        <w:t>15</w:t>
      </w:r>
      <w:r w:rsidRPr="00452438">
        <w:rPr>
          <w:rFonts w:ascii="Times New Roman" w:eastAsia="仿宋" w:hAnsi="Times New Roman" w:cs="Times New Roman"/>
          <w:bCs/>
          <w:kern w:val="0"/>
          <w:sz w:val="32"/>
          <w:szCs w:val="32"/>
        </w:rPr>
        <w:t>号）</w:t>
      </w:r>
      <w:r w:rsidR="00705A19" w:rsidRPr="00452438">
        <w:rPr>
          <w:rFonts w:ascii="Times New Roman" w:eastAsia="仿宋" w:hAnsi="Times New Roman" w:cs="Times New Roman"/>
          <w:bCs/>
          <w:kern w:val="0"/>
          <w:sz w:val="32"/>
          <w:szCs w:val="32"/>
        </w:rPr>
        <w:t>。</w:t>
      </w:r>
    </w:p>
    <w:p w14:paraId="7B89BC28" w14:textId="77777777" w:rsidR="00E55687" w:rsidRPr="00452438" w:rsidRDefault="00E55687" w:rsidP="00D44C49">
      <w:pPr>
        <w:spacing w:line="560" w:lineRule="exact"/>
        <w:ind w:firstLineChars="200" w:firstLine="643"/>
        <w:textAlignment w:val="center"/>
        <w:rPr>
          <w:rFonts w:ascii="Times New Roman" w:eastAsia="仿宋" w:hAnsi="Times New Roman" w:cs="Times New Roman"/>
          <w:b/>
          <w:sz w:val="32"/>
          <w:szCs w:val="32"/>
        </w:rPr>
      </w:pPr>
      <w:r w:rsidRPr="00452438">
        <w:rPr>
          <w:rFonts w:ascii="Times New Roman" w:eastAsia="仿宋" w:hAnsi="Times New Roman" w:cs="Times New Roman"/>
          <w:b/>
          <w:sz w:val="32"/>
          <w:szCs w:val="32"/>
        </w:rPr>
        <w:t>2.</w:t>
      </w:r>
      <w:r w:rsidRPr="00452438">
        <w:rPr>
          <w:rFonts w:ascii="Times New Roman" w:eastAsia="仿宋" w:hAnsi="Times New Roman" w:cs="Times New Roman"/>
          <w:b/>
          <w:sz w:val="32"/>
          <w:szCs w:val="32"/>
        </w:rPr>
        <w:t>相关政策文件依据</w:t>
      </w:r>
    </w:p>
    <w:p w14:paraId="6E044FD4" w14:textId="5E10D40F" w:rsidR="00E55687" w:rsidRPr="00452438" w:rsidRDefault="00E55687" w:rsidP="00D44C49">
      <w:pPr>
        <w:spacing w:line="560" w:lineRule="exact"/>
        <w:ind w:firstLineChars="200" w:firstLine="640"/>
        <w:textAlignment w:val="center"/>
        <w:rPr>
          <w:rFonts w:ascii="Times New Roman" w:eastAsia="仿宋" w:hAnsi="Times New Roman" w:cs="Times New Roman"/>
          <w:bCs/>
          <w:kern w:val="0"/>
          <w:sz w:val="32"/>
          <w:szCs w:val="32"/>
        </w:rPr>
      </w:pP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bCs/>
          <w:kern w:val="0"/>
          <w:sz w:val="32"/>
          <w:szCs w:val="32"/>
        </w:rPr>
        <w:t>6</w:t>
      </w:r>
      <w:r w:rsidRPr="00452438">
        <w:rPr>
          <w:rFonts w:ascii="Times New Roman" w:eastAsia="仿宋" w:hAnsi="Times New Roman" w:cs="Times New Roman"/>
          <w:bCs/>
          <w:kern w:val="0"/>
          <w:sz w:val="32"/>
          <w:szCs w:val="32"/>
        </w:rPr>
        <w:t>）</w:t>
      </w:r>
      <w:r w:rsidR="008D410D" w:rsidRPr="00452438">
        <w:rPr>
          <w:rFonts w:ascii="Times New Roman" w:eastAsia="仿宋" w:hAnsi="Times New Roman" w:cs="Times New Roman"/>
          <w:kern w:val="0"/>
          <w:sz w:val="32"/>
          <w:szCs w:val="32"/>
        </w:rPr>
        <w:t>《汕尾市政府工作会议纪要（</w:t>
      </w:r>
      <w:r w:rsidR="008D410D" w:rsidRPr="00452438">
        <w:rPr>
          <w:rFonts w:ascii="Times New Roman" w:eastAsia="仿宋" w:hAnsi="Times New Roman" w:cs="Times New Roman"/>
          <w:kern w:val="0"/>
          <w:sz w:val="32"/>
          <w:szCs w:val="32"/>
        </w:rPr>
        <w:t>2016</w:t>
      </w:r>
      <w:r w:rsidR="008D410D" w:rsidRPr="00452438">
        <w:rPr>
          <w:rFonts w:ascii="Times New Roman" w:eastAsia="仿宋" w:hAnsi="Times New Roman" w:cs="Times New Roman"/>
          <w:kern w:val="0"/>
          <w:sz w:val="32"/>
          <w:szCs w:val="32"/>
        </w:rPr>
        <w:t>年第四十三期）》</w:t>
      </w:r>
      <w:r w:rsidR="00CA743D" w:rsidRPr="00452438">
        <w:rPr>
          <w:rFonts w:ascii="Times New Roman" w:eastAsia="仿宋" w:hAnsi="Times New Roman" w:cs="Times New Roman"/>
          <w:bCs/>
          <w:kern w:val="0"/>
          <w:sz w:val="32"/>
          <w:szCs w:val="32"/>
        </w:rPr>
        <w:t>；</w:t>
      </w:r>
    </w:p>
    <w:p w14:paraId="36775740" w14:textId="2F651E36" w:rsidR="00E55687" w:rsidRPr="00452438" w:rsidRDefault="00E55687" w:rsidP="00D44C49">
      <w:pPr>
        <w:spacing w:line="560" w:lineRule="exact"/>
        <w:ind w:firstLineChars="200" w:firstLine="640"/>
        <w:textAlignment w:val="center"/>
        <w:rPr>
          <w:rFonts w:ascii="Times New Roman" w:eastAsia="仿宋" w:hAnsi="Times New Roman" w:cs="Times New Roman"/>
          <w:bCs/>
          <w:kern w:val="0"/>
          <w:sz w:val="32"/>
          <w:szCs w:val="32"/>
        </w:rPr>
      </w:pP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bCs/>
          <w:kern w:val="0"/>
          <w:sz w:val="32"/>
          <w:szCs w:val="32"/>
        </w:rPr>
        <w:t>7</w:t>
      </w:r>
      <w:r w:rsidRPr="00452438">
        <w:rPr>
          <w:rFonts w:ascii="Times New Roman" w:eastAsia="仿宋" w:hAnsi="Times New Roman" w:cs="Times New Roman"/>
          <w:bCs/>
          <w:kern w:val="0"/>
          <w:sz w:val="32"/>
          <w:szCs w:val="32"/>
        </w:rPr>
        <w:t>）《</w:t>
      </w:r>
      <w:r w:rsidR="008D410D" w:rsidRPr="00452438">
        <w:rPr>
          <w:rFonts w:ascii="Times New Roman" w:eastAsia="仿宋" w:hAnsi="Times New Roman" w:cs="Times New Roman"/>
          <w:bCs/>
          <w:kern w:val="0"/>
          <w:sz w:val="32"/>
          <w:szCs w:val="32"/>
        </w:rPr>
        <w:t>市水务局关于确定汕尾火车站片区干渠建设工程建设单位的通知</w:t>
      </w:r>
      <w:r w:rsidRPr="00452438">
        <w:rPr>
          <w:rFonts w:ascii="Times New Roman" w:eastAsia="仿宋" w:hAnsi="Times New Roman" w:cs="Times New Roman"/>
          <w:bCs/>
          <w:kern w:val="0"/>
          <w:sz w:val="32"/>
          <w:szCs w:val="32"/>
        </w:rPr>
        <w:t>》（</w:t>
      </w:r>
      <w:r w:rsidR="00CA743D" w:rsidRPr="00452438">
        <w:rPr>
          <w:rFonts w:ascii="Times New Roman" w:eastAsia="仿宋" w:hAnsi="Times New Roman" w:cs="Times New Roman"/>
          <w:bCs/>
          <w:kern w:val="0"/>
          <w:sz w:val="32"/>
          <w:szCs w:val="32"/>
        </w:rPr>
        <w:t>汕</w:t>
      </w:r>
      <w:r w:rsidR="008D410D" w:rsidRPr="00452438">
        <w:rPr>
          <w:rFonts w:ascii="Times New Roman" w:eastAsia="仿宋" w:hAnsi="Times New Roman" w:cs="Times New Roman"/>
          <w:bCs/>
          <w:kern w:val="0"/>
          <w:sz w:val="32"/>
          <w:szCs w:val="32"/>
        </w:rPr>
        <w:t>水办</w:t>
      </w: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bCs/>
          <w:kern w:val="0"/>
          <w:sz w:val="32"/>
          <w:szCs w:val="32"/>
        </w:rPr>
        <w:t>201</w:t>
      </w:r>
      <w:r w:rsidR="008D410D" w:rsidRPr="00452438">
        <w:rPr>
          <w:rFonts w:ascii="Times New Roman" w:eastAsia="仿宋" w:hAnsi="Times New Roman" w:cs="Times New Roman"/>
          <w:bCs/>
          <w:kern w:val="0"/>
          <w:sz w:val="32"/>
          <w:szCs w:val="32"/>
        </w:rPr>
        <w:t>6</w:t>
      </w:r>
      <w:r w:rsidRPr="00452438">
        <w:rPr>
          <w:rFonts w:ascii="Times New Roman" w:eastAsia="仿宋" w:hAnsi="Times New Roman" w:cs="Times New Roman"/>
          <w:bCs/>
          <w:kern w:val="0"/>
          <w:sz w:val="32"/>
          <w:szCs w:val="32"/>
        </w:rPr>
        <w:t>〕</w:t>
      </w:r>
      <w:r w:rsidR="008D410D" w:rsidRPr="00452438">
        <w:rPr>
          <w:rFonts w:ascii="Times New Roman" w:eastAsia="仿宋" w:hAnsi="Times New Roman" w:cs="Times New Roman"/>
          <w:bCs/>
          <w:kern w:val="0"/>
          <w:sz w:val="32"/>
          <w:szCs w:val="32"/>
        </w:rPr>
        <w:t>27</w:t>
      </w:r>
      <w:r w:rsidRPr="00452438">
        <w:rPr>
          <w:rFonts w:ascii="Times New Roman" w:eastAsia="仿宋" w:hAnsi="Times New Roman" w:cs="Times New Roman"/>
          <w:bCs/>
          <w:kern w:val="0"/>
          <w:sz w:val="32"/>
          <w:szCs w:val="32"/>
        </w:rPr>
        <w:t>号）；</w:t>
      </w:r>
    </w:p>
    <w:p w14:paraId="1B5B06FF" w14:textId="159A3DAF" w:rsidR="00E55687" w:rsidRPr="00452438" w:rsidRDefault="00E55687" w:rsidP="00D44C49">
      <w:pPr>
        <w:spacing w:line="560" w:lineRule="exact"/>
        <w:ind w:firstLineChars="200" w:firstLine="640"/>
        <w:textAlignment w:val="center"/>
        <w:rPr>
          <w:rFonts w:ascii="Times New Roman" w:eastAsia="仿宋" w:hAnsi="Times New Roman" w:cs="Times New Roman"/>
          <w:kern w:val="0"/>
          <w:sz w:val="32"/>
          <w:szCs w:val="32"/>
          <w:lang w:val="zh-CN"/>
        </w:rPr>
      </w:pPr>
      <w:r w:rsidRPr="00452438">
        <w:rPr>
          <w:rFonts w:ascii="Times New Roman" w:eastAsia="仿宋" w:hAnsi="Times New Roman" w:cs="Times New Roman"/>
          <w:kern w:val="0"/>
          <w:sz w:val="32"/>
          <w:szCs w:val="32"/>
          <w:lang w:val="zh-CN"/>
        </w:rPr>
        <w:lastRenderedPageBreak/>
        <w:t>（</w:t>
      </w:r>
      <w:r w:rsidRPr="00452438">
        <w:rPr>
          <w:rFonts w:ascii="Times New Roman" w:eastAsia="仿宋" w:hAnsi="Times New Roman" w:cs="Times New Roman"/>
          <w:kern w:val="0"/>
          <w:sz w:val="32"/>
          <w:szCs w:val="32"/>
        </w:rPr>
        <w:t>8</w:t>
      </w:r>
      <w:r w:rsidRPr="00452438">
        <w:rPr>
          <w:rFonts w:ascii="Times New Roman" w:eastAsia="仿宋" w:hAnsi="Times New Roman" w:cs="Times New Roman"/>
          <w:kern w:val="0"/>
          <w:sz w:val="32"/>
          <w:szCs w:val="32"/>
          <w:lang w:val="zh-CN"/>
        </w:rPr>
        <w:t>）</w:t>
      </w:r>
      <w:r w:rsidR="00CA743D" w:rsidRPr="00452438">
        <w:rPr>
          <w:rFonts w:ascii="Times New Roman" w:eastAsia="仿宋" w:hAnsi="Times New Roman" w:cs="Times New Roman"/>
          <w:kern w:val="0"/>
          <w:sz w:val="32"/>
          <w:szCs w:val="32"/>
          <w:lang w:val="zh-CN"/>
        </w:rPr>
        <w:t>《</w:t>
      </w:r>
      <w:r w:rsidR="008D410D" w:rsidRPr="00452438">
        <w:rPr>
          <w:rFonts w:ascii="Times New Roman" w:eastAsia="仿宋" w:hAnsi="Times New Roman" w:cs="Times New Roman"/>
          <w:kern w:val="0"/>
          <w:sz w:val="32"/>
          <w:szCs w:val="32"/>
          <w:lang w:val="zh-CN"/>
        </w:rPr>
        <w:t>市水务局关于火车站片区干渠建设工程大园拱涵加固方案修改的通知</w:t>
      </w:r>
      <w:r w:rsidR="00CA743D" w:rsidRPr="00452438">
        <w:rPr>
          <w:rFonts w:ascii="Times New Roman" w:eastAsia="仿宋" w:hAnsi="Times New Roman" w:cs="Times New Roman"/>
          <w:kern w:val="0"/>
          <w:sz w:val="32"/>
          <w:szCs w:val="32"/>
          <w:lang w:val="zh-CN"/>
        </w:rPr>
        <w:t>》</w:t>
      </w:r>
      <w:r w:rsidR="00CA743D" w:rsidRPr="00452438">
        <w:rPr>
          <w:rFonts w:ascii="Times New Roman" w:eastAsia="仿宋" w:hAnsi="Times New Roman" w:cs="Times New Roman"/>
          <w:bCs/>
          <w:kern w:val="0"/>
          <w:sz w:val="32"/>
          <w:szCs w:val="32"/>
        </w:rPr>
        <w:t>（汕水</w:t>
      </w:r>
      <w:r w:rsidR="008D410D" w:rsidRPr="00452438">
        <w:rPr>
          <w:rFonts w:ascii="Times New Roman" w:eastAsia="仿宋" w:hAnsi="Times New Roman" w:cs="Times New Roman"/>
          <w:bCs/>
          <w:kern w:val="0"/>
          <w:sz w:val="32"/>
          <w:szCs w:val="32"/>
        </w:rPr>
        <w:t>农水函</w:t>
      </w:r>
      <w:r w:rsidR="00CA743D" w:rsidRPr="00452438">
        <w:rPr>
          <w:rFonts w:ascii="Times New Roman" w:eastAsia="仿宋" w:hAnsi="Times New Roman" w:cs="Times New Roman"/>
          <w:bCs/>
          <w:kern w:val="0"/>
          <w:sz w:val="32"/>
          <w:szCs w:val="32"/>
        </w:rPr>
        <w:t>〔</w:t>
      </w:r>
      <w:r w:rsidR="00CA743D" w:rsidRPr="00452438">
        <w:rPr>
          <w:rFonts w:ascii="Times New Roman" w:eastAsia="仿宋" w:hAnsi="Times New Roman" w:cs="Times New Roman"/>
          <w:bCs/>
          <w:kern w:val="0"/>
          <w:sz w:val="32"/>
          <w:szCs w:val="32"/>
        </w:rPr>
        <w:t>201</w:t>
      </w:r>
      <w:r w:rsidR="008D410D" w:rsidRPr="00452438">
        <w:rPr>
          <w:rFonts w:ascii="Times New Roman" w:eastAsia="仿宋" w:hAnsi="Times New Roman" w:cs="Times New Roman"/>
          <w:bCs/>
          <w:kern w:val="0"/>
          <w:sz w:val="32"/>
          <w:szCs w:val="32"/>
        </w:rPr>
        <w:t>8</w:t>
      </w:r>
      <w:r w:rsidR="00CA743D" w:rsidRPr="00452438">
        <w:rPr>
          <w:rFonts w:ascii="Times New Roman" w:eastAsia="仿宋" w:hAnsi="Times New Roman" w:cs="Times New Roman"/>
          <w:bCs/>
          <w:kern w:val="0"/>
          <w:sz w:val="32"/>
          <w:szCs w:val="32"/>
        </w:rPr>
        <w:t>〕</w:t>
      </w:r>
      <w:r w:rsidR="008D410D" w:rsidRPr="00452438">
        <w:rPr>
          <w:rFonts w:ascii="Times New Roman" w:eastAsia="仿宋" w:hAnsi="Times New Roman" w:cs="Times New Roman"/>
          <w:bCs/>
          <w:kern w:val="0"/>
          <w:sz w:val="32"/>
          <w:szCs w:val="32"/>
        </w:rPr>
        <w:t>10</w:t>
      </w:r>
      <w:r w:rsidR="00CA743D" w:rsidRPr="00452438">
        <w:rPr>
          <w:rFonts w:ascii="Times New Roman" w:eastAsia="仿宋" w:hAnsi="Times New Roman" w:cs="Times New Roman"/>
          <w:bCs/>
          <w:kern w:val="0"/>
          <w:sz w:val="32"/>
          <w:szCs w:val="32"/>
        </w:rPr>
        <w:t>号）；</w:t>
      </w:r>
    </w:p>
    <w:p w14:paraId="0E2828D3" w14:textId="4955F730" w:rsidR="00E55687" w:rsidRPr="00452438" w:rsidRDefault="00E55687" w:rsidP="00D44C49">
      <w:pPr>
        <w:spacing w:line="560" w:lineRule="exact"/>
        <w:ind w:firstLineChars="200" w:firstLine="640"/>
        <w:textAlignment w:val="center"/>
        <w:rPr>
          <w:rFonts w:ascii="Times New Roman" w:eastAsia="仿宋" w:hAnsi="Times New Roman" w:cs="Times New Roman"/>
          <w:bCs/>
          <w:kern w:val="0"/>
          <w:sz w:val="32"/>
          <w:szCs w:val="32"/>
        </w:rPr>
      </w:pPr>
      <w:r w:rsidRPr="00452438">
        <w:rPr>
          <w:rFonts w:ascii="Times New Roman" w:eastAsia="仿宋" w:hAnsi="Times New Roman" w:cs="Times New Roman"/>
          <w:kern w:val="0"/>
          <w:sz w:val="32"/>
          <w:szCs w:val="32"/>
          <w:lang w:val="zh-CN"/>
        </w:rPr>
        <w:t>（</w:t>
      </w:r>
      <w:r w:rsidRPr="00452438">
        <w:rPr>
          <w:rFonts w:ascii="Times New Roman" w:eastAsia="仿宋" w:hAnsi="Times New Roman" w:cs="Times New Roman"/>
          <w:bCs/>
          <w:kern w:val="0"/>
          <w:sz w:val="32"/>
          <w:szCs w:val="32"/>
        </w:rPr>
        <w:t>9</w:t>
      </w:r>
      <w:r w:rsidRPr="00452438">
        <w:rPr>
          <w:rFonts w:ascii="Times New Roman" w:eastAsia="仿宋" w:hAnsi="Times New Roman" w:cs="Times New Roman"/>
          <w:kern w:val="0"/>
          <w:sz w:val="32"/>
          <w:szCs w:val="32"/>
          <w:lang w:val="zh-CN"/>
        </w:rPr>
        <w:t>）《</w:t>
      </w:r>
      <w:r w:rsidR="008D410D" w:rsidRPr="00452438">
        <w:rPr>
          <w:rFonts w:ascii="Times New Roman" w:eastAsia="仿宋" w:hAnsi="Times New Roman" w:cs="Times New Roman"/>
          <w:kern w:val="0"/>
          <w:sz w:val="32"/>
          <w:szCs w:val="32"/>
          <w:lang w:val="zh-CN"/>
        </w:rPr>
        <w:t>市发改局关于汕尾火车站片区干渠建设工程可行性研究报告的批复</w:t>
      </w:r>
      <w:r w:rsidRPr="00452438">
        <w:rPr>
          <w:rFonts w:ascii="Times New Roman" w:eastAsia="仿宋" w:hAnsi="Times New Roman" w:cs="Times New Roman"/>
          <w:kern w:val="0"/>
          <w:sz w:val="32"/>
          <w:szCs w:val="32"/>
          <w:lang w:val="zh-CN"/>
        </w:rPr>
        <w:t>》（</w:t>
      </w:r>
      <w:r w:rsidR="00CA743D" w:rsidRPr="00452438">
        <w:rPr>
          <w:rFonts w:ascii="Times New Roman" w:eastAsia="仿宋" w:hAnsi="Times New Roman" w:cs="Times New Roman"/>
          <w:kern w:val="0"/>
          <w:sz w:val="32"/>
          <w:szCs w:val="32"/>
          <w:lang w:val="zh-CN"/>
        </w:rPr>
        <w:t>汕</w:t>
      </w:r>
      <w:r w:rsidR="008D410D" w:rsidRPr="00452438">
        <w:rPr>
          <w:rFonts w:ascii="Times New Roman" w:eastAsia="仿宋" w:hAnsi="Times New Roman" w:cs="Times New Roman"/>
          <w:kern w:val="0"/>
          <w:sz w:val="32"/>
          <w:szCs w:val="32"/>
          <w:lang w:val="zh-CN"/>
        </w:rPr>
        <w:t>发改</w:t>
      </w:r>
      <w:r w:rsidRPr="00452438">
        <w:rPr>
          <w:rFonts w:ascii="Times New Roman" w:eastAsia="仿宋" w:hAnsi="Times New Roman" w:cs="Times New Roman"/>
          <w:kern w:val="0"/>
          <w:sz w:val="32"/>
          <w:szCs w:val="32"/>
          <w:lang w:val="zh-CN"/>
        </w:rPr>
        <w:t>〔</w:t>
      </w:r>
      <w:r w:rsidRPr="00452438">
        <w:rPr>
          <w:rFonts w:ascii="Times New Roman" w:eastAsia="仿宋" w:hAnsi="Times New Roman" w:cs="Times New Roman"/>
          <w:kern w:val="0"/>
          <w:sz w:val="32"/>
          <w:szCs w:val="32"/>
          <w:lang w:val="zh-CN"/>
        </w:rPr>
        <w:t>201</w:t>
      </w:r>
      <w:r w:rsidR="008D410D" w:rsidRPr="00452438">
        <w:rPr>
          <w:rFonts w:ascii="Times New Roman" w:eastAsia="仿宋" w:hAnsi="Times New Roman" w:cs="Times New Roman"/>
          <w:kern w:val="0"/>
          <w:sz w:val="32"/>
          <w:szCs w:val="32"/>
          <w:lang w:val="zh-CN"/>
        </w:rPr>
        <w:t>6</w:t>
      </w:r>
      <w:r w:rsidRPr="00452438">
        <w:rPr>
          <w:rFonts w:ascii="Times New Roman" w:eastAsia="仿宋" w:hAnsi="Times New Roman" w:cs="Times New Roman"/>
          <w:kern w:val="0"/>
          <w:sz w:val="32"/>
          <w:szCs w:val="32"/>
          <w:lang w:val="zh-CN"/>
        </w:rPr>
        <w:t>〕</w:t>
      </w:r>
      <w:r w:rsidR="008D410D" w:rsidRPr="00452438">
        <w:rPr>
          <w:rFonts w:ascii="Times New Roman" w:eastAsia="仿宋" w:hAnsi="Times New Roman" w:cs="Times New Roman"/>
          <w:kern w:val="0"/>
          <w:sz w:val="32"/>
          <w:szCs w:val="32"/>
          <w:lang w:val="zh-CN"/>
        </w:rPr>
        <w:t>25</w:t>
      </w:r>
      <w:r w:rsidR="00CA743D" w:rsidRPr="00452438">
        <w:rPr>
          <w:rFonts w:ascii="Times New Roman" w:eastAsia="仿宋" w:hAnsi="Times New Roman" w:cs="Times New Roman"/>
          <w:kern w:val="0"/>
          <w:sz w:val="32"/>
          <w:szCs w:val="32"/>
          <w:lang w:val="zh-CN"/>
        </w:rPr>
        <w:t>5</w:t>
      </w:r>
      <w:r w:rsidRPr="00452438">
        <w:rPr>
          <w:rFonts w:ascii="Times New Roman" w:eastAsia="仿宋" w:hAnsi="Times New Roman" w:cs="Times New Roman"/>
          <w:kern w:val="0"/>
          <w:sz w:val="32"/>
          <w:szCs w:val="32"/>
          <w:lang w:val="zh-CN"/>
        </w:rPr>
        <w:t>号）</w:t>
      </w:r>
      <w:r w:rsidRPr="00452438">
        <w:rPr>
          <w:rFonts w:ascii="Times New Roman" w:eastAsia="仿宋" w:hAnsi="Times New Roman" w:cs="Times New Roman"/>
          <w:bCs/>
          <w:kern w:val="0"/>
          <w:sz w:val="32"/>
          <w:szCs w:val="32"/>
        </w:rPr>
        <w:t>；</w:t>
      </w:r>
    </w:p>
    <w:p w14:paraId="35B2E55E" w14:textId="7F403CF5" w:rsidR="00E55687" w:rsidRPr="00452438" w:rsidRDefault="00E55687" w:rsidP="00D44C49">
      <w:pPr>
        <w:spacing w:line="560" w:lineRule="exact"/>
        <w:ind w:firstLineChars="200" w:firstLine="640"/>
        <w:textAlignment w:val="center"/>
        <w:rPr>
          <w:rFonts w:ascii="Times New Roman" w:eastAsia="仿宋" w:hAnsi="Times New Roman" w:cs="Times New Roman"/>
          <w:kern w:val="0"/>
          <w:sz w:val="32"/>
          <w:szCs w:val="32"/>
        </w:rPr>
      </w:pP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bCs/>
          <w:kern w:val="0"/>
          <w:sz w:val="32"/>
          <w:szCs w:val="32"/>
        </w:rPr>
        <w:t>10</w:t>
      </w: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kern w:val="0"/>
          <w:sz w:val="32"/>
          <w:szCs w:val="32"/>
        </w:rPr>
        <w:t>《</w:t>
      </w:r>
      <w:r w:rsidR="008D410D" w:rsidRPr="00452438">
        <w:rPr>
          <w:rFonts w:ascii="Times New Roman" w:eastAsia="仿宋" w:hAnsi="Times New Roman" w:cs="Times New Roman"/>
          <w:kern w:val="0"/>
          <w:sz w:val="32"/>
          <w:szCs w:val="32"/>
        </w:rPr>
        <w:t>市财政局关于汕尾火车站片区干渠建设工程造价审核的批复</w:t>
      </w:r>
      <w:r w:rsidRPr="00452438">
        <w:rPr>
          <w:rFonts w:ascii="Times New Roman" w:eastAsia="仿宋" w:hAnsi="Times New Roman" w:cs="Times New Roman"/>
          <w:kern w:val="0"/>
          <w:sz w:val="32"/>
          <w:szCs w:val="32"/>
        </w:rPr>
        <w:t>》</w:t>
      </w:r>
      <w:bookmarkStart w:id="47" w:name="_Hlk27558047"/>
      <w:r w:rsidRPr="00452438">
        <w:rPr>
          <w:rFonts w:ascii="Times New Roman" w:eastAsia="仿宋" w:hAnsi="Times New Roman" w:cs="Times New Roman"/>
          <w:kern w:val="0"/>
          <w:sz w:val="32"/>
          <w:szCs w:val="32"/>
        </w:rPr>
        <w:t>（汕</w:t>
      </w:r>
      <w:r w:rsidR="00CA743D" w:rsidRPr="00452438">
        <w:rPr>
          <w:rFonts w:ascii="Times New Roman" w:eastAsia="仿宋" w:hAnsi="Times New Roman" w:cs="Times New Roman"/>
          <w:kern w:val="0"/>
          <w:sz w:val="32"/>
          <w:szCs w:val="32"/>
        </w:rPr>
        <w:t>财建</w:t>
      </w:r>
      <w:r w:rsidRPr="00452438">
        <w:rPr>
          <w:rFonts w:ascii="Times New Roman" w:eastAsia="仿宋" w:hAnsi="Times New Roman" w:cs="Times New Roman"/>
          <w:kern w:val="0"/>
          <w:sz w:val="32"/>
          <w:szCs w:val="32"/>
        </w:rPr>
        <w:t>函</w:t>
      </w:r>
      <w:r w:rsidRPr="00452438">
        <w:rPr>
          <w:rFonts w:ascii="Times New Roman" w:eastAsia="仿宋" w:hAnsi="Times New Roman" w:cs="Times New Roman"/>
          <w:bCs/>
          <w:kern w:val="0"/>
          <w:sz w:val="32"/>
          <w:szCs w:val="32"/>
        </w:rPr>
        <w:t>〔</w:t>
      </w:r>
      <w:r w:rsidRPr="00452438">
        <w:rPr>
          <w:rFonts w:ascii="Times New Roman" w:eastAsia="仿宋" w:hAnsi="Times New Roman" w:cs="Times New Roman"/>
          <w:bCs/>
          <w:kern w:val="0"/>
          <w:sz w:val="32"/>
          <w:szCs w:val="32"/>
        </w:rPr>
        <w:t>201</w:t>
      </w:r>
      <w:r w:rsidR="008D410D" w:rsidRPr="00452438">
        <w:rPr>
          <w:rFonts w:ascii="Times New Roman" w:eastAsia="仿宋" w:hAnsi="Times New Roman" w:cs="Times New Roman"/>
          <w:bCs/>
          <w:kern w:val="0"/>
          <w:sz w:val="32"/>
          <w:szCs w:val="32"/>
        </w:rPr>
        <w:t>6</w:t>
      </w:r>
      <w:r w:rsidRPr="00452438">
        <w:rPr>
          <w:rFonts w:ascii="Times New Roman" w:eastAsia="仿宋" w:hAnsi="Times New Roman" w:cs="Times New Roman"/>
          <w:bCs/>
          <w:kern w:val="0"/>
          <w:sz w:val="32"/>
          <w:szCs w:val="32"/>
        </w:rPr>
        <w:t>〕</w:t>
      </w:r>
      <w:r w:rsidR="00CA743D" w:rsidRPr="00452438">
        <w:rPr>
          <w:rFonts w:ascii="Times New Roman" w:eastAsia="仿宋" w:hAnsi="Times New Roman" w:cs="Times New Roman"/>
          <w:kern w:val="0"/>
          <w:sz w:val="32"/>
          <w:szCs w:val="32"/>
        </w:rPr>
        <w:t>3</w:t>
      </w:r>
      <w:r w:rsidR="008D410D" w:rsidRPr="00452438">
        <w:rPr>
          <w:rFonts w:ascii="Times New Roman" w:eastAsia="仿宋" w:hAnsi="Times New Roman" w:cs="Times New Roman"/>
          <w:kern w:val="0"/>
          <w:sz w:val="32"/>
          <w:szCs w:val="32"/>
        </w:rPr>
        <w:t>65</w:t>
      </w:r>
      <w:r w:rsidRPr="00452438">
        <w:rPr>
          <w:rFonts w:ascii="Times New Roman" w:eastAsia="仿宋" w:hAnsi="Times New Roman" w:cs="Times New Roman"/>
          <w:kern w:val="0"/>
          <w:sz w:val="32"/>
          <w:szCs w:val="32"/>
        </w:rPr>
        <w:t>号）</w:t>
      </w:r>
      <w:r w:rsidR="00705A19" w:rsidRPr="00452438">
        <w:rPr>
          <w:rFonts w:ascii="Times New Roman" w:eastAsia="仿宋" w:hAnsi="Times New Roman" w:cs="Times New Roman"/>
          <w:kern w:val="0"/>
          <w:sz w:val="32"/>
          <w:szCs w:val="32"/>
        </w:rPr>
        <w:t>。</w:t>
      </w:r>
    </w:p>
    <w:p w14:paraId="2B162243" w14:textId="77777777" w:rsidR="00E55687" w:rsidRPr="00452438" w:rsidRDefault="00E55687" w:rsidP="00D44C49">
      <w:pPr>
        <w:keepNext/>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48" w:name="_Toc7938"/>
      <w:bookmarkStart w:id="49" w:name="_Toc28706597"/>
      <w:bookmarkEnd w:id="47"/>
      <w:r w:rsidRPr="00452438">
        <w:rPr>
          <w:rFonts w:ascii="Times New Roman" w:eastAsia="仿宋" w:hAnsi="Times New Roman" w:cs="Times New Roman"/>
          <w:b/>
          <w:kern w:val="0"/>
          <w:sz w:val="32"/>
          <w:szCs w:val="32"/>
          <w:lang w:val="zh-CN"/>
        </w:rPr>
        <w:t>（三）评价方法</w:t>
      </w:r>
      <w:bookmarkEnd w:id="48"/>
      <w:bookmarkEnd w:id="49"/>
    </w:p>
    <w:p w14:paraId="0B2D3963" w14:textId="77777777" w:rsidR="00E55687" w:rsidRPr="00452438" w:rsidRDefault="00E55687" w:rsidP="00D44C49">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bookmarkStart w:id="50" w:name="_Toc4821"/>
      <w:bookmarkStart w:id="51" w:name="_Toc2890"/>
      <w:bookmarkStart w:id="52" w:name="_Toc18546"/>
      <w:bookmarkStart w:id="53" w:name="_Toc26547"/>
      <w:bookmarkStart w:id="54" w:name="_Toc30066"/>
      <w:bookmarkStart w:id="55" w:name="_Toc27446"/>
      <w:bookmarkStart w:id="56" w:name="_Toc31382"/>
      <w:bookmarkStart w:id="57" w:name="_Toc16150"/>
      <w:bookmarkStart w:id="58" w:name="_Toc12823"/>
      <w:r w:rsidRPr="00452438">
        <w:rPr>
          <w:rFonts w:ascii="Times New Roman" w:eastAsia="仿宋" w:hAnsi="Times New Roman" w:cs="Times New Roman"/>
          <w:kern w:val="0"/>
          <w:sz w:val="32"/>
          <w:szCs w:val="32"/>
          <w:lang w:val="zh-CN"/>
        </w:rPr>
        <w:t>本次绩效评价工作综合采用预定目标与实施效果比较法、专家评价法、现场评价法进行，以对项目资金的使用过程和效果做出全面、准确和客观地评价。</w:t>
      </w:r>
    </w:p>
    <w:p w14:paraId="60FF44A8" w14:textId="77777777" w:rsidR="00E55687" w:rsidRPr="00452438" w:rsidRDefault="00E55687" w:rsidP="00D44C49">
      <w:pPr>
        <w:spacing w:line="560" w:lineRule="exact"/>
        <w:ind w:firstLineChars="200" w:firstLine="643"/>
        <w:textAlignment w:val="center"/>
        <w:rPr>
          <w:rFonts w:ascii="Times New Roman" w:eastAsia="仿宋" w:hAnsi="Times New Roman" w:cs="Times New Roman"/>
          <w:sz w:val="32"/>
          <w:szCs w:val="32"/>
        </w:rPr>
      </w:pPr>
      <w:r w:rsidRPr="00452438">
        <w:rPr>
          <w:rFonts w:ascii="Times New Roman" w:eastAsia="仿宋" w:hAnsi="Times New Roman" w:cs="Times New Roman"/>
          <w:b/>
          <w:sz w:val="32"/>
          <w:szCs w:val="32"/>
        </w:rPr>
        <w:t>1.</w:t>
      </w:r>
      <w:r w:rsidRPr="00452438">
        <w:rPr>
          <w:rFonts w:ascii="Times New Roman" w:eastAsia="仿宋" w:hAnsi="Times New Roman" w:cs="Times New Roman"/>
          <w:b/>
          <w:sz w:val="32"/>
          <w:szCs w:val="32"/>
        </w:rPr>
        <w:t>预定目标与实施效果的比较法</w:t>
      </w:r>
      <w:r w:rsidRPr="00452438">
        <w:rPr>
          <w:rFonts w:ascii="Times New Roman" w:eastAsia="仿宋" w:hAnsi="Times New Roman" w:cs="Times New Roman"/>
          <w:sz w:val="32"/>
          <w:szCs w:val="32"/>
        </w:rPr>
        <w:t>。通过对项目产生的实际经济效益、社会效益与预期目标进行分析对比和定性分析、定量分析，分析哪些预期目标已经完成（包含全部完成和部分完成），哪些没有完成，从而评价财政支出绩效情况。</w:t>
      </w:r>
    </w:p>
    <w:p w14:paraId="3BF9DBFD" w14:textId="77777777" w:rsidR="00E55687" w:rsidRPr="00452438" w:rsidRDefault="00E55687" w:rsidP="00D44C49">
      <w:pPr>
        <w:spacing w:line="560" w:lineRule="exact"/>
        <w:ind w:firstLineChars="200" w:firstLine="643"/>
        <w:textAlignment w:val="center"/>
        <w:rPr>
          <w:rFonts w:ascii="Times New Roman" w:eastAsia="仿宋" w:hAnsi="Times New Roman" w:cs="Times New Roman"/>
          <w:sz w:val="32"/>
          <w:szCs w:val="32"/>
        </w:rPr>
      </w:pPr>
      <w:r w:rsidRPr="00452438">
        <w:rPr>
          <w:rFonts w:ascii="Times New Roman" w:eastAsia="仿宋" w:hAnsi="Times New Roman" w:cs="Times New Roman"/>
          <w:b/>
          <w:sz w:val="32"/>
          <w:szCs w:val="32"/>
        </w:rPr>
        <w:t>2.</w:t>
      </w:r>
      <w:r w:rsidRPr="00452438">
        <w:rPr>
          <w:rFonts w:ascii="Times New Roman" w:eastAsia="仿宋" w:hAnsi="Times New Roman" w:cs="Times New Roman"/>
          <w:b/>
          <w:sz w:val="32"/>
          <w:szCs w:val="32"/>
        </w:rPr>
        <w:t>专家评价法</w:t>
      </w:r>
      <w:r w:rsidRPr="00452438">
        <w:rPr>
          <w:rFonts w:ascii="Times New Roman" w:eastAsia="仿宋" w:hAnsi="Times New Roman" w:cs="Times New Roman"/>
          <w:sz w:val="32"/>
          <w:szCs w:val="32"/>
        </w:rPr>
        <w:t>。通过农林水利、绩效管理、财务管理等相关领域的专家依据专业知识对财政支出绩效进行分析，并形成意见。</w:t>
      </w:r>
    </w:p>
    <w:p w14:paraId="7B795585" w14:textId="2CD4A91E" w:rsidR="00E55687" w:rsidRPr="00452438" w:rsidRDefault="00E55687" w:rsidP="00D44C49">
      <w:pPr>
        <w:spacing w:line="560" w:lineRule="exact"/>
        <w:ind w:firstLineChars="200" w:firstLine="643"/>
        <w:textAlignment w:val="center"/>
        <w:rPr>
          <w:rFonts w:ascii="Times New Roman" w:eastAsia="仿宋" w:hAnsi="Times New Roman" w:cs="Times New Roman"/>
          <w:sz w:val="32"/>
          <w:szCs w:val="32"/>
        </w:rPr>
      </w:pPr>
      <w:r w:rsidRPr="00452438">
        <w:rPr>
          <w:rFonts w:ascii="Times New Roman" w:eastAsia="仿宋" w:hAnsi="Times New Roman" w:cs="Times New Roman"/>
          <w:b/>
          <w:sz w:val="32"/>
          <w:szCs w:val="32"/>
        </w:rPr>
        <w:t>3.</w:t>
      </w:r>
      <w:r w:rsidRPr="00452438">
        <w:rPr>
          <w:rFonts w:ascii="Times New Roman" w:eastAsia="仿宋" w:hAnsi="Times New Roman" w:cs="Times New Roman"/>
          <w:b/>
          <w:sz w:val="32"/>
          <w:szCs w:val="32"/>
        </w:rPr>
        <w:t>现场评价法</w:t>
      </w:r>
      <w:r w:rsidRPr="00452438">
        <w:rPr>
          <w:rFonts w:ascii="Times New Roman" w:eastAsia="仿宋" w:hAnsi="Times New Roman" w:cs="Times New Roman"/>
          <w:sz w:val="32"/>
          <w:szCs w:val="32"/>
        </w:rPr>
        <w:t>。现场评价工作组与项目实施的相关单位，包括自评单位、项目实施单位等进行深入沟通交流，实事求是核查其财务情况、项目管理情况和绩效表现等相关资料，对项目进行核实。</w:t>
      </w:r>
    </w:p>
    <w:p w14:paraId="7D9B9DB3" w14:textId="77777777" w:rsidR="008D5350" w:rsidRDefault="008D5350" w:rsidP="00D44C49">
      <w:pPr>
        <w:widowControl/>
        <w:spacing w:line="560" w:lineRule="exact"/>
        <w:jc w:val="left"/>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br w:type="page"/>
      </w:r>
    </w:p>
    <w:p w14:paraId="059DA578" w14:textId="1B99FD6A" w:rsidR="00D27B5B" w:rsidRPr="00452438" w:rsidRDefault="00D27B5B" w:rsidP="00D27B5B">
      <w:pPr>
        <w:spacing w:line="560" w:lineRule="exact"/>
        <w:jc w:val="center"/>
        <w:textAlignment w:val="center"/>
        <w:rPr>
          <w:rFonts w:ascii="Times New Roman" w:eastAsia="仿宋" w:hAnsi="Times New Roman" w:cs="Times New Roman"/>
          <w:b/>
          <w:bCs/>
          <w:kern w:val="0"/>
          <w:sz w:val="24"/>
          <w:szCs w:val="24"/>
        </w:rPr>
      </w:pPr>
      <w:r w:rsidRPr="00452438">
        <w:rPr>
          <w:rFonts w:ascii="Times New Roman" w:eastAsia="仿宋" w:hAnsi="Times New Roman" w:cs="Times New Roman"/>
          <w:b/>
          <w:bCs/>
          <w:kern w:val="0"/>
          <w:sz w:val="24"/>
          <w:szCs w:val="24"/>
        </w:rPr>
        <w:lastRenderedPageBreak/>
        <w:t>表</w:t>
      </w:r>
      <w:r w:rsidRPr="00452438">
        <w:rPr>
          <w:rFonts w:ascii="Times New Roman" w:eastAsia="仿宋" w:hAnsi="Times New Roman" w:cs="Times New Roman"/>
          <w:b/>
          <w:bCs/>
          <w:kern w:val="0"/>
          <w:sz w:val="24"/>
          <w:szCs w:val="24"/>
        </w:rPr>
        <w:t>7-1</w:t>
      </w:r>
      <w:r w:rsidRPr="00452438">
        <w:rPr>
          <w:rFonts w:ascii="Times New Roman" w:eastAsia="仿宋" w:hAnsi="Times New Roman" w:cs="Times New Roman"/>
          <w:b/>
          <w:bCs/>
          <w:kern w:val="0"/>
          <w:sz w:val="24"/>
          <w:szCs w:val="24"/>
        </w:rPr>
        <w:t>现场评价绩效评价小组名单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910"/>
        <w:gridCol w:w="2168"/>
        <w:gridCol w:w="1557"/>
      </w:tblGrid>
      <w:tr w:rsidR="00D27B5B" w:rsidRPr="00452438" w14:paraId="2D4181BD" w14:textId="77777777" w:rsidTr="0092734F">
        <w:tc>
          <w:tcPr>
            <w:tcW w:w="1242" w:type="dxa"/>
            <w:shd w:val="clear" w:color="auto" w:fill="auto"/>
          </w:tcPr>
          <w:p w14:paraId="0BE1A9BD" w14:textId="77777777" w:rsidR="00D27B5B" w:rsidRPr="00452438" w:rsidRDefault="00D27B5B" w:rsidP="0092734F">
            <w:pPr>
              <w:jc w:val="center"/>
              <w:textAlignment w:val="center"/>
              <w:rPr>
                <w:rFonts w:ascii="Times New Roman" w:eastAsia="仿宋" w:hAnsi="Times New Roman" w:cs="Times New Roman"/>
                <w:b/>
                <w:bCs/>
                <w:kern w:val="0"/>
                <w:sz w:val="24"/>
                <w:szCs w:val="24"/>
              </w:rPr>
            </w:pPr>
            <w:r w:rsidRPr="00452438">
              <w:rPr>
                <w:rFonts w:ascii="Times New Roman" w:eastAsia="仿宋" w:hAnsi="Times New Roman" w:cs="Times New Roman"/>
                <w:b/>
                <w:bCs/>
                <w:kern w:val="0"/>
                <w:sz w:val="24"/>
                <w:szCs w:val="24"/>
              </w:rPr>
              <w:t>成员</w:t>
            </w:r>
          </w:p>
        </w:tc>
        <w:tc>
          <w:tcPr>
            <w:tcW w:w="4111" w:type="dxa"/>
            <w:shd w:val="clear" w:color="auto" w:fill="auto"/>
          </w:tcPr>
          <w:p w14:paraId="6B397387" w14:textId="77777777" w:rsidR="00D27B5B" w:rsidRPr="00452438" w:rsidRDefault="00D27B5B" w:rsidP="0092734F">
            <w:pPr>
              <w:jc w:val="center"/>
              <w:textAlignment w:val="center"/>
              <w:rPr>
                <w:rFonts w:ascii="Times New Roman" w:eastAsia="仿宋" w:hAnsi="Times New Roman" w:cs="Times New Roman"/>
                <w:b/>
                <w:bCs/>
                <w:kern w:val="0"/>
                <w:sz w:val="24"/>
                <w:szCs w:val="24"/>
              </w:rPr>
            </w:pPr>
            <w:r w:rsidRPr="00452438">
              <w:rPr>
                <w:rFonts w:ascii="Times New Roman" w:eastAsia="仿宋" w:hAnsi="Times New Roman" w:cs="Times New Roman"/>
                <w:b/>
                <w:bCs/>
                <w:kern w:val="0"/>
                <w:sz w:val="24"/>
                <w:szCs w:val="24"/>
              </w:rPr>
              <w:t>单位</w:t>
            </w:r>
          </w:p>
        </w:tc>
        <w:tc>
          <w:tcPr>
            <w:tcW w:w="2268" w:type="dxa"/>
            <w:shd w:val="clear" w:color="auto" w:fill="auto"/>
          </w:tcPr>
          <w:p w14:paraId="1611E0E8" w14:textId="77777777" w:rsidR="00D27B5B" w:rsidRPr="00452438" w:rsidRDefault="00D27B5B" w:rsidP="0092734F">
            <w:pPr>
              <w:jc w:val="center"/>
              <w:textAlignment w:val="center"/>
              <w:rPr>
                <w:rFonts w:ascii="Times New Roman" w:eastAsia="仿宋" w:hAnsi="Times New Roman" w:cs="Times New Roman"/>
                <w:b/>
                <w:bCs/>
                <w:kern w:val="0"/>
                <w:sz w:val="24"/>
                <w:szCs w:val="24"/>
              </w:rPr>
            </w:pPr>
            <w:r w:rsidRPr="00452438">
              <w:rPr>
                <w:rFonts w:ascii="Times New Roman" w:eastAsia="仿宋" w:hAnsi="Times New Roman" w:cs="Times New Roman"/>
                <w:b/>
                <w:bCs/>
                <w:kern w:val="0"/>
                <w:sz w:val="24"/>
                <w:szCs w:val="24"/>
              </w:rPr>
              <w:t>职称</w:t>
            </w:r>
          </w:p>
        </w:tc>
        <w:tc>
          <w:tcPr>
            <w:tcW w:w="1621" w:type="dxa"/>
            <w:shd w:val="clear" w:color="auto" w:fill="auto"/>
          </w:tcPr>
          <w:p w14:paraId="46EDD642" w14:textId="77777777" w:rsidR="00D27B5B" w:rsidRPr="00452438" w:rsidRDefault="00D27B5B" w:rsidP="0092734F">
            <w:pPr>
              <w:jc w:val="center"/>
              <w:textAlignment w:val="center"/>
              <w:rPr>
                <w:rFonts w:ascii="Times New Roman" w:eastAsia="仿宋" w:hAnsi="Times New Roman" w:cs="Times New Roman"/>
                <w:b/>
                <w:bCs/>
                <w:kern w:val="0"/>
                <w:sz w:val="24"/>
                <w:szCs w:val="24"/>
              </w:rPr>
            </w:pPr>
            <w:r w:rsidRPr="00452438">
              <w:rPr>
                <w:rFonts w:ascii="Times New Roman" w:eastAsia="仿宋" w:hAnsi="Times New Roman" w:cs="Times New Roman"/>
                <w:b/>
                <w:bCs/>
                <w:kern w:val="0"/>
                <w:sz w:val="24"/>
                <w:szCs w:val="24"/>
              </w:rPr>
              <w:t>工作领域</w:t>
            </w:r>
          </w:p>
        </w:tc>
      </w:tr>
      <w:tr w:rsidR="00D27B5B" w:rsidRPr="00452438" w14:paraId="6A85B719" w14:textId="77777777" w:rsidTr="0092734F">
        <w:trPr>
          <w:trHeight w:val="343"/>
        </w:trPr>
        <w:tc>
          <w:tcPr>
            <w:tcW w:w="1242" w:type="dxa"/>
            <w:shd w:val="clear" w:color="auto" w:fill="auto"/>
            <w:vAlign w:val="center"/>
          </w:tcPr>
          <w:p w14:paraId="451AE862"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陈明学</w:t>
            </w:r>
          </w:p>
        </w:tc>
        <w:tc>
          <w:tcPr>
            <w:tcW w:w="4111" w:type="dxa"/>
            <w:shd w:val="clear" w:color="auto" w:fill="auto"/>
            <w:vAlign w:val="center"/>
          </w:tcPr>
          <w:p w14:paraId="3451BE56"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中水珠江规划勘测设计有限公司</w:t>
            </w:r>
          </w:p>
        </w:tc>
        <w:tc>
          <w:tcPr>
            <w:tcW w:w="2268" w:type="dxa"/>
            <w:shd w:val="clear" w:color="auto" w:fill="auto"/>
            <w:vAlign w:val="center"/>
          </w:tcPr>
          <w:p w14:paraId="3EFFAEB3"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高级工程师</w:t>
            </w:r>
          </w:p>
        </w:tc>
        <w:tc>
          <w:tcPr>
            <w:tcW w:w="1621" w:type="dxa"/>
            <w:shd w:val="clear" w:color="auto" w:fill="auto"/>
            <w:vAlign w:val="center"/>
          </w:tcPr>
          <w:p w14:paraId="71DDF17A"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基建工程</w:t>
            </w:r>
          </w:p>
        </w:tc>
      </w:tr>
      <w:tr w:rsidR="00D27B5B" w:rsidRPr="00452438" w14:paraId="1F97C591" w14:textId="77777777" w:rsidTr="0092734F">
        <w:trPr>
          <w:trHeight w:val="67"/>
        </w:trPr>
        <w:tc>
          <w:tcPr>
            <w:tcW w:w="1242" w:type="dxa"/>
            <w:shd w:val="clear" w:color="auto" w:fill="auto"/>
            <w:vAlign w:val="center"/>
          </w:tcPr>
          <w:p w14:paraId="26CE3BEF"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骆桂海</w:t>
            </w:r>
          </w:p>
        </w:tc>
        <w:tc>
          <w:tcPr>
            <w:tcW w:w="4111" w:type="dxa"/>
            <w:shd w:val="clear" w:color="auto" w:fill="auto"/>
            <w:vAlign w:val="center"/>
          </w:tcPr>
          <w:p w14:paraId="50DE1158"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华南理工大学土木与交通学院</w:t>
            </w:r>
          </w:p>
        </w:tc>
        <w:tc>
          <w:tcPr>
            <w:tcW w:w="2268" w:type="dxa"/>
            <w:shd w:val="clear" w:color="auto" w:fill="auto"/>
            <w:vAlign w:val="center"/>
          </w:tcPr>
          <w:p w14:paraId="724C4EC8"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副教授</w:t>
            </w:r>
          </w:p>
        </w:tc>
        <w:tc>
          <w:tcPr>
            <w:tcW w:w="1621" w:type="dxa"/>
            <w:shd w:val="clear" w:color="auto" w:fill="auto"/>
            <w:vAlign w:val="center"/>
          </w:tcPr>
          <w:p w14:paraId="74774B7C"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土木工程</w:t>
            </w:r>
          </w:p>
        </w:tc>
      </w:tr>
      <w:tr w:rsidR="00D27B5B" w:rsidRPr="00452438" w14:paraId="38A011F6" w14:textId="77777777" w:rsidTr="0092734F">
        <w:trPr>
          <w:trHeight w:val="240"/>
        </w:trPr>
        <w:tc>
          <w:tcPr>
            <w:tcW w:w="1242" w:type="dxa"/>
            <w:shd w:val="clear" w:color="auto" w:fill="auto"/>
            <w:vAlign w:val="center"/>
          </w:tcPr>
          <w:p w14:paraId="1C830659"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钟秀琴</w:t>
            </w:r>
          </w:p>
        </w:tc>
        <w:tc>
          <w:tcPr>
            <w:tcW w:w="4111" w:type="dxa"/>
            <w:shd w:val="clear" w:color="auto" w:fill="auto"/>
            <w:vAlign w:val="center"/>
          </w:tcPr>
          <w:p w14:paraId="6997406C"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中山大学</w:t>
            </w:r>
          </w:p>
        </w:tc>
        <w:tc>
          <w:tcPr>
            <w:tcW w:w="2268" w:type="dxa"/>
            <w:shd w:val="clear" w:color="auto" w:fill="auto"/>
            <w:vAlign w:val="center"/>
          </w:tcPr>
          <w:p w14:paraId="6A8F62FF"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副教授</w:t>
            </w:r>
          </w:p>
        </w:tc>
        <w:tc>
          <w:tcPr>
            <w:tcW w:w="1621" w:type="dxa"/>
            <w:shd w:val="clear" w:color="auto" w:fill="auto"/>
            <w:vAlign w:val="center"/>
          </w:tcPr>
          <w:p w14:paraId="19D5C2D5"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财务管理</w:t>
            </w:r>
          </w:p>
        </w:tc>
      </w:tr>
      <w:tr w:rsidR="00D27B5B" w:rsidRPr="00452438" w14:paraId="45342A40" w14:textId="77777777" w:rsidTr="0092734F">
        <w:trPr>
          <w:trHeight w:val="201"/>
        </w:trPr>
        <w:tc>
          <w:tcPr>
            <w:tcW w:w="1242" w:type="dxa"/>
            <w:shd w:val="clear" w:color="auto" w:fill="auto"/>
            <w:vAlign w:val="center"/>
          </w:tcPr>
          <w:p w14:paraId="6FDDE720"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何颖深</w:t>
            </w:r>
          </w:p>
        </w:tc>
        <w:tc>
          <w:tcPr>
            <w:tcW w:w="4111" w:type="dxa"/>
            <w:shd w:val="clear" w:color="auto" w:fill="auto"/>
            <w:vAlign w:val="center"/>
          </w:tcPr>
          <w:p w14:paraId="2EF8B1E2"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北京零点市场调查有限公司</w:t>
            </w:r>
          </w:p>
        </w:tc>
        <w:tc>
          <w:tcPr>
            <w:tcW w:w="2268" w:type="dxa"/>
            <w:shd w:val="clear" w:color="auto" w:fill="auto"/>
            <w:vAlign w:val="center"/>
          </w:tcPr>
          <w:p w14:paraId="15CCFD4D"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研究经理</w:t>
            </w:r>
          </w:p>
        </w:tc>
        <w:tc>
          <w:tcPr>
            <w:tcW w:w="1621" w:type="dxa"/>
            <w:shd w:val="clear" w:color="auto" w:fill="auto"/>
            <w:vAlign w:val="center"/>
          </w:tcPr>
          <w:p w14:paraId="741E3069"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绩效评价</w:t>
            </w:r>
          </w:p>
        </w:tc>
      </w:tr>
      <w:tr w:rsidR="00D27B5B" w:rsidRPr="00452438" w14:paraId="74B99909" w14:textId="77777777" w:rsidTr="0092734F">
        <w:tc>
          <w:tcPr>
            <w:tcW w:w="1242" w:type="dxa"/>
            <w:shd w:val="clear" w:color="auto" w:fill="auto"/>
            <w:vAlign w:val="center"/>
          </w:tcPr>
          <w:p w14:paraId="7D45A7B2"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张小珍</w:t>
            </w:r>
          </w:p>
        </w:tc>
        <w:tc>
          <w:tcPr>
            <w:tcW w:w="4111" w:type="dxa"/>
            <w:shd w:val="clear" w:color="auto" w:fill="auto"/>
            <w:vAlign w:val="center"/>
          </w:tcPr>
          <w:p w14:paraId="743F5EAF"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北京零点市场调查有限公司</w:t>
            </w:r>
          </w:p>
        </w:tc>
        <w:tc>
          <w:tcPr>
            <w:tcW w:w="2268" w:type="dxa"/>
            <w:shd w:val="clear" w:color="auto" w:fill="auto"/>
            <w:vAlign w:val="center"/>
          </w:tcPr>
          <w:p w14:paraId="3E2045B4"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项目经理</w:t>
            </w:r>
          </w:p>
        </w:tc>
        <w:tc>
          <w:tcPr>
            <w:tcW w:w="1621" w:type="dxa"/>
            <w:shd w:val="clear" w:color="auto" w:fill="auto"/>
            <w:vAlign w:val="center"/>
          </w:tcPr>
          <w:p w14:paraId="771ED40B"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绩效评价</w:t>
            </w:r>
          </w:p>
        </w:tc>
      </w:tr>
      <w:tr w:rsidR="00D27B5B" w:rsidRPr="00452438" w14:paraId="34FA1F96" w14:textId="77777777" w:rsidTr="0092734F">
        <w:tc>
          <w:tcPr>
            <w:tcW w:w="1242" w:type="dxa"/>
            <w:shd w:val="clear" w:color="auto" w:fill="auto"/>
            <w:vAlign w:val="center"/>
          </w:tcPr>
          <w:p w14:paraId="0F30F5F8"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杨晓欣</w:t>
            </w:r>
          </w:p>
        </w:tc>
        <w:tc>
          <w:tcPr>
            <w:tcW w:w="4111" w:type="dxa"/>
            <w:shd w:val="clear" w:color="auto" w:fill="auto"/>
            <w:vAlign w:val="center"/>
          </w:tcPr>
          <w:p w14:paraId="6458DCC5"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北京零点市场调查有限公司</w:t>
            </w:r>
          </w:p>
        </w:tc>
        <w:tc>
          <w:tcPr>
            <w:tcW w:w="2268" w:type="dxa"/>
            <w:shd w:val="clear" w:color="auto" w:fill="auto"/>
            <w:vAlign w:val="center"/>
          </w:tcPr>
          <w:p w14:paraId="401A5BD1"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研究员</w:t>
            </w:r>
          </w:p>
        </w:tc>
        <w:tc>
          <w:tcPr>
            <w:tcW w:w="1621" w:type="dxa"/>
            <w:shd w:val="clear" w:color="auto" w:fill="auto"/>
            <w:vAlign w:val="center"/>
          </w:tcPr>
          <w:p w14:paraId="4E412A21" w14:textId="77777777" w:rsidR="00D27B5B" w:rsidRPr="00452438" w:rsidRDefault="00D27B5B" w:rsidP="0092734F">
            <w:pPr>
              <w:jc w:val="center"/>
              <w:textAlignment w:val="center"/>
              <w:rPr>
                <w:rFonts w:ascii="Times New Roman" w:eastAsia="仿宋" w:hAnsi="Times New Roman" w:cs="Times New Roman"/>
                <w:bCs/>
                <w:kern w:val="0"/>
                <w:sz w:val="24"/>
                <w:szCs w:val="24"/>
              </w:rPr>
            </w:pPr>
            <w:r w:rsidRPr="00452438">
              <w:rPr>
                <w:rFonts w:ascii="Times New Roman" w:eastAsia="仿宋" w:hAnsi="Times New Roman" w:cs="Times New Roman"/>
                <w:bCs/>
                <w:kern w:val="0"/>
                <w:sz w:val="24"/>
                <w:szCs w:val="24"/>
              </w:rPr>
              <w:t>绩效评价</w:t>
            </w:r>
          </w:p>
        </w:tc>
      </w:tr>
    </w:tbl>
    <w:p w14:paraId="78D2BCA2" w14:textId="77777777" w:rsidR="00E55687" w:rsidRPr="00452438" w:rsidRDefault="00E55687" w:rsidP="00E55687">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59" w:name="_Toc12254"/>
      <w:bookmarkStart w:id="60" w:name="_Toc28706598"/>
      <w:bookmarkEnd w:id="50"/>
      <w:bookmarkEnd w:id="51"/>
      <w:bookmarkEnd w:id="52"/>
      <w:bookmarkEnd w:id="53"/>
      <w:bookmarkEnd w:id="54"/>
      <w:bookmarkEnd w:id="55"/>
      <w:bookmarkEnd w:id="56"/>
      <w:bookmarkEnd w:id="57"/>
      <w:bookmarkEnd w:id="58"/>
      <w:r w:rsidRPr="00452438">
        <w:rPr>
          <w:rFonts w:ascii="Times New Roman" w:eastAsia="仿宋" w:hAnsi="Times New Roman" w:cs="Times New Roman"/>
          <w:b/>
          <w:kern w:val="0"/>
          <w:sz w:val="32"/>
          <w:szCs w:val="32"/>
          <w:lang w:val="zh-CN"/>
        </w:rPr>
        <w:t>（四）评价指标体系</w:t>
      </w:r>
      <w:bookmarkEnd w:id="59"/>
      <w:bookmarkEnd w:id="60"/>
    </w:p>
    <w:p w14:paraId="479B93A7" w14:textId="21E27F7F" w:rsidR="00E55687" w:rsidRPr="00452438" w:rsidRDefault="00E55687" w:rsidP="00E55687">
      <w:pPr>
        <w:autoSpaceDE w:val="0"/>
        <w:autoSpaceDN w:val="0"/>
        <w:spacing w:line="560" w:lineRule="exact"/>
        <w:ind w:firstLineChars="200" w:firstLine="640"/>
        <w:textAlignment w:val="center"/>
        <w:rPr>
          <w:rFonts w:ascii="Times New Roman" w:eastAsia="仿宋" w:hAnsi="Times New Roman" w:cs="Times New Roman"/>
          <w:kern w:val="0"/>
          <w:sz w:val="32"/>
          <w:szCs w:val="32"/>
          <w:lang w:val="zh-CN"/>
        </w:rPr>
      </w:pPr>
      <w:r w:rsidRPr="00452438">
        <w:rPr>
          <w:rFonts w:ascii="Times New Roman" w:eastAsia="仿宋" w:hAnsi="Times New Roman" w:cs="Times New Roman"/>
          <w:kern w:val="0"/>
          <w:sz w:val="32"/>
          <w:szCs w:val="32"/>
          <w:lang w:val="zh-CN"/>
        </w:rPr>
        <w:t>本项目指标体系包括</w:t>
      </w:r>
      <w:r w:rsidR="00347A72" w:rsidRPr="00452438">
        <w:rPr>
          <w:rFonts w:ascii="Times New Roman" w:eastAsia="仿宋" w:hAnsi="Times New Roman" w:cs="Times New Roman"/>
          <w:kern w:val="0"/>
          <w:sz w:val="32"/>
          <w:szCs w:val="32"/>
          <w:lang w:val="zh-CN"/>
        </w:rPr>
        <w:t>投入、过程、产出、绩效四</w:t>
      </w:r>
      <w:r w:rsidRPr="00452438">
        <w:rPr>
          <w:rFonts w:ascii="Times New Roman" w:eastAsia="仿宋" w:hAnsi="Times New Roman" w:cs="Times New Roman"/>
          <w:kern w:val="0"/>
          <w:sz w:val="32"/>
          <w:szCs w:val="32"/>
          <w:lang w:val="zh-CN"/>
        </w:rPr>
        <w:t>大方面，具体指标详见表</w:t>
      </w:r>
      <w:r w:rsidRPr="00452438">
        <w:rPr>
          <w:rFonts w:ascii="Times New Roman" w:eastAsia="仿宋" w:hAnsi="Times New Roman" w:cs="Times New Roman"/>
          <w:kern w:val="0"/>
          <w:sz w:val="32"/>
          <w:szCs w:val="32"/>
          <w:lang w:val="zh-CN"/>
        </w:rPr>
        <w:t>7-</w:t>
      </w:r>
      <w:r w:rsidR="00AB0385" w:rsidRPr="00452438">
        <w:rPr>
          <w:rFonts w:ascii="Times New Roman" w:eastAsia="仿宋" w:hAnsi="Times New Roman" w:cs="Times New Roman"/>
          <w:kern w:val="0"/>
          <w:sz w:val="32"/>
          <w:szCs w:val="32"/>
          <w:lang w:val="zh-CN"/>
        </w:rPr>
        <w:t>2</w:t>
      </w:r>
      <w:r w:rsidRPr="00452438">
        <w:rPr>
          <w:rFonts w:ascii="Times New Roman" w:eastAsia="仿宋" w:hAnsi="Times New Roman" w:cs="Times New Roman"/>
          <w:kern w:val="0"/>
          <w:sz w:val="32"/>
          <w:szCs w:val="32"/>
          <w:lang w:val="zh-CN"/>
        </w:rPr>
        <w:t>。根据指标内容，进一步明确了评价指标说明以及评分标准，从而形成完善的绩效评价指标体系（详见附件）。根据评价指标得分，确定评价项目的绩效等级，优（得分</w:t>
      </w:r>
      <w:r w:rsidRPr="00452438">
        <w:rPr>
          <w:rFonts w:ascii="宋体" w:eastAsia="宋体" w:hAnsi="宋体" w:cs="宋体" w:hint="eastAsia"/>
          <w:kern w:val="0"/>
          <w:sz w:val="32"/>
          <w:szCs w:val="32"/>
          <w:lang w:val="zh-CN"/>
        </w:rPr>
        <w:t>≧</w:t>
      </w:r>
      <w:r w:rsidRPr="00452438">
        <w:rPr>
          <w:rFonts w:ascii="Times New Roman" w:eastAsia="仿宋" w:hAnsi="Times New Roman" w:cs="Times New Roman"/>
          <w:kern w:val="0"/>
          <w:sz w:val="32"/>
          <w:szCs w:val="32"/>
          <w:lang w:val="zh-CN"/>
        </w:rPr>
        <w:t>90</w:t>
      </w:r>
      <w:r w:rsidRPr="00452438">
        <w:rPr>
          <w:rFonts w:ascii="Times New Roman" w:eastAsia="仿宋" w:hAnsi="Times New Roman" w:cs="Times New Roman"/>
          <w:kern w:val="0"/>
          <w:sz w:val="32"/>
          <w:szCs w:val="32"/>
          <w:lang w:val="zh-CN"/>
        </w:rPr>
        <w:t>）、良（</w:t>
      </w:r>
      <w:r w:rsidRPr="00452438">
        <w:rPr>
          <w:rFonts w:ascii="Times New Roman" w:eastAsia="仿宋" w:hAnsi="Times New Roman" w:cs="Times New Roman"/>
          <w:kern w:val="0"/>
          <w:sz w:val="32"/>
          <w:szCs w:val="32"/>
          <w:lang w:val="zh-CN"/>
        </w:rPr>
        <w:t>90&gt;</w:t>
      </w:r>
      <w:r w:rsidRPr="00452438">
        <w:rPr>
          <w:rFonts w:ascii="Times New Roman" w:eastAsia="仿宋" w:hAnsi="Times New Roman" w:cs="Times New Roman"/>
          <w:kern w:val="0"/>
          <w:sz w:val="32"/>
          <w:szCs w:val="32"/>
          <w:lang w:val="zh-CN"/>
        </w:rPr>
        <w:t>得分</w:t>
      </w:r>
      <w:r w:rsidRPr="00452438">
        <w:rPr>
          <w:rFonts w:ascii="宋体" w:eastAsia="宋体" w:hAnsi="宋体" w:cs="宋体" w:hint="eastAsia"/>
          <w:kern w:val="0"/>
          <w:sz w:val="32"/>
          <w:szCs w:val="32"/>
          <w:lang w:val="zh-CN"/>
        </w:rPr>
        <w:t>≧</w:t>
      </w:r>
      <w:r w:rsidRPr="00452438">
        <w:rPr>
          <w:rFonts w:ascii="Times New Roman" w:eastAsia="仿宋" w:hAnsi="Times New Roman" w:cs="Times New Roman"/>
          <w:kern w:val="0"/>
          <w:sz w:val="32"/>
          <w:szCs w:val="32"/>
          <w:lang w:val="zh-CN"/>
        </w:rPr>
        <w:t>80</w:t>
      </w:r>
      <w:r w:rsidRPr="00452438">
        <w:rPr>
          <w:rFonts w:ascii="Times New Roman" w:eastAsia="仿宋" w:hAnsi="Times New Roman" w:cs="Times New Roman"/>
          <w:kern w:val="0"/>
          <w:sz w:val="32"/>
          <w:szCs w:val="32"/>
          <w:lang w:val="zh-CN"/>
        </w:rPr>
        <w:t>）、中（</w:t>
      </w:r>
      <w:r w:rsidRPr="00452438">
        <w:rPr>
          <w:rFonts w:ascii="Times New Roman" w:eastAsia="仿宋" w:hAnsi="Times New Roman" w:cs="Times New Roman"/>
          <w:kern w:val="0"/>
          <w:sz w:val="32"/>
          <w:szCs w:val="32"/>
          <w:lang w:val="zh-CN"/>
        </w:rPr>
        <w:t>80&gt;</w:t>
      </w:r>
      <w:r w:rsidRPr="00452438">
        <w:rPr>
          <w:rFonts w:ascii="Times New Roman" w:eastAsia="仿宋" w:hAnsi="Times New Roman" w:cs="Times New Roman"/>
          <w:kern w:val="0"/>
          <w:sz w:val="32"/>
          <w:szCs w:val="32"/>
          <w:lang w:val="zh-CN"/>
        </w:rPr>
        <w:t>得分</w:t>
      </w:r>
      <w:r w:rsidRPr="00452438">
        <w:rPr>
          <w:rFonts w:ascii="宋体" w:eastAsia="宋体" w:hAnsi="宋体" w:cs="宋体" w:hint="eastAsia"/>
          <w:kern w:val="0"/>
          <w:sz w:val="32"/>
          <w:szCs w:val="32"/>
          <w:lang w:val="zh-CN"/>
        </w:rPr>
        <w:t>≧</w:t>
      </w:r>
      <w:r w:rsidRPr="00452438">
        <w:rPr>
          <w:rFonts w:ascii="Times New Roman" w:eastAsia="仿宋" w:hAnsi="Times New Roman" w:cs="Times New Roman"/>
          <w:kern w:val="0"/>
          <w:sz w:val="32"/>
          <w:szCs w:val="32"/>
          <w:lang w:val="zh-CN"/>
        </w:rPr>
        <w:t>70</w:t>
      </w:r>
      <w:r w:rsidRPr="00452438">
        <w:rPr>
          <w:rFonts w:ascii="Times New Roman" w:eastAsia="仿宋" w:hAnsi="Times New Roman" w:cs="Times New Roman"/>
          <w:kern w:val="0"/>
          <w:sz w:val="32"/>
          <w:szCs w:val="32"/>
          <w:lang w:val="zh-CN"/>
        </w:rPr>
        <w:t>）、低（</w:t>
      </w:r>
      <w:r w:rsidRPr="00452438">
        <w:rPr>
          <w:rFonts w:ascii="Times New Roman" w:eastAsia="仿宋" w:hAnsi="Times New Roman" w:cs="Times New Roman"/>
          <w:kern w:val="0"/>
          <w:sz w:val="32"/>
          <w:szCs w:val="32"/>
          <w:lang w:val="zh-CN"/>
        </w:rPr>
        <w:t>70&gt;</w:t>
      </w:r>
      <w:r w:rsidRPr="00452438">
        <w:rPr>
          <w:rFonts w:ascii="Times New Roman" w:eastAsia="仿宋" w:hAnsi="Times New Roman" w:cs="Times New Roman"/>
          <w:kern w:val="0"/>
          <w:sz w:val="32"/>
          <w:szCs w:val="32"/>
          <w:lang w:val="zh-CN"/>
        </w:rPr>
        <w:t>得分</w:t>
      </w:r>
      <w:r w:rsidRPr="00452438">
        <w:rPr>
          <w:rFonts w:ascii="宋体" w:eastAsia="宋体" w:hAnsi="宋体" w:cs="宋体" w:hint="eastAsia"/>
          <w:kern w:val="0"/>
          <w:sz w:val="32"/>
          <w:szCs w:val="32"/>
          <w:lang w:val="zh-CN"/>
        </w:rPr>
        <w:t>≧</w:t>
      </w:r>
      <w:r w:rsidRPr="00452438">
        <w:rPr>
          <w:rFonts w:ascii="Times New Roman" w:eastAsia="仿宋" w:hAnsi="Times New Roman" w:cs="Times New Roman"/>
          <w:kern w:val="0"/>
          <w:sz w:val="32"/>
          <w:szCs w:val="32"/>
          <w:lang w:val="zh-CN"/>
        </w:rPr>
        <w:t>60</w:t>
      </w:r>
      <w:r w:rsidRPr="00452438">
        <w:rPr>
          <w:rFonts w:ascii="Times New Roman" w:eastAsia="仿宋" w:hAnsi="Times New Roman" w:cs="Times New Roman"/>
          <w:kern w:val="0"/>
          <w:sz w:val="32"/>
          <w:szCs w:val="32"/>
          <w:lang w:val="zh-CN"/>
        </w:rPr>
        <w:t>）、差（得分</w:t>
      </w:r>
      <w:r w:rsidRPr="00452438">
        <w:rPr>
          <w:rFonts w:ascii="Times New Roman" w:eastAsia="仿宋" w:hAnsi="Times New Roman" w:cs="Times New Roman"/>
          <w:kern w:val="0"/>
          <w:sz w:val="32"/>
          <w:szCs w:val="32"/>
          <w:lang w:val="zh-CN"/>
        </w:rPr>
        <w:t>&lt;60</w:t>
      </w:r>
      <w:r w:rsidRPr="00452438">
        <w:rPr>
          <w:rFonts w:ascii="Times New Roman" w:eastAsia="仿宋" w:hAnsi="Times New Roman" w:cs="Times New Roman"/>
          <w:kern w:val="0"/>
          <w:sz w:val="32"/>
          <w:szCs w:val="32"/>
          <w:lang w:val="zh-CN"/>
        </w:rPr>
        <w:t>）五个档次。</w:t>
      </w:r>
    </w:p>
    <w:p w14:paraId="5D0DF229" w14:textId="53C49741" w:rsidR="008D5350" w:rsidRPr="00452438" w:rsidRDefault="001A413A" w:rsidP="008D5350">
      <w:pPr>
        <w:spacing w:line="560" w:lineRule="exact"/>
        <w:jc w:val="center"/>
        <w:textAlignment w:val="center"/>
        <w:rPr>
          <w:rFonts w:ascii="Times New Roman" w:eastAsia="仿宋_GB2312" w:hAnsi="Times New Roman" w:cs="Times New Roman"/>
          <w:sz w:val="24"/>
          <w:szCs w:val="24"/>
        </w:rPr>
      </w:pPr>
      <w:r w:rsidRPr="00452438">
        <w:rPr>
          <w:rFonts w:ascii="Times New Roman" w:eastAsia="仿宋" w:hAnsi="Times New Roman" w:cs="Times New Roman"/>
          <w:b/>
          <w:bCs/>
          <w:kern w:val="0"/>
          <w:sz w:val="24"/>
          <w:szCs w:val="24"/>
        </w:rPr>
        <w:t>表</w:t>
      </w:r>
      <w:r w:rsidRPr="00452438">
        <w:rPr>
          <w:rFonts w:ascii="Times New Roman" w:eastAsia="仿宋" w:hAnsi="Times New Roman" w:cs="Times New Roman"/>
          <w:b/>
          <w:bCs/>
          <w:kern w:val="0"/>
          <w:sz w:val="24"/>
          <w:szCs w:val="24"/>
        </w:rPr>
        <w:t>7-</w:t>
      </w:r>
      <w:r w:rsidR="00AB0385" w:rsidRPr="00452438">
        <w:rPr>
          <w:rFonts w:ascii="Times New Roman" w:eastAsia="仿宋" w:hAnsi="Times New Roman" w:cs="Times New Roman"/>
          <w:b/>
          <w:bCs/>
          <w:kern w:val="0"/>
          <w:sz w:val="24"/>
          <w:szCs w:val="24"/>
        </w:rPr>
        <w:t>2</w:t>
      </w:r>
      <w:r w:rsidRPr="00452438">
        <w:rPr>
          <w:rFonts w:ascii="Times New Roman" w:eastAsia="仿宋" w:hAnsi="Times New Roman" w:cs="Times New Roman"/>
          <w:b/>
          <w:bCs/>
          <w:kern w:val="0"/>
          <w:sz w:val="24"/>
          <w:szCs w:val="24"/>
        </w:rPr>
        <w:t xml:space="preserve"> </w:t>
      </w:r>
      <w:r w:rsidRPr="00452438">
        <w:rPr>
          <w:rFonts w:ascii="Times New Roman" w:eastAsia="仿宋" w:hAnsi="Times New Roman" w:cs="Times New Roman"/>
          <w:b/>
          <w:bCs/>
          <w:kern w:val="0"/>
          <w:sz w:val="24"/>
          <w:szCs w:val="24"/>
        </w:rPr>
        <w:t>项目评分指标体系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714"/>
        <w:gridCol w:w="1212"/>
        <w:gridCol w:w="668"/>
        <w:gridCol w:w="2163"/>
        <w:gridCol w:w="457"/>
        <w:gridCol w:w="2164"/>
        <w:gridCol w:w="724"/>
      </w:tblGrid>
      <w:tr w:rsidR="008A6A8A" w:rsidRPr="00452438" w14:paraId="6B54D98B" w14:textId="77777777" w:rsidTr="004E075B">
        <w:trPr>
          <w:trHeight w:val="80"/>
          <w:tblHeader/>
          <w:jc w:val="center"/>
        </w:trPr>
        <w:tc>
          <w:tcPr>
            <w:tcW w:w="827" w:type="pct"/>
            <w:gridSpan w:val="2"/>
            <w:vAlign w:val="center"/>
          </w:tcPr>
          <w:p w14:paraId="198A79B5"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一级指标</w:t>
            </w:r>
          </w:p>
        </w:tc>
        <w:tc>
          <w:tcPr>
            <w:tcW w:w="1072" w:type="pct"/>
            <w:gridSpan w:val="2"/>
            <w:vAlign w:val="center"/>
          </w:tcPr>
          <w:p w14:paraId="706BE4A0"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二级指标</w:t>
            </w:r>
          </w:p>
        </w:tc>
        <w:tc>
          <w:tcPr>
            <w:tcW w:w="1457" w:type="pct"/>
            <w:gridSpan w:val="2"/>
            <w:vAlign w:val="center"/>
          </w:tcPr>
          <w:p w14:paraId="762EC017"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三级指标</w:t>
            </w:r>
          </w:p>
        </w:tc>
        <w:tc>
          <w:tcPr>
            <w:tcW w:w="1644" w:type="pct"/>
            <w:gridSpan w:val="2"/>
          </w:tcPr>
          <w:p w14:paraId="7A8C16D5"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四级指标</w:t>
            </w:r>
          </w:p>
        </w:tc>
      </w:tr>
      <w:tr w:rsidR="008A6A8A" w:rsidRPr="00452438" w14:paraId="57BC56C8" w14:textId="77777777" w:rsidTr="00837A75">
        <w:trPr>
          <w:trHeight w:val="283"/>
          <w:tblHeader/>
          <w:jc w:val="center"/>
        </w:trPr>
        <w:tc>
          <w:tcPr>
            <w:tcW w:w="419" w:type="pct"/>
            <w:vAlign w:val="center"/>
          </w:tcPr>
          <w:p w14:paraId="312AA68D"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名称</w:t>
            </w:r>
          </w:p>
        </w:tc>
        <w:tc>
          <w:tcPr>
            <w:tcW w:w="408" w:type="pct"/>
            <w:vAlign w:val="center"/>
          </w:tcPr>
          <w:p w14:paraId="4C444F35"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分值</w:t>
            </w:r>
          </w:p>
        </w:tc>
        <w:tc>
          <w:tcPr>
            <w:tcW w:w="690" w:type="pct"/>
            <w:vAlign w:val="center"/>
          </w:tcPr>
          <w:p w14:paraId="739F71E0"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名称</w:t>
            </w:r>
          </w:p>
        </w:tc>
        <w:tc>
          <w:tcPr>
            <w:tcW w:w="382" w:type="pct"/>
            <w:vAlign w:val="center"/>
          </w:tcPr>
          <w:p w14:paraId="46E0A578"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分值</w:t>
            </w:r>
          </w:p>
        </w:tc>
        <w:tc>
          <w:tcPr>
            <w:tcW w:w="1228" w:type="pct"/>
            <w:vAlign w:val="center"/>
          </w:tcPr>
          <w:p w14:paraId="3338D99E"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名称</w:t>
            </w:r>
          </w:p>
        </w:tc>
        <w:tc>
          <w:tcPr>
            <w:tcW w:w="230" w:type="pct"/>
            <w:vAlign w:val="center"/>
          </w:tcPr>
          <w:p w14:paraId="270140E4"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分值</w:t>
            </w:r>
          </w:p>
        </w:tc>
        <w:tc>
          <w:tcPr>
            <w:tcW w:w="1229" w:type="pct"/>
            <w:vAlign w:val="center"/>
          </w:tcPr>
          <w:p w14:paraId="76233108"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名称</w:t>
            </w:r>
          </w:p>
        </w:tc>
        <w:tc>
          <w:tcPr>
            <w:tcW w:w="415" w:type="pct"/>
            <w:vAlign w:val="center"/>
          </w:tcPr>
          <w:p w14:paraId="3F1D07AD" w14:textId="77777777" w:rsidR="008A6A8A" w:rsidRPr="00452438" w:rsidRDefault="008A6A8A" w:rsidP="0092734F">
            <w:pPr>
              <w:widowControl/>
              <w:jc w:val="center"/>
              <w:rPr>
                <w:rFonts w:ascii="Times New Roman" w:eastAsia="仿宋" w:hAnsi="Times New Roman" w:cs="Times New Roman"/>
                <w:b/>
                <w:color w:val="000000"/>
                <w:kern w:val="0"/>
                <w:sz w:val="24"/>
                <w:szCs w:val="24"/>
              </w:rPr>
            </w:pPr>
            <w:r w:rsidRPr="00452438">
              <w:rPr>
                <w:rFonts w:ascii="Times New Roman" w:eastAsia="仿宋" w:hAnsi="Times New Roman" w:cs="Times New Roman"/>
                <w:b/>
                <w:color w:val="000000"/>
                <w:kern w:val="0"/>
                <w:sz w:val="24"/>
                <w:szCs w:val="24"/>
              </w:rPr>
              <w:t>分值</w:t>
            </w:r>
          </w:p>
        </w:tc>
      </w:tr>
      <w:tr w:rsidR="008A6A8A" w:rsidRPr="00452438" w14:paraId="16000B01" w14:textId="77777777" w:rsidTr="00837A75">
        <w:trPr>
          <w:trHeight w:val="297"/>
          <w:jc w:val="center"/>
        </w:trPr>
        <w:tc>
          <w:tcPr>
            <w:tcW w:w="419" w:type="pct"/>
            <w:vMerge w:val="restart"/>
            <w:vAlign w:val="center"/>
          </w:tcPr>
          <w:p w14:paraId="6F5A15D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投入</w:t>
            </w:r>
          </w:p>
        </w:tc>
        <w:tc>
          <w:tcPr>
            <w:tcW w:w="408" w:type="pct"/>
            <w:vMerge w:val="restart"/>
            <w:vAlign w:val="center"/>
          </w:tcPr>
          <w:p w14:paraId="6E03C0A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20</w:t>
            </w:r>
          </w:p>
        </w:tc>
        <w:tc>
          <w:tcPr>
            <w:tcW w:w="690" w:type="pct"/>
            <w:vMerge w:val="restart"/>
            <w:vAlign w:val="center"/>
          </w:tcPr>
          <w:p w14:paraId="2101A1E7"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项目立项</w:t>
            </w:r>
          </w:p>
        </w:tc>
        <w:tc>
          <w:tcPr>
            <w:tcW w:w="382" w:type="pct"/>
            <w:vMerge w:val="restart"/>
            <w:vAlign w:val="center"/>
          </w:tcPr>
          <w:p w14:paraId="56ACE46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13</w:t>
            </w:r>
          </w:p>
        </w:tc>
        <w:tc>
          <w:tcPr>
            <w:tcW w:w="1228" w:type="pct"/>
            <w:vMerge w:val="restart"/>
            <w:vAlign w:val="center"/>
          </w:tcPr>
          <w:p w14:paraId="41C3E457"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立项规范性</w:t>
            </w:r>
          </w:p>
        </w:tc>
        <w:tc>
          <w:tcPr>
            <w:tcW w:w="230" w:type="pct"/>
            <w:vMerge w:val="restart"/>
            <w:vAlign w:val="center"/>
          </w:tcPr>
          <w:p w14:paraId="131BC708"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4</w:t>
            </w:r>
          </w:p>
        </w:tc>
        <w:tc>
          <w:tcPr>
            <w:tcW w:w="1229" w:type="pct"/>
            <w:vAlign w:val="center"/>
          </w:tcPr>
          <w:p w14:paraId="2BAF473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sz w:val="24"/>
                <w:szCs w:val="24"/>
              </w:rPr>
              <w:t>立项合规性</w:t>
            </w:r>
          </w:p>
        </w:tc>
        <w:tc>
          <w:tcPr>
            <w:tcW w:w="415" w:type="pct"/>
            <w:vAlign w:val="center"/>
          </w:tcPr>
          <w:p w14:paraId="7E4AC8A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52B35BC8" w14:textId="77777777" w:rsidTr="00837A75">
        <w:trPr>
          <w:trHeight w:val="303"/>
          <w:jc w:val="center"/>
        </w:trPr>
        <w:tc>
          <w:tcPr>
            <w:tcW w:w="419" w:type="pct"/>
            <w:vMerge/>
            <w:vAlign w:val="center"/>
          </w:tcPr>
          <w:p w14:paraId="1AB2ED86"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5D4EDE15"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35AAB282"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708EE7C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ign w:val="center"/>
          </w:tcPr>
          <w:p w14:paraId="355E0912"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230" w:type="pct"/>
            <w:vMerge/>
            <w:vAlign w:val="center"/>
          </w:tcPr>
          <w:p w14:paraId="738EBA4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9" w:type="pct"/>
            <w:vAlign w:val="center"/>
          </w:tcPr>
          <w:p w14:paraId="458DEFBE"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立项决策程序</w:t>
            </w:r>
          </w:p>
        </w:tc>
        <w:tc>
          <w:tcPr>
            <w:tcW w:w="415" w:type="pct"/>
            <w:vAlign w:val="center"/>
          </w:tcPr>
          <w:p w14:paraId="713328DB"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1E864D53" w14:textId="77777777" w:rsidTr="00837A75">
        <w:trPr>
          <w:trHeight w:val="221"/>
          <w:jc w:val="center"/>
        </w:trPr>
        <w:tc>
          <w:tcPr>
            <w:tcW w:w="419" w:type="pct"/>
            <w:vMerge/>
            <w:vAlign w:val="center"/>
          </w:tcPr>
          <w:p w14:paraId="45D4FC2B"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16DAE8C5"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67209DA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694D634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58E5FFBE"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sz w:val="24"/>
                <w:szCs w:val="24"/>
              </w:rPr>
              <w:t>项目目标明确性</w:t>
            </w:r>
          </w:p>
        </w:tc>
        <w:tc>
          <w:tcPr>
            <w:tcW w:w="230" w:type="pct"/>
            <w:vAlign w:val="center"/>
          </w:tcPr>
          <w:p w14:paraId="0A91064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4</w:t>
            </w:r>
          </w:p>
        </w:tc>
        <w:tc>
          <w:tcPr>
            <w:tcW w:w="1229" w:type="pct"/>
            <w:vAlign w:val="center"/>
          </w:tcPr>
          <w:p w14:paraId="78AA74A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项目建设目标明确性</w:t>
            </w:r>
          </w:p>
        </w:tc>
        <w:tc>
          <w:tcPr>
            <w:tcW w:w="415" w:type="pct"/>
            <w:vAlign w:val="center"/>
          </w:tcPr>
          <w:p w14:paraId="3E49567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4</w:t>
            </w:r>
          </w:p>
        </w:tc>
      </w:tr>
      <w:tr w:rsidR="008A6A8A" w:rsidRPr="00452438" w14:paraId="0464EB31" w14:textId="77777777" w:rsidTr="00837A75">
        <w:trPr>
          <w:trHeight w:val="304"/>
          <w:jc w:val="center"/>
        </w:trPr>
        <w:tc>
          <w:tcPr>
            <w:tcW w:w="419" w:type="pct"/>
            <w:vMerge/>
            <w:vAlign w:val="center"/>
          </w:tcPr>
          <w:p w14:paraId="215130F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42CF1B1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1E4FFCA8"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7D9C79B1"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76F5722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绩效指标设定的合理性</w:t>
            </w:r>
          </w:p>
        </w:tc>
        <w:tc>
          <w:tcPr>
            <w:tcW w:w="230" w:type="pct"/>
            <w:vAlign w:val="center"/>
          </w:tcPr>
          <w:p w14:paraId="412885DA"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c>
          <w:tcPr>
            <w:tcW w:w="1229" w:type="pct"/>
            <w:vAlign w:val="center"/>
          </w:tcPr>
          <w:p w14:paraId="4AA3CDA4"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绩效指标与目标的匹配性</w:t>
            </w:r>
          </w:p>
        </w:tc>
        <w:tc>
          <w:tcPr>
            <w:tcW w:w="415" w:type="pct"/>
            <w:vAlign w:val="center"/>
          </w:tcPr>
          <w:p w14:paraId="0914F76E"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r>
      <w:tr w:rsidR="008A6A8A" w:rsidRPr="00452438" w14:paraId="7C0309EE" w14:textId="77777777" w:rsidTr="00837A75">
        <w:trPr>
          <w:trHeight w:val="235"/>
          <w:jc w:val="center"/>
        </w:trPr>
        <w:tc>
          <w:tcPr>
            <w:tcW w:w="419" w:type="pct"/>
            <w:vMerge/>
            <w:vAlign w:val="center"/>
          </w:tcPr>
          <w:p w14:paraId="2E9F5B11"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327571B8"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Align w:val="center"/>
          </w:tcPr>
          <w:p w14:paraId="5E9871D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资金落实</w:t>
            </w:r>
          </w:p>
        </w:tc>
        <w:tc>
          <w:tcPr>
            <w:tcW w:w="382" w:type="pct"/>
            <w:vAlign w:val="center"/>
          </w:tcPr>
          <w:p w14:paraId="19532DD4"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7</w:t>
            </w:r>
          </w:p>
        </w:tc>
        <w:tc>
          <w:tcPr>
            <w:tcW w:w="1228" w:type="pct"/>
            <w:vAlign w:val="center"/>
          </w:tcPr>
          <w:p w14:paraId="2711DBC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支出及时</w:t>
            </w:r>
          </w:p>
        </w:tc>
        <w:tc>
          <w:tcPr>
            <w:tcW w:w="230" w:type="pct"/>
            <w:vAlign w:val="center"/>
          </w:tcPr>
          <w:p w14:paraId="73286EBA"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7</w:t>
            </w:r>
          </w:p>
        </w:tc>
        <w:tc>
          <w:tcPr>
            <w:tcW w:w="1229" w:type="pct"/>
            <w:vAlign w:val="center"/>
          </w:tcPr>
          <w:p w14:paraId="712CB9D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支出及时率</w:t>
            </w:r>
          </w:p>
        </w:tc>
        <w:tc>
          <w:tcPr>
            <w:tcW w:w="415" w:type="pct"/>
            <w:vAlign w:val="center"/>
          </w:tcPr>
          <w:p w14:paraId="5BE1AEFD"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7</w:t>
            </w:r>
          </w:p>
        </w:tc>
      </w:tr>
      <w:tr w:rsidR="008A6A8A" w:rsidRPr="00452438" w14:paraId="10F69201" w14:textId="77777777" w:rsidTr="00837A75">
        <w:trPr>
          <w:trHeight w:val="293"/>
          <w:jc w:val="center"/>
        </w:trPr>
        <w:tc>
          <w:tcPr>
            <w:tcW w:w="419" w:type="pct"/>
            <w:vMerge w:val="restart"/>
            <w:vAlign w:val="center"/>
          </w:tcPr>
          <w:p w14:paraId="1BA0F07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过程</w:t>
            </w:r>
          </w:p>
        </w:tc>
        <w:tc>
          <w:tcPr>
            <w:tcW w:w="408" w:type="pct"/>
            <w:vMerge w:val="restart"/>
            <w:vAlign w:val="center"/>
          </w:tcPr>
          <w:p w14:paraId="0836BD2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24</w:t>
            </w:r>
          </w:p>
        </w:tc>
        <w:tc>
          <w:tcPr>
            <w:tcW w:w="690" w:type="pct"/>
            <w:vMerge w:val="restart"/>
            <w:vAlign w:val="center"/>
          </w:tcPr>
          <w:p w14:paraId="370387E4"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业务管理</w:t>
            </w:r>
          </w:p>
        </w:tc>
        <w:tc>
          <w:tcPr>
            <w:tcW w:w="382" w:type="pct"/>
            <w:vMerge w:val="restart"/>
            <w:vAlign w:val="center"/>
          </w:tcPr>
          <w:p w14:paraId="1D80FFEF"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12</w:t>
            </w:r>
          </w:p>
        </w:tc>
        <w:tc>
          <w:tcPr>
            <w:tcW w:w="1228" w:type="pct"/>
            <w:vMerge w:val="restart"/>
            <w:vAlign w:val="center"/>
          </w:tcPr>
          <w:p w14:paraId="78E73FF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项目管理保障</w:t>
            </w:r>
          </w:p>
        </w:tc>
        <w:tc>
          <w:tcPr>
            <w:tcW w:w="230" w:type="pct"/>
            <w:vMerge w:val="restart"/>
            <w:vAlign w:val="center"/>
          </w:tcPr>
          <w:p w14:paraId="5A8D3C18"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6</w:t>
            </w:r>
          </w:p>
        </w:tc>
        <w:tc>
          <w:tcPr>
            <w:tcW w:w="1229" w:type="pct"/>
            <w:vAlign w:val="center"/>
          </w:tcPr>
          <w:p w14:paraId="7747576E"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财务管理制度</w:t>
            </w:r>
          </w:p>
        </w:tc>
        <w:tc>
          <w:tcPr>
            <w:tcW w:w="415" w:type="pct"/>
            <w:vAlign w:val="center"/>
          </w:tcPr>
          <w:p w14:paraId="06F21AB0"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4300994D" w14:textId="77777777" w:rsidTr="00837A75">
        <w:trPr>
          <w:trHeight w:val="274"/>
          <w:jc w:val="center"/>
        </w:trPr>
        <w:tc>
          <w:tcPr>
            <w:tcW w:w="419" w:type="pct"/>
            <w:vMerge/>
            <w:vAlign w:val="center"/>
          </w:tcPr>
          <w:p w14:paraId="5E4BEF74"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222E0CB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5BAB48B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5512363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ign w:val="center"/>
          </w:tcPr>
          <w:p w14:paraId="36B7386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230" w:type="pct"/>
            <w:vMerge/>
            <w:vAlign w:val="center"/>
          </w:tcPr>
          <w:p w14:paraId="2DFC498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9" w:type="pct"/>
            <w:vAlign w:val="center"/>
          </w:tcPr>
          <w:p w14:paraId="429E502F"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项目人员管理</w:t>
            </w:r>
          </w:p>
        </w:tc>
        <w:tc>
          <w:tcPr>
            <w:tcW w:w="415" w:type="pct"/>
            <w:vAlign w:val="center"/>
          </w:tcPr>
          <w:p w14:paraId="4E76EA1F"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19F5CC15" w14:textId="77777777" w:rsidTr="00837A75">
        <w:trPr>
          <w:trHeight w:val="274"/>
          <w:jc w:val="center"/>
        </w:trPr>
        <w:tc>
          <w:tcPr>
            <w:tcW w:w="419" w:type="pct"/>
            <w:vMerge/>
            <w:vAlign w:val="center"/>
          </w:tcPr>
          <w:p w14:paraId="09060A5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47C7B6F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53C3429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04DEE71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ign w:val="center"/>
          </w:tcPr>
          <w:p w14:paraId="7654FCD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230" w:type="pct"/>
            <w:vMerge/>
            <w:vAlign w:val="center"/>
          </w:tcPr>
          <w:p w14:paraId="357535A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9" w:type="pct"/>
            <w:vAlign w:val="center"/>
          </w:tcPr>
          <w:p w14:paraId="6C98F8B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项目保障制度</w:t>
            </w:r>
          </w:p>
        </w:tc>
        <w:tc>
          <w:tcPr>
            <w:tcW w:w="415" w:type="pct"/>
            <w:vAlign w:val="center"/>
          </w:tcPr>
          <w:p w14:paraId="4389D67A"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1DF47B2E" w14:textId="77777777" w:rsidTr="00837A75">
        <w:trPr>
          <w:trHeight w:val="90"/>
          <w:jc w:val="center"/>
        </w:trPr>
        <w:tc>
          <w:tcPr>
            <w:tcW w:w="419" w:type="pct"/>
            <w:vMerge/>
            <w:vAlign w:val="center"/>
          </w:tcPr>
          <w:p w14:paraId="05A2F93B"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583FF75E"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2901AE1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407F5848"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restart"/>
            <w:vAlign w:val="center"/>
          </w:tcPr>
          <w:p w14:paraId="706A8C08"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项目执行监控</w:t>
            </w:r>
          </w:p>
        </w:tc>
        <w:tc>
          <w:tcPr>
            <w:tcW w:w="230" w:type="pct"/>
            <w:vMerge w:val="restart"/>
            <w:vAlign w:val="center"/>
          </w:tcPr>
          <w:p w14:paraId="428B12DB"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6</w:t>
            </w:r>
          </w:p>
        </w:tc>
        <w:tc>
          <w:tcPr>
            <w:tcW w:w="1229" w:type="pct"/>
            <w:vAlign w:val="center"/>
          </w:tcPr>
          <w:p w14:paraId="6C5F307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执行制度规范性</w:t>
            </w:r>
          </w:p>
        </w:tc>
        <w:tc>
          <w:tcPr>
            <w:tcW w:w="415" w:type="pct"/>
            <w:vAlign w:val="center"/>
          </w:tcPr>
          <w:p w14:paraId="1AD2A444"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1AAA463B" w14:textId="77777777" w:rsidTr="00837A75">
        <w:trPr>
          <w:trHeight w:val="226"/>
          <w:jc w:val="center"/>
        </w:trPr>
        <w:tc>
          <w:tcPr>
            <w:tcW w:w="419" w:type="pct"/>
            <w:vMerge/>
            <w:vAlign w:val="center"/>
          </w:tcPr>
          <w:p w14:paraId="47264936"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22D36A9F"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23AE0C9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6726950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ign w:val="center"/>
          </w:tcPr>
          <w:p w14:paraId="4E2F73D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230" w:type="pct"/>
            <w:vMerge/>
            <w:vAlign w:val="center"/>
          </w:tcPr>
          <w:p w14:paraId="0D7C2AEB"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9" w:type="pct"/>
            <w:vAlign w:val="center"/>
          </w:tcPr>
          <w:p w14:paraId="6F87401A"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招标工作</w:t>
            </w:r>
          </w:p>
        </w:tc>
        <w:tc>
          <w:tcPr>
            <w:tcW w:w="415" w:type="pct"/>
            <w:vAlign w:val="center"/>
          </w:tcPr>
          <w:p w14:paraId="32B31145"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36B788BA" w14:textId="77777777" w:rsidTr="00837A75">
        <w:trPr>
          <w:trHeight w:val="70"/>
          <w:jc w:val="center"/>
        </w:trPr>
        <w:tc>
          <w:tcPr>
            <w:tcW w:w="419" w:type="pct"/>
            <w:vMerge/>
            <w:vAlign w:val="center"/>
          </w:tcPr>
          <w:p w14:paraId="115507D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0619DA96"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28E3510F"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33A97881"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ign w:val="center"/>
          </w:tcPr>
          <w:p w14:paraId="0780AE5B"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230" w:type="pct"/>
            <w:vMerge/>
            <w:vAlign w:val="center"/>
          </w:tcPr>
          <w:p w14:paraId="6EAD8317" w14:textId="77777777" w:rsidR="008A6A8A" w:rsidRPr="00452438" w:rsidRDefault="008A6A8A" w:rsidP="0092734F">
            <w:pPr>
              <w:jc w:val="center"/>
              <w:rPr>
                <w:rFonts w:ascii="Times New Roman" w:eastAsia="仿宋" w:hAnsi="Times New Roman" w:cs="Times New Roman"/>
                <w:color w:val="000000"/>
                <w:sz w:val="24"/>
                <w:szCs w:val="24"/>
              </w:rPr>
            </w:pPr>
          </w:p>
        </w:tc>
        <w:tc>
          <w:tcPr>
            <w:tcW w:w="1229" w:type="pct"/>
            <w:vAlign w:val="center"/>
          </w:tcPr>
          <w:p w14:paraId="118B05BD"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委托第三方监理工</w:t>
            </w:r>
            <w:r w:rsidRPr="00452438">
              <w:rPr>
                <w:rFonts w:ascii="Times New Roman" w:eastAsia="仿宋" w:hAnsi="Times New Roman" w:cs="Times New Roman"/>
                <w:color w:val="000000"/>
                <w:sz w:val="24"/>
                <w:szCs w:val="24"/>
              </w:rPr>
              <w:lastRenderedPageBreak/>
              <w:t>作</w:t>
            </w:r>
          </w:p>
        </w:tc>
        <w:tc>
          <w:tcPr>
            <w:tcW w:w="415" w:type="pct"/>
            <w:vAlign w:val="center"/>
          </w:tcPr>
          <w:p w14:paraId="1D67EB38"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lastRenderedPageBreak/>
              <w:t>2</w:t>
            </w:r>
          </w:p>
        </w:tc>
      </w:tr>
      <w:tr w:rsidR="008A6A8A" w:rsidRPr="00452438" w14:paraId="7FA97B81" w14:textId="77777777" w:rsidTr="00837A75">
        <w:trPr>
          <w:trHeight w:val="242"/>
          <w:jc w:val="center"/>
        </w:trPr>
        <w:tc>
          <w:tcPr>
            <w:tcW w:w="419" w:type="pct"/>
            <w:vMerge/>
            <w:vAlign w:val="center"/>
          </w:tcPr>
          <w:p w14:paraId="3A05290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7304BD9F"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restart"/>
            <w:vAlign w:val="center"/>
          </w:tcPr>
          <w:p w14:paraId="17EB7E2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资金管理</w:t>
            </w:r>
          </w:p>
        </w:tc>
        <w:tc>
          <w:tcPr>
            <w:tcW w:w="382" w:type="pct"/>
            <w:vMerge w:val="restart"/>
            <w:vAlign w:val="center"/>
          </w:tcPr>
          <w:p w14:paraId="4053DF6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12</w:t>
            </w:r>
          </w:p>
        </w:tc>
        <w:tc>
          <w:tcPr>
            <w:tcW w:w="1228" w:type="pct"/>
            <w:vAlign w:val="center"/>
          </w:tcPr>
          <w:p w14:paraId="6CAE83E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sz w:val="24"/>
                <w:szCs w:val="24"/>
              </w:rPr>
              <w:t>资金制度健全性</w:t>
            </w:r>
          </w:p>
        </w:tc>
        <w:tc>
          <w:tcPr>
            <w:tcW w:w="230" w:type="pct"/>
            <w:vAlign w:val="center"/>
          </w:tcPr>
          <w:p w14:paraId="7E08118E"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c>
          <w:tcPr>
            <w:tcW w:w="1229" w:type="pct"/>
            <w:vAlign w:val="center"/>
          </w:tcPr>
          <w:p w14:paraId="16967B89"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项目资金管理制度</w:t>
            </w:r>
          </w:p>
        </w:tc>
        <w:tc>
          <w:tcPr>
            <w:tcW w:w="415" w:type="pct"/>
            <w:vAlign w:val="center"/>
          </w:tcPr>
          <w:p w14:paraId="260DEF7E"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r>
      <w:tr w:rsidR="008A6A8A" w:rsidRPr="00452438" w14:paraId="4F342F07" w14:textId="77777777" w:rsidTr="00837A75">
        <w:trPr>
          <w:trHeight w:val="54"/>
          <w:jc w:val="center"/>
        </w:trPr>
        <w:tc>
          <w:tcPr>
            <w:tcW w:w="419" w:type="pct"/>
            <w:vMerge/>
            <w:vAlign w:val="center"/>
          </w:tcPr>
          <w:p w14:paraId="23F3EFB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603EF51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6A4DA8D4"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4052CAA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restart"/>
            <w:vAlign w:val="center"/>
          </w:tcPr>
          <w:p w14:paraId="4335F36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资金使用合规性</w:t>
            </w:r>
          </w:p>
        </w:tc>
        <w:tc>
          <w:tcPr>
            <w:tcW w:w="230" w:type="pct"/>
            <w:vMerge w:val="restart"/>
            <w:vAlign w:val="center"/>
          </w:tcPr>
          <w:p w14:paraId="07C7F59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6</w:t>
            </w:r>
          </w:p>
        </w:tc>
        <w:tc>
          <w:tcPr>
            <w:tcW w:w="1229" w:type="pct"/>
            <w:vAlign w:val="center"/>
          </w:tcPr>
          <w:p w14:paraId="1D2456CD"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支出合规性</w:t>
            </w:r>
          </w:p>
        </w:tc>
        <w:tc>
          <w:tcPr>
            <w:tcW w:w="415" w:type="pct"/>
            <w:vAlign w:val="center"/>
          </w:tcPr>
          <w:p w14:paraId="1622C6E0"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r>
      <w:tr w:rsidR="008A6A8A" w:rsidRPr="00452438" w14:paraId="10E3BCC0" w14:textId="77777777" w:rsidTr="00837A75">
        <w:trPr>
          <w:trHeight w:val="312"/>
          <w:jc w:val="center"/>
        </w:trPr>
        <w:tc>
          <w:tcPr>
            <w:tcW w:w="419" w:type="pct"/>
            <w:vMerge/>
            <w:vAlign w:val="center"/>
          </w:tcPr>
          <w:p w14:paraId="1FFD0D77"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49FA539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23668F85"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309CA0DB"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Merge/>
            <w:vAlign w:val="center"/>
          </w:tcPr>
          <w:p w14:paraId="03D3CC9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230" w:type="pct"/>
            <w:vMerge/>
            <w:vAlign w:val="center"/>
          </w:tcPr>
          <w:p w14:paraId="6F5CD7A8" w14:textId="77777777" w:rsidR="008A6A8A" w:rsidRPr="00452438" w:rsidRDefault="008A6A8A" w:rsidP="0092734F">
            <w:pPr>
              <w:jc w:val="center"/>
              <w:rPr>
                <w:rFonts w:ascii="Times New Roman" w:eastAsia="仿宋" w:hAnsi="Times New Roman" w:cs="Times New Roman"/>
                <w:color w:val="000000"/>
                <w:sz w:val="24"/>
                <w:szCs w:val="24"/>
              </w:rPr>
            </w:pPr>
          </w:p>
        </w:tc>
        <w:tc>
          <w:tcPr>
            <w:tcW w:w="1229" w:type="pct"/>
            <w:vAlign w:val="center"/>
          </w:tcPr>
          <w:p w14:paraId="57CA2C3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支出相符性</w:t>
            </w:r>
          </w:p>
        </w:tc>
        <w:tc>
          <w:tcPr>
            <w:tcW w:w="415" w:type="pct"/>
            <w:vAlign w:val="center"/>
          </w:tcPr>
          <w:p w14:paraId="020EE7EA"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r>
      <w:tr w:rsidR="008A6A8A" w:rsidRPr="00452438" w14:paraId="1DDBCDA8" w14:textId="77777777" w:rsidTr="00837A75">
        <w:trPr>
          <w:trHeight w:val="101"/>
          <w:jc w:val="center"/>
        </w:trPr>
        <w:tc>
          <w:tcPr>
            <w:tcW w:w="419" w:type="pct"/>
            <w:vMerge/>
            <w:vAlign w:val="center"/>
          </w:tcPr>
          <w:p w14:paraId="0BCCC2D5"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495B2EE2"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Merge/>
            <w:vAlign w:val="center"/>
          </w:tcPr>
          <w:p w14:paraId="4A227535"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26F75BAE"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7A84EB7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sz w:val="24"/>
                <w:szCs w:val="24"/>
              </w:rPr>
              <w:t>竣工决算</w:t>
            </w:r>
          </w:p>
        </w:tc>
        <w:tc>
          <w:tcPr>
            <w:tcW w:w="230" w:type="pct"/>
            <w:vAlign w:val="center"/>
          </w:tcPr>
          <w:p w14:paraId="584B0CF9"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c>
          <w:tcPr>
            <w:tcW w:w="1229" w:type="pct"/>
            <w:vAlign w:val="center"/>
          </w:tcPr>
          <w:p w14:paraId="523DA25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决算合理性</w:t>
            </w:r>
          </w:p>
        </w:tc>
        <w:tc>
          <w:tcPr>
            <w:tcW w:w="415" w:type="pct"/>
            <w:vAlign w:val="center"/>
          </w:tcPr>
          <w:p w14:paraId="2188F2EA"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r>
      <w:tr w:rsidR="008A6A8A" w:rsidRPr="00452438" w14:paraId="6F7C6CFE" w14:textId="77777777" w:rsidTr="00837A75">
        <w:trPr>
          <w:trHeight w:val="94"/>
          <w:jc w:val="center"/>
        </w:trPr>
        <w:tc>
          <w:tcPr>
            <w:tcW w:w="419" w:type="pct"/>
            <w:vMerge w:val="restart"/>
            <w:vAlign w:val="center"/>
          </w:tcPr>
          <w:p w14:paraId="146D66EC"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产出</w:t>
            </w:r>
          </w:p>
        </w:tc>
        <w:tc>
          <w:tcPr>
            <w:tcW w:w="408" w:type="pct"/>
            <w:vMerge w:val="restart"/>
            <w:vAlign w:val="center"/>
          </w:tcPr>
          <w:p w14:paraId="44122AC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19</w:t>
            </w:r>
          </w:p>
        </w:tc>
        <w:tc>
          <w:tcPr>
            <w:tcW w:w="690" w:type="pct"/>
            <w:vAlign w:val="center"/>
          </w:tcPr>
          <w:p w14:paraId="07FED86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数量指标</w:t>
            </w:r>
          </w:p>
        </w:tc>
        <w:tc>
          <w:tcPr>
            <w:tcW w:w="382" w:type="pct"/>
            <w:vMerge w:val="restart"/>
            <w:vAlign w:val="center"/>
          </w:tcPr>
          <w:p w14:paraId="56BF9F6F"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19</w:t>
            </w:r>
          </w:p>
        </w:tc>
        <w:tc>
          <w:tcPr>
            <w:tcW w:w="1228" w:type="pct"/>
            <w:vAlign w:val="center"/>
          </w:tcPr>
          <w:p w14:paraId="105446E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工程进度完成情况</w:t>
            </w:r>
          </w:p>
        </w:tc>
        <w:tc>
          <w:tcPr>
            <w:tcW w:w="230" w:type="pct"/>
            <w:vAlign w:val="center"/>
          </w:tcPr>
          <w:p w14:paraId="0C30129D"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c>
          <w:tcPr>
            <w:tcW w:w="1229" w:type="pct"/>
            <w:vAlign w:val="center"/>
          </w:tcPr>
          <w:p w14:paraId="2B46C197"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进度完成率</w:t>
            </w:r>
          </w:p>
        </w:tc>
        <w:tc>
          <w:tcPr>
            <w:tcW w:w="415" w:type="pct"/>
            <w:vAlign w:val="center"/>
          </w:tcPr>
          <w:p w14:paraId="547D8C4E"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r>
      <w:tr w:rsidR="008A6A8A" w:rsidRPr="00452438" w14:paraId="0F674CD6" w14:textId="77777777" w:rsidTr="00837A75">
        <w:trPr>
          <w:trHeight w:val="54"/>
          <w:jc w:val="center"/>
        </w:trPr>
        <w:tc>
          <w:tcPr>
            <w:tcW w:w="419" w:type="pct"/>
            <w:vMerge/>
            <w:vAlign w:val="center"/>
          </w:tcPr>
          <w:p w14:paraId="136E3241"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058AA356"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Align w:val="center"/>
          </w:tcPr>
          <w:p w14:paraId="32A8C4C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质量指标</w:t>
            </w:r>
          </w:p>
        </w:tc>
        <w:tc>
          <w:tcPr>
            <w:tcW w:w="382" w:type="pct"/>
            <w:vMerge/>
            <w:vAlign w:val="center"/>
          </w:tcPr>
          <w:p w14:paraId="0F92CCE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0DCBB15B"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项目目标完成情况</w:t>
            </w:r>
          </w:p>
        </w:tc>
        <w:tc>
          <w:tcPr>
            <w:tcW w:w="230" w:type="pct"/>
            <w:vAlign w:val="center"/>
          </w:tcPr>
          <w:p w14:paraId="5A5FB810"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c>
          <w:tcPr>
            <w:tcW w:w="1229" w:type="pct"/>
            <w:vAlign w:val="center"/>
          </w:tcPr>
          <w:p w14:paraId="25252D0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项目目标完成情况</w:t>
            </w:r>
          </w:p>
        </w:tc>
        <w:tc>
          <w:tcPr>
            <w:tcW w:w="415" w:type="pct"/>
            <w:vAlign w:val="center"/>
          </w:tcPr>
          <w:p w14:paraId="1E3C6E7C"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r>
      <w:tr w:rsidR="008A6A8A" w:rsidRPr="00452438" w14:paraId="2BE6FAE9" w14:textId="77777777" w:rsidTr="00837A75">
        <w:trPr>
          <w:trHeight w:val="54"/>
          <w:jc w:val="center"/>
        </w:trPr>
        <w:tc>
          <w:tcPr>
            <w:tcW w:w="419" w:type="pct"/>
            <w:vMerge/>
            <w:vAlign w:val="center"/>
          </w:tcPr>
          <w:p w14:paraId="08FB73A7"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31909334"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Align w:val="center"/>
          </w:tcPr>
          <w:p w14:paraId="126BFAF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时效指标</w:t>
            </w:r>
          </w:p>
        </w:tc>
        <w:tc>
          <w:tcPr>
            <w:tcW w:w="382" w:type="pct"/>
            <w:vMerge/>
            <w:vAlign w:val="center"/>
          </w:tcPr>
          <w:p w14:paraId="5386F39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7B3B2A30"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工程档案及工程质量</w:t>
            </w:r>
          </w:p>
        </w:tc>
        <w:tc>
          <w:tcPr>
            <w:tcW w:w="230" w:type="pct"/>
            <w:vAlign w:val="center"/>
          </w:tcPr>
          <w:p w14:paraId="27CE60D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c>
          <w:tcPr>
            <w:tcW w:w="1229" w:type="pct"/>
            <w:vAlign w:val="center"/>
          </w:tcPr>
          <w:p w14:paraId="3365ACB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档案质量达标情况</w:t>
            </w:r>
          </w:p>
        </w:tc>
        <w:tc>
          <w:tcPr>
            <w:tcW w:w="415" w:type="pct"/>
            <w:vAlign w:val="center"/>
          </w:tcPr>
          <w:p w14:paraId="5E9F9A15"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5</w:t>
            </w:r>
          </w:p>
        </w:tc>
      </w:tr>
      <w:tr w:rsidR="008A6A8A" w:rsidRPr="00452438" w14:paraId="1598202D" w14:textId="77777777" w:rsidTr="00837A75">
        <w:trPr>
          <w:trHeight w:val="54"/>
          <w:jc w:val="center"/>
        </w:trPr>
        <w:tc>
          <w:tcPr>
            <w:tcW w:w="419" w:type="pct"/>
            <w:vMerge/>
            <w:vAlign w:val="center"/>
          </w:tcPr>
          <w:p w14:paraId="573489F8"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159DDA52"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Align w:val="center"/>
          </w:tcPr>
          <w:p w14:paraId="63CD2C7E"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成本指标</w:t>
            </w:r>
          </w:p>
        </w:tc>
        <w:tc>
          <w:tcPr>
            <w:tcW w:w="382" w:type="pct"/>
            <w:vMerge/>
            <w:vAlign w:val="center"/>
          </w:tcPr>
          <w:p w14:paraId="5130BA2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55628F4F"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项目验收</w:t>
            </w:r>
          </w:p>
        </w:tc>
        <w:tc>
          <w:tcPr>
            <w:tcW w:w="230" w:type="pct"/>
            <w:vAlign w:val="center"/>
          </w:tcPr>
          <w:p w14:paraId="4120B06D"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4</w:t>
            </w:r>
          </w:p>
        </w:tc>
        <w:tc>
          <w:tcPr>
            <w:tcW w:w="1229" w:type="pct"/>
            <w:vAlign w:val="center"/>
          </w:tcPr>
          <w:p w14:paraId="1E1D2090"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项目验收情况</w:t>
            </w:r>
          </w:p>
        </w:tc>
        <w:tc>
          <w:tcPr>
            <w:tcW w:w="415" w:type="pct"/>
            <w:vAlign w:val="center"/>
          </w:tcPr>
          <w:p w14:paraId="5E76FB6B"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4</w:t>
            </w:r>
          </w:p>
        </w:tc>
      </w:tr>
      <w:tr w:rsidR="008A6A8A" w:rsidRPr="00452438" w14:paraId="66507534" w14:textId="77777777" w:rsidTr="00837A75">
        <w:trPr>
          <w:trHeight w:val="54"/>
          <w:jc w:val="center"/>
        </w:trPr>
        <w:tc>
          <w:tcPr>
            <w:tcW w:w="419" w:type="pct"/>
            <w:vMerge w:val="restart"/>
            <w:vAlign w:val="center"/>
          </w:tcPr>
          <w:p w14:paraId="08170BD5" w14:textId="77777777" w:rsidR="008A6A8A" w:rsidRPr="00452438" w:rsidRDefault="008A6A8A" w:rsidP="0092734F">
            <w:pPr>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效益</w:t>
            </w:r>
          </w:p>
        </w:tc>
        <w:tc>
          <w:tcPr>
            <w:tcW w:w="408" w:type="pct"/>
            <w:vMerge w:val="restart"/>
            <w:vAlign w:val="center"/>
          </w:tcPr>
          <w:p w14:paraId="772DA7AB" w14:textId="77777777" w:rsidR="008A6A8A" w:rsidRPr="00452438" w:rsidRDefault="008A6A8A" w:rsidP="0092734F">
            <w:pPr>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37</w:t>
            </w:r>
          </w:p>
        </w:tc>
        <w:tc>
          <w:tcPr>
            <w:tcW w:w="690" w:type="pct"/>
            <w:vMerge w:val="restart"/>
            <w:vAlign w:val="center"/>
          </w:tcPr>
          <w:p w14:paraId="2D863B4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经济效益</w:t>
            </w:r>
          </w:p>
        </w:tc>
        <w:tc>
          <w:tcPr>
            <w:tcW w:w="382" w:type="pct"/>
            <w:vMerge w:val="restart"/>
            <w:vAlign w:val="center"/>
          </w:tcPr>
          <w:p w14:paraId="119D5C94"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8</w:t>
            </w:r>
          </w:p>
        </w:tc>
        <w:tc>
          <w:tcPr>
            <w:tcW w:w="1228" w:type="pct"/>
            <w:vAlign w:val="center"/>
          </w:tcPr>
          <w:p w14:paraId="5CF5534F"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完工验收通过率（</w:t>
            </w:r>
            <w:r w:rsidRPr="00452438">
              <w:rPr>
                <w:rFonts w:ascii="Times New Roman" w:eastAsia="仿宋" w:hAnsi="Times New Roman" w:cs="Times New Roman"/>
                <w:color w:val="000000"/>
                <w:sz w:val="24"/>
                <w:szCs w:val="24"/>
              </w:rPr>
              <w:t>%</w:t>
            </w:r>
            <w:r w:rsidRPr="00452438">
              <w:rPr>
                <w:rFonts w:ascii="Times New Roman" w:eastAsia="仿宋" w:hAnsi="Times New Roman" w:cs="Times New Roman"/>
                <w:color w:val="000000"/>
                <w:sz w:val="24"/>
                <w:szCs w:val="24"/>
              </w:rPr>
              <w:t>）</w:t>
            </w:r>
          </w:p>
        </w:tc>
        <w:tc>
          <w:tcPr>
            <w:tcW w:w="230" w:type="pct"/>
            <w:vAlign w:val="center"/>
          </w:tcPr>
          <w:p w14:paraId="4A89EAB8"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4</w:t>
            </w:r>
          </w:p>
        </w:tc>
        <w:tc>
          <w:tcPr>
            <w:tcW w:w="1229" w:type="pct"/>
            <w:vAlign w:val="center"/>
          </w:tcPr>
          <w:p w14:paraId="27FE79B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w:t>
            </w:r>
          </w:p>
        </w:tc>
        <w:tc>
          <w:tcPr>
            <w:tcW w:w="415" w:type="pct"/>
            <w:vAlign w:val="center"/>
          </w:tcPr>
          <w:p w14:paraId="688F8E3C"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4</w:t>
            </w:r>
          </w:p>
        </w:tc>
      </w:tr>
      <w:tr w:rsidR="008A6A8A" w:rsidRPr="00452438" w14:paraId="48C7613A" w14:textId="77777777" w:rsidTr="00837A75">
        <w:trPr>
          <w:trHeight w:val="54"/>
          <w:jc w:val="center"/>
        </w:trPr>
        <w:tc>
          <w:tcPr>
            <w:tcW w:w="419" w:type="pct"/>
            <w:vMerge/>
            <w:vAlign w:val="center"/>
          </w:tcPr>
          <w:p w14:paraId="37AD2AD3"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408" w:type="pct"/>
            <w:vMerge/>
            <w:vAlign w:val="center"/>
          </w:tcPr>
          <w:p w14:paraId="0950BFD1"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690" w:type="pct"/>
            <w:vMerge/>
            <w:vAlign w:val="center"/>
          </w:tcPr>
          <w:p w14:paraId="79DB5C4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6F6F5E0A"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1E778E7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单位造价合理性</w:t>
            </w:r>
          </w:p>
        </w:tc>
        <w:tc>
          <w:tcPr>
            <w:tcW w:w="230" w:type="pct"/>
            <w:vAlign w:val="center"/>
          </w:tcPr>
          <w:p w14:paraId="6BA0FCD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c>
          <w:tcPr>
            <w:tcW w:w="1229" w:type="pct"/>
            <w:vAlign w:val="center"/>
          </w:tcPr>
          <w:p w14:paraId="1A1091E2"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w:t>
            </w:r>
          </w:p>
        </w:tc>
        <w:tc>
          <w:tcPr>
            <w:tcW w:w="415" w:type="pct"/>
            <w:vAlign w:val="center"/>
          </w:tcPr>
          <w:p w14:paraId="08B95390"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1B0DCB43" w14:textId="77777777" w:rsidTr="00837A75">
        <w:trPr>
          <w:trHeight w:val="54"/>
          <w:jc w:val="center"/>
        </w:trPr>
        <w:tc>
          <w:tcPr>
            <w:tcW w:w="419" w:type="pct"/>
            <w:vMerge/>
            <w:vAlign w:val="center"/>
          </w:tcPr>
          <w:p w14:paraId="23E9C477"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408" w:type="pct"/>
            <w:vMerge/>
            <w:vAlign w:val="center"/>
          </w:tcPr>
          <w:p w14:paraId="5A22CD44"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690" w:type="pct"/>
            <w:vMerge/>
            <w:vAlign w:val="center"/>
          </w:tcPr>
          <w:p w14:paraId="042980D9"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4740C1D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1A588FF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概算执行率</w:t>
            </w:r>
          </w:p>
        </w:tc>
        <w:tc>
          <w:tcPr>
            <w:tcW w:w="230" w:type="pct"/>
            <w:vAlign w:val="center"/>
          </w:tcPr>
          <w:p w14:paraId="52971E04"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c>
          <w:tcPr>
            <w:tcW w:w="1229" w:type="pct"/>
            <w:vAlign w:val="center"/>
          </w:tcPr>
          <w:p w14:paraId="0A6756E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w:t>
            </w:r>
          </w:p>
        </w:tc>
        <w:tc>
          <w:tcPr>
            <w:tcW w:w="415" w:type="pct"/>
            <w:vAlign w:val="center"/>
          </w:tcPr>
          <w:p w14:paraId="397D680F"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2</w:t>
            </w:r>
          </w:p>
        </w:tc>
      </w:tr>
      <w:tr w:rsidR="008A6A8A" w:rsidRPr="00452438" w14:paraId="114B8266" w14:textId="77777777" w:rsidTr="00837A75">
        <w:trPr>
          <w:trHeight w:val="54"/>
          <w:jc w:val="center"/>
        </w:trPr>
        <w:tc>
          <w:tcPr>
            <w:tcW w:w="419" w:type="pct"/>
            <w:vMerge/>
            <w:vAlign w:val="center"/>
          </w:tcPr>
          <w:p w14:paraId="7B3B8B93"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408" w:type="pct"/>
            <w:vMerge/>
            <w:vAlign w:val="center"/>
          </w:tcPr>
          <w:p w14:paraId="3666761F"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690" w:type="pct"/>
            <w:vMerge w:val="restart"/>
            <w:vAlign w:val="center"/>
          </w:tcPr>
          <w:p w14:paraId="13CE568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社会效益情况</w:t>
            </w:r>
          </w:p>
        </w:tc>
        <w:tc>
          <w:tcPr>
            <w:tcW w:w="382" w:type="pct"/>
            <w:vMerge w:val="restart"/>
            <w:vAlign w:val="center"/>
          </w:tcPr>
          <w:p w14:paraId="6DD98B7F"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17</w:t>
            </w:r>
          </w:p>
        </w:tc>
        <w:tc>
          <w:tcPr>
            <w:tcW w:w="1228" w:type="pct"/>
            <w:vAlign w:val="center"/>
          </w:tcPr>
          <w:p w14:paraId="4DC971E9"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增加某些社会效益情况</w:t>
            </w:r>
          </w:p>
        </w:tc>
        <w:tc>
          <w:tcPr>
            <w:tcW w:w="230" w:type="pct"/>
            <w:vAlign w:val="center"/>
          </w:tcPr>
          <w:p w14:paraId="4423CB57"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14</w:t>
            </w:r>
          </w:p>
        </w:tc>
        <w:tc>
          <w:tcPr>
            <w:tcW w:w="1229" w:type="pct"/>
            <w:vAlign w:val="center"/>
          </w:tcPr>
          <w:p w14:paraId="2C3C9E5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增加率</w:t>
            </w:r>
          </w:p>
        </w:tc>
        <w:tc>
          <w:tcPr>
            <w:tcW w:w="415" w:type="pct"/>
            <w:vAlign w:val="center"/>
          </w:tcPr>
          <w:p w14:paraId="2C92A833"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14</w:t>
            </w:r>
          </w:p>
        </w:tc>
      </w:tr>
      <w:tr w:rsidR="008A6A8A" w:rsidRPr="00452438" w14:paraId="4E35AE49" w14:textId="77777777" w:rsidTr="00837A75">
        <w:trPr>
          <w:trHeight w:val="54"/>
          <w:jc w:val="center"/>
        </w:trPr>
        <w:tc>
          <w:tcPr>
            <w:tcW w:w="419" w:type="pct"/>
            <w:vMerge/>
            <w:vAlign w:val="center"/>
          </w:tcPr>
          <w:p w14:paraId="18D63CAD"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408" w:type="pct"/>
            <w:vMerge/>
            <w:vAlign w:val="center"/>
          </w:tcPr>
          <w:p w14:paraId="6DE28679"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690" w:type="pct"/>
            <w:vMerge/>
            <w:vAlign w:val="center"/>
          </w:tcPr>
          <w:p w14:paraId="264DB0B1"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382" w:type="pct"/>
            <w:vMerge/>
            <w:vAlign w:val="center"/>
          </w:tcPr>
          <w:p w14:paraId="0D803CF6"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1228" w:type="pct"/>
            <w:vAlign w:val="center"/>
          </w:tcPr>
          <w:p w14:paraId="0BAF67DC"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建筑利用率（</w:t>
            </w:r>
            <w:r w:rsidRPr="00452438">
              <w:rPr>
                <w:rFonts w:ascii="Times New Roman" w:eastAsia="仿宋" w:hAnsi="Times New Roman" w:cs="Times New Roman"/>
                <w:color w:val="000000"/>
                <w:sz w:val="24"/>
                <w:szCs w:val="24"/>
              </w:rPr>
              <w:t>%</w:t>
            </w:r>
            <w:r w:rsidRPr="00452438">
              <w:rPr>
                <w:rFonts w:ascii="Times New Roman" w:eastAsia="仿宋" w:hAnsi="Times New Roman" w:cs="Times New Roman"/>
                <w:color w:val="000000"/>
                <w:sz w:val="24"/>
                <w:szCs w:val="24"/>
              </w:rPr>
              <w:t>）</w:t>
            </w:r>
          </w:p>
        </w:tc>
        <w:tc>
          <w:tcPr>
            <w:tcW w:w="230" w:type="pct"/>
            <w:vAlign w:val="center"/>
          </w:tcPr>
          <w:p w14:paraId="63302921"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c>
          <w:tcPr>
            <w:tcW w:w="1229" w:type="pct"/>
            <w:vAlign w:val="center"/>
          </w:tcPr>
          <w:p w14:paraId="49A6B865"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w:t>
            </w:r>
          </w:p>
        </w:tc>
        <w:tc>
          <w:tcPr>
            <w:tcW w:w="415" w:type="pct"/>
            <w:vAlign w:val="center"/>
          </w:tcPr>
          <w:p w14:paraId="1BFCD9A1"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3</w:t>
            </w:r>
          </w:p>
        </w:tc>
      </w:tr>
      <w:tr w:rsidR="008A6A8A" w:rsidRPr="00452438" w14:paraId="2777330A" w14:textId="77777777" w:rsidTr="00837A75">
        <w:trPr>
          <w:trHeight w:val="54"/>
          <w:jc w:val="center"/>
        </w:trPr>
        <w:tc>
          <w:tcPr>
            <w:tcW w:w="419" w:type="pct"/>
            <w:vMerge/>
            <w:vAlign w:val="center"/>
          </w:tcPr>
          <w:p w14:paraId="7C6BF438"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408" w:type="pct"/>
            <w:vMerge/>
            <w:vAlign w:val="center"/>
          </w:tcPr>
          <w:p w14:paraId="5484F00B" w14:textId="77777777" w:rsidR="008A6A8A" w:rsidRPr="00452438" w:rsidRDefault="008A6A8A" w:rsidP="0092734F">
            <w:pPr>
              <w:jc w:val="center"/>
              <w:rPr>
                <w:rFonts w:ascii="Times New Roman" w:eastAsia="仿宋" w:hAnsi="Times New Roman" w:cs="Times New Roman"/>
                <w:color w:val="000000"/>
                <w:kern w:val="0"/>
                <w:sz w:val="24"/>
                <w:szCs w:val="24"/>
              </w:rPr>
            </w:pPr>
          </w:p>
        </w:tc>
        <w:tc>
          <w:tcPr>
            <w:tcW w:w="690" w:type="pct"/>
            <w:vAlign w:val="center"/>
          </w:tcPr>
          <w:p w14:paraId="0AF9BED3"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环境效益</w:t>
            </w:r>
          </w:p>
        </w:tc>
        <w:tc>
          <w:tcPr>
            <w:tcW w:w="382" w:type="pct"/>
            <w:vAlign w:val="center"/>
          </w:tcPr>
          <w:p w14:paraId="2A1A5C8D"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6</w:t>
            </w:r>
          </w:p>
        </w:tc>
        <w:tc>
          <w:tcPr>
            <w:tcW w:w="1228" w:type="pct"/>
            <w:vAlign w:val="center"/>
          </w:tcPr>
          <w:p w14:paraId="505D5407"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环境改善度</w:t>
            </w:r>
          </w:p>
        </w:tc>
        <w:tc>
          <w:tcPr>
            <w:tcW w:w="230" w:type="pct"/>
            <w:vAlign w:val="center"/>
          </w:tcPr>
          <w:p w14:paraId="276D835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6</w:t>
            </w:r>
          </w:p>
        </w:tc>
        <w:tc>
          <w:tcPr>
            <w:tcW w:w="1229" w:type="pct"/>
            <w:vAlign w:val="center"/>
          </w:tcPr>
          <w:p w14:paraId="2F543836"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w:t>
            </w:r>
          </w:p>
        </w:tc>
        <w:tc>
          <w:tcPr>
            <w:tcW w:w="415" w:type="pct"/>
            <w:vAlign w:val="center"/>
          </w:tcPr>
          <w:p w14:paraId="4CFD2B69"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6</w:t>
            </w:r>
          </w:p>
        </w:tc>
      </w:tr>
      <w:tr w:rsidR="008A6A8A" w:rsidRPr="00452438" w14:paraId="364A0F5D" w14:textId="77777777" w:rsidTr="00837A75">
        <w:trPr>
          <w:trHeight w:val="110"/>
          <w:jc w:val="center"/>
        </w:trPr>
        <w:tc>
          <w:tcPr>
            <w:tcW w:w="419" w:type="pct"/>
            <w:vMerge/>
            <w:vAlign w:val="center"/>
          </w:tcPr>
          <w:p w14:paraId="22EDBC95"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408" w:type="pct"/>
            <w:vMerge/>
            <w:vAlign w:val="center"/>
          </w:tcPr>
          <w:p w14:paraId="15687194" w14:textId="77777777" w:rsidR="008A6A8A" w:rsidRPr="00452438" w:rsidRDefault="008A6A8A" w:rsidP="0092734F">
            <w:pPr>
              <w:widowControl/>
              <w:jc w:val="center"/>
              <w:rPr>
                <w:rFonts w:ascii="Times New Roman" w:eastAsia="仿宋" w:hAnsi="Times New Roman" w:cs="Times New Roman"/>
                <w:color w:val="000000"/>
                <w:kern w:val="0"/>
                <w:sz w:val="24"/>
                <w:szCs w:val="24"/>
              </w:rPr>
            </w:pPr>
          </w:p>
        </w:tc>
        <w:tc>
          <w:tcPr>
            <w:tcW w:w="690" w:type="pct"/>
            <w:vAlign w:val="center"/>
          </w:tcPr>
          <w:p w14:paraId="62D9FF40"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满意度</w:t>
            </w:r>
          </w:p>
        </w:tc>
        <w:tc>
          <w:tcPr>
            <w:tcW w:w="382" w:type="pct"/>
            <w:vAlign w:val="center"/>
          </w:tcPr>
          <w:p w14:paraId="602214D6" w14:textId="77777777" w:rsidR="008A6A8A" w:rsidRPr="00452438" w:rsidRDefault="008A6A8A" w:rsidP="0092734F">
            <w:pPr>
              <w:widowControl/>
              <w:jc w:val="center"/>
              <w:rPr>
                <w:rFonts w:ascii="Times New Roman" w:eastAsia="仿宋" w:hAnsi="Times New Roman" w:cs="Times New Roman"/>
                <w:color w:val="000000"/>
                <w:kern w:val="0"/>
                <w:sz w:val="24"/>
                <w:szCs w:val="24"/>
              </w:rPr>
            </w:pPr>
            <w:r w:rsidRPr="00452438">
              <w:rPr>
                <w:rFonts w:ascii="Times New Roman" w:eastAsia="仿宋" w:hAnsi="Times New Roman" w:cs="Times New Roman"/>
                <w:color w:val="000000"/>
                <w:kern w:val="0"/>
                <w:sz w:val="24"/>
                <w:szCs w:val="24"/>
              </w:rPr>
              <w:t>6</w:t>
            </w:r>
          </w:p>
        </w:tc>
        <w:tc>
          <w:tcPr>
            <w:tcW w:w="1228" w:type="pct"/>
            <w:vAlign w:val="center"/>
          </w:tcPr>
          <w:p w14:paraId="168646BD"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受惠群众满意度</w:t>
            </w:r>
          </w:p>
        </w:tc>
        <w:tc>
          <w:tcPr>
            <w:tcW w:w="230" w:type="pct"/>
            <w:vAlign w:val="center"/>
          </w:tcPr>
          <w:p w14:paraId="385470D7"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6</w:t>
            </w:r>
          </w:p>
        </w:tc>
        <w:tc>
          <w:tcPr>
            <w:tcW w:w="1229" w:type="pct"/>
            <w:vAlign w:val="center"/>
          </w:tcPr>
          <w:p w14:paraId="1A79BA14"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w:t>
            </w:r>
          </w:p>
        </w:tc>
        <w:tc>
          <w:tcPr>
            <w:tcW w:w="415" w:type="pct"/>
            <w:vAlign w:val="center"/>
          </w:tcPr>
          <w:p w14:paraId="4AE4602A" w14:textId="77777777" w:rsidR="008A6A8A" w:rsidRPr="00452438" w:rsidRDefault="008A6A8A" w:rsidP="0092734F">
            <w:pPr>
              <w:jc w:val="center"/>
              <w:rPr>
                <w:rFonts w:ascii="Times New Roman" w:eastAsia="仿宋" w:hAnsi="Times New Roman" w:cs="Times New Roman"/>
                <w:color w:val="000000"/>
                <w:sz w:val="24"/>
                <w:szCs w:val="24"/>
              </w:rPr>
            </w:pPr>
            <w:r w:rsidRPr="00452438">
              <w:rPr>
                <w:rFonts w:ascii="Times New Roman" w:eastAsia="仿宋" w:hAnsi="Times New Roman" w:cs="Times New Roman"/>
                <w:color w:val="000000"/>
                <w:sz w:val="24"/>
                <w:szCs w:val="24"/>
              </w:rPr>
              <w:t>6</w:t>
            </w:r>
          </w:p>
        </w:tc>
      </w:tr>
    </w:tbl>
    <w:p w14:paraId="18C841CB" w14:textId="0BF0DB66" w:rsidR="006842F3" w:rsidRPr="00452438" w:rsidRDefault="006842F3" w:rsidP="008A6A8A">
      <w:pPr>
        <w:autoSpaceDE w:val="0"/>
        <w:autoSpaceDN w:val="0"/>
        <w:spacing w:line="560" w:lineRule="exact"/>
        <w:ind w:firstLineChars="200" w:firstLine="643"/>
        <w:textAlignment w:val="center"/>
        <w:outlineLvl w:val="1"/>
        <w:rPr>
          <w:rFonts w:ascii="Times New Roman" w:eastAsia="仿宋" w:hAnsi="Times New Roman" w:cs="Times New Roman"/>
          <w:b/>
          <w:kern w:val="0"/>
          <w:sz w:val="32"/>
          <w:szCs w:val="32"/>
          <w:lang w:val="zh-CN"/>
        </w:rPr>
      </w:pPr>
      <w:bookmarkStart w:id="61" w:name="_Toc18139"/>
      <w:bookmarkStart w:id="62" w:name="_Toc28706599"/>
      <w:r w:rsidRPr="00452438">
        <w:rPr>
          <w:rFonts w:ascii="Times New Roman" w:eastAsia="仿宋" w:hAnsi="Times New Roman" w:cs="Times New Roman"/>
          <w:b/>
          <w:kern w:val="0"/>
          <w:sz w:val="32"/>
          <w:szCs w:val="32"/>
          <w:lang w:val="zh-CN"/>
        </w:rPr>
        <w:t>（五）评价实施过程</w:t>
      </w:r>
      <w:bookmarkEnd w:id="61"/>
      <w:bookmarkEnd w:id="62"/>
    </w:p>
    <w:p w14:paraId="5590D2ED" w14:textId="4428BEEF" w:rsidR="006842F3" w:rsidRPr="00452438" w:rsidRDefault="006842F3" w:rsidP="006842F3">
      <w:pPr>
        <w:spacing w:line="560" w:lineRule="exact"/>
        <w:ind w:firstLineChars="200" w:firstLine="640"/>
        <w:textAlignment w:val="center"/>
        <w:rPr>
          <w:rFonts w:ascii="Times New Roman" w:eastAsia="仿宋" w:hAnsi="Times New Roman" w:cs="Times New Roman"/>
          <w:bCs/>
          <w:kern w:val="0"/>
          <w:sz w:val="32"/>
          <w:szCs w:val="32"/>
        </w:rPr>
      </w:pPr>
      <w:r w:rsidRPr="00452438">
        <w:rPr>
          <w:rFonts w:ascii="Times New Roman" w:eastAsia="仿宋" w:hAnsi="Times New Roman" w:cs="Times New Roman"/>
          <w:bCs/>
          <w:kern w:val="0"/>
          <w:sz w:val="32"/>
          <w:szCs w:val="32"/>
        </w:rPr>
        <w:t>本次的评价流程大致包括前期准备、单位自评、自评材料收集、材料审查、现场评价、综合分析、报告初稿审核、报告终稿提交以及资料归档等环节。具体的评价流程见表</w:t>
      </w:r>
      <w:r w:rsidRPr="00452438">
        <w:rPr>
          <w:rFonts w:ascii="Times New Roman" w:eastAsia="仿宋" w:hAnsi="Times New Roman" w:cs="Times New Roman"/>
          <w:bCs/>
          <w:kern w:val="0"/>
          <w:sz w:val="32"/>
          <w:szCs w:val="32"/>
        </w:rPr>
        <w:t>7-</w:t>
      </w:r>
      <w:r w:rsidR="008A6A8A" w:rsidRPr="00452438">
        <w:rPr>
          <w:rFonts w:ascii="Times New Roman" w:eastAsia="仿宋" w:hAnsi="Times New Roman" w:cs="Times New Roman"/>
          <w:bCs/>
          <w:kern w:val="0"/>
          <w:sz w:val="32"/>
          <w:szCs w:val="32"/>
        </w:rPr>
        <w:t>3</w:t>
      </w:r>
      <w:r w:rsidRPr="00452438">
        <w:rPr>
          <w:rFonts w:ascii="Times New Roman" w:eastAsia="仿宋" w:hAnsi="Times New Roman" w:cs="Times New Roman"/>
          <w:bCs/>
          <w:kern w:val="0"/>
          <w:sz w:val="32"/>
          <w:szCs w:val="32"/>
        </w:rPr>
        <w:t>。</w:t>
      </w:r>
    </w:p>
    <w:p w14:paraId="704CBF7F" w14:textId="0CC3D8EB" w:rsidR="006842F3" w:rsidRPr="00E62FB8" w:rsidRDefault="006842F3" w:rsidP="006842F3">
      <w:pPr>
        <w:spacing w:line="560" w:lineRule="exact"/>
        <w:jc w:val="center"/>
        <w:textAlignment w:val="center"/>
        <w:rPr>
          <w:rFonts w:ascii="Times New Roman" w:eastAsia="仿宋" w:hAnsi="Times New Roman" w:cs="Times New Roman"/>
          <w:b/>
          <w:bCs/>
          <w:kern w:val="0"/>
          <w:sz w:val="24"/>
          <w:szCs w:val="24"/>
        </w:rPr>
      </w:pPr>
      <w:r w:rsidRPr="00E62FB8">
        <w:rPr>
          <w:rFonts w:ascii="Times New Roman" w:eastAsia="仿宋" w:hAnsi="Times New Roman" w:cs="Times New Roman"/>
          <w:b/>
          <w:bCs/>
          <w:kern w:val="0"/>
          <w:sz w:val="24"/>
          <w:szCs w:val="24"/>
        </w:rPr>
        <w:t>表</w:t>
      </w:r>
      <w:r w:rsidRPr="00E62FB8">
        <w:rPr>
          <w:rFonts w:ascii="Times New Roman" w:eastAsia="仿宋" w:hAnsi="Times New Roman" w:cs="Times New Roman"/>
          <w:b/>
          <w:bCs/>
          <w:kern w:val="0"/>
          <w:sz w:val="24"/>
          <w:szCs w:val="24"/>
        </w:rPr>
        <w:t>7-</w:t>
      </w:r>
      <w:r w:rsidR="008A6A8A" w:rsidRPr="00E62FB8">
        <w:rPr>
          <w:rFonts w:ascii="Times New Roman" w:eastAsia="仿宋" w:hAnsi="Times New Roman" w:cs="Times New Roman"/>
          <w:b/>
          <w:bCs/>
          <w:kern w:val="0"/>
          <w:sz w:val="24"/>
          <w:szCs w:val="24"/>
        </w:rPr>
        <w:t>3</w:t>
      </w:r>
      <w:r w:rsidRPr="00E62FB8">
        <w:rPr>
          <w:rFonts w:ascii="Times New Roman" w:eastAsia="仿宋" w:hAnsi="Times New Roman" w:cs="Times New Roman"/>
          <w:b/>
          <w:bCs/>
          <w:kern w:val="0"/>
          <w:sz w:val="24"/>
          <w:szCs w:val="24"/>
        </w:rPr>
        <w:t xml:space="preserve"> </w:t>
      </w:r>
      <w:r w:rsidRPr="00E62FB8">
        <w:rPr>
          <w:rFonts w:ascii="Times New Roman" w:eastAsia="仿宋" w:hAnsi="Times New Roman" w:cs="Times New Roman"/>
          <w:b/>
          <w:bCs/>
          <w:kern w:val="0"/>
          <w:sz w:val="24"/>
          <w:szCs w:val="24"/>
        </w:rPr>
        <w:t>评价流程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1507"/>
        <w:gridCol w:w="6440"/>
      </w:tblGrid>
      <w:tr w:rsidR="006842F3" w:rsidRPr="00452438" w14:paraId="71569280" w14:textId="77777777" w:rsidTr="00335A7E">
        <w:trPr>
          <w:trHeight w:val="429"/>
          <w:tblHeader/>
          <w:jc w:val="center"/>
        </w:trPr>
        <w:tc>
          <w:tcPr>
            <w:tcW w:w="502" w:type="pct"/>
            <w:shd w:val="clear" w:color="auto" w:fill="auto"/>
            <w:vAlign w:val="center"/>
          </w:tcPr>
          <w:p w14:paraId="4B5B5E27" w14:textId="77777777" w:rsidR="006842F3" w:rsidRPr="00452438" w:rsidRDefault="006842F3" w:rsidP="006842F3">
            <w:pPr>
              <w:widowControl/>
              <w:jc w:val="center"/>
              <w:rPr>
                <w:rFonts w:ascii="Times New Roman" w:eastAsia="仿宋" w:hAnsi="Times New Roman" w:cs="Times New Roman"/>
                <w:b/>
                <w:sz w:val="24"/>
                <w:szCs w:val="24"/>
              </w:rPr>
            </w:pPr>
            <w:r w:rsidRPr="00452438">
              <w:rPr>
                <w:rFonts w:ascii="Times New Roman" w:eastAsia="仿宋" w:hAnsi="Times New Roman" w:cs="Times New Roman"/>
                <w:b/>
                <w:sz w:val="24"/>
                <w:szCs w:val="24"/>
              </w:rPr>
              <w:t>序号</w:t>
            </w:r>
          </w:p>
        </w:tc>
        <w:tc>
          <w:tcPr>
            <w:tcW w:w="853" w:type="pct"/>
            <w:shd w:val="clear" w:color="auto" w:fill="auto"/>
            <w:vAlign w:val="center"/>
          </w:tcPr>
          <w:p w14:paraId="0B37D11E" w14:textId="77777777" w:rsidR="006842F3" w:rsidRPr="00452438" w:rsidRDefault="006842F3" w:rsidP="006842F3">
            <w:pPr>
              <w:widowControl/>
              <w:jc w:val="center"/>
              <w:rPr>
                <w:rFonts w:ascii="Times New Roman" w:eastAsia="仿宋" w:hAnsi="Times New Roman" w:cs="Times New Roman"/>
                <w:b/>
                <w:sz w:val="24"/>
                <w:szCs w:val="24"/>
              </w:rPr>
            </w:pPr>
            <w:r w:rsidRPr="00452438">
              <w:rPr>
                <w:rFonts w:ascii="Times New Roman" w:eastAsia="仿宋" w:hAnsi="Times New Roman" w:cs="Times New Roman"/>
                <w:b/>
                <w:sz w:val="24"/>
                <w:szCs w:val="24"/>
              </w:rPr>
              <w:t>项目</w:t>
            </w:r>
          </w:p>
        </w:tc>
        <w:tc>
          <w:tcPr>
            <w:tcW w:w="3644" w:type="pct"/>
            <w:shd w:val="clear" w:color="auto" w:fill="auto"/>
            <w:vAlign w:val="center"/>
          </w:tcPr>
          <w:p w14:paraId="775E224B" w14:textId="77777777" w:rsidR="006842F3" w:rsidRPr="00452438" w:rsidRDefault="006842F3" w:rsidP="006842F3">
            <w:pPr>
              <w:widowControl/>
              <w:jc w:val="center"/>
              <w:rPr>
                <w:rFonts w:ascii="Times New Roman" w:eastAsia="仿宋" w:hAnsi="Times New Roman" w:cs="Times New Roman"/>
                <w:b/>
                <w:sz w:val="24"/>
                <w:szCs w:val="24"/>
              </w:rPr>
            </w:pPr>
            <w:r w:rsidRPr="00452438">
              <w:rPr>
                <w:rFonts w:ascii="Times New Roman" w:eastAsia="仿宋" w:hAnsi="Times New Roman" w:cs="Times New Roman"/>
                <w:b/>
                <w:sz w:val="24"/>
                <w:szCs w:val="24"/>
              </w:rPr>
              <w:t>内容</w:t>
            </w:r>
          </w:p>
        </w:tc>
      </w:tr>
      <w:tr w:rsidR="006842F3" w:rsidRPr="00452438" w14:paraId="2AF06C53" w14:textId="77777777" w:rsidTr="008A6A8A">
        <w:trPr>
          <w:trHeight w:val="532"/>
          <w:jc w:val="center"/>
        </w:trPr>
        <w:tc>
          <w:tcPr>
            <w:tcW w:w="502" w:type="pct"/>
            <w:vAlign w:val="center"/>
          </w:tcPr>
          <w:p w14:paraId="213F3110" w14:textId="77777777" w:rsidR="006842F3" w:rsidRPr="00452438" w:rsidRDefault="006842F3" w:rsidP="006842F3">
            <w:pPr>
              <w:widowControl/>
              <w:adjustRightInd w:val="0"/>
              <w:snapToGrid w:val="0"/>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1</w:t>
            </w:r>
          </w:p>
        </w:tc>
        <w:tc>
          <w:tcPr>
            <w:tcW w:w="853" w:type="pct"/>
            <w:vAlign w:val="center"/>
          </w:tcPr>
          <w:p w14:paraId="1049F055"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前期准备</w:t>
            </w:r>
          </w:p>
        </w:tc>
        <w:tc>
          <w:tcPr>
            <w:tcW w:w="3644" w:type="pct"/>
            <w:vAlign w:val="center"/>
          </w:tcPr>
          <w:p w14:paraId="7F95A539" w14:textId="77777777" w:rsidR="006842F3" w:rsidRPr="00452438" w:rsidRDefault="006842F3"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进行项目前期沟通，了解市财政局需求及工作要求，收集文件资料。</w:t>
            </w:r>
          </w:p>
        </w:tc>
      </w:tr>
      <w:tr w:rsidR="006842F3" w:rsidRPr="00452438" w14:paraId="5AC18A72" w14:textId="77777777" w:rsidTr="008A6A8A">
        <w:trPr>
          <w:trHeight w:val="502"/>
          <w:jc w:val="center"/>
        </w:trPr>
        <w:tc>
          <w:tcPr>
            <w:tcW w:w="502" w:type="pct"/>
            <w:vAlign w:val="center"/>
          </w:tcPr>
          <w:p w14:paraId="6478864A" w14:textId="77777777" w:rsidR="006842F3" w:rsidRPr="00452438" w:rsidRDefault="006842F3" w:rsidP="006842F3">
            <w:pPr>
              <w:widowControl/>
              <w:adjustRightInd w:val="0"/>
              <w:snapToGrid w:val="0"/>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2</w:t>
            </w:r>
          </w:p>
        </w:tc>
        <w:tc>
          <w:tcPr>
            <w:tcW w:w="853" w:type="pct"/>
            <w:vAlign w:val="center"/>
          </w:tcPr>
          <w:p w14:paraId="7EC4B26D"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单位自评</w:t>
            </w:r>
          </w:p>
        </w:tc>
        <w:tc>
          <w:tcPr>
            <w:tcW w:w="3644" w:type="pct"/>
            <w:vAlign w:val="center"/>
          </w:tcPr>
          <w:p w14:paraId="5AFDEEDD" w14:textId="77777777" w:rsidR="006842F3" w:rsidRPr="00452438" w:rsidRDefault="006842F3"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收集项目单位的基础信息表、佐证材料、绩效总结报告等材料。</w:t>
            </w:r>
          </w:p>
        </w:tc>
      </w:tr>
      <w:tr w:rsidR="006842F3" w:rsidRPr="00452438" w14:paraId="290C184E" w14:textId="77777777" w:rsidTr="008A6A8A">
        <w:trPr>
          <w:trHeight w:val="482"/>
          <w:jc w:val="center"/>
        </w:trPr>
        <w:tc>
          <w:tcPr>
            <w:tcW w:w="502" w:type="pct"/>
            <w:vAlign w:val="center"/>
          </w:tcPr>
          <w:p w14:paraId="4DE92269" w14:textId="77777777" w:rsidR="006842F3" w:rsidRPr="00452438" w:rsidRDefault="006842F3" w:rsidP="006842F3">
            <w:pPr>
              <w:widowControl/>
              <w:adjustRightInd w:val="0"/>
              <w:snapToGrid w:val="0"/>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3</w:t>
            </w:r>
          </w:p>
        </w:tc>
        <w:tc>
          <w:tcPr>
            <w:tcW w:w="853" w:type="pct"/>
            <w:vAlign w:val="center"/>
          </w:tcPr>
          <w:p w14:paraId="03D9FEAC"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材料审查</w:t>
            </w:r>
          </w:p>
        </w:tc>
        <w:tc>
          <w:tcPr>
            <w:tcW w:w="3644" w:type="pct"/>
            <w:vAlign w:val="center"/>
          </w:tcPr>
          <w:p w14:paraId="5D0BCEDF" w14:textId="77777777" w:rsidR="006842F3" w:rsidRPr="00452438" w:rsidRDefault="006842F3"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对提交的自评材料进行全面分析、初步评审。</w:t>
            </w:r>
          </w:p>
        </w:tc>
      </w:tr>
      <w:tr w:rsidR="006842F3" w:rsidRPr="00452438" w14:paraId="58E75621" w14:textId="77777777" w:rsidTr="008A6A8A">
        <w:trPr>
          <w:trHeight w:val="570"/>
          <w:jc w:val="center"/>
        </w:trPr>
        <w:tc>
          <w:tcPr>
            <w:tcW w:w="502" w:type="pct"/>
            <w:vAlign w:val="center"/>
          </w:tcPr>
          <w:p w14:paraId="500D3343" w14:textId="77777777" w:rsidR="006842F3" w:rsidRPr="00452438" w:rsidRDefault="006842F3" w:rsidP="006842F3">
            <w:pPr>
              <w:widowControl/>
              <w:adjustRightInd w:val="0"/>
              <w:snapToGrid w:val="0"/>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4</w:t>
            </w:r>
          </w:p>
        </w:tc>
        <w:tc>
          <w:tcPr>
            <w:tcW w:w="853" w:type="pct"/>
            <w:vAlign w:val="center"/>
          </w:tcPr>
          <w:p w14:paraId="257483C2"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现场评价</w:t>
            </w:r>
          </w:p>
        </w:tc>
        <w:tc>
          <w:tcPr>
            <w:tcW w:w="3644" w:type="pct"/>
            <w:vAlign w:val="center"/>
          </w:tcPr>
          <w:p w14:paraId="01EF6AF8" w14:textId="77777777" w:rsidR="006842F3" w:rsidRPr="00452438" w:rsidRDefault="006842F3"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按照市财政局现场评价要求，实施评价工作（包含账务核查、现场勘验等）。</w:t>
            </w:r>
          </w:p>
        </w:tc>
      </w:tr>
      <w:tr w:rsidR="006842F3" w:rsidRPr="00452438" w14:paraId="33340ED6" w14:textId="77777777" w:rsidTr="008A6A8A">
        <w:trPr>
          <w:trHeight w:val="705"/>
          <w:jc w:val="center"/>
        </w:trPr>
        <w:tc>
          <w:tcPr>
            <w:tcW w:w="502" w:type="pct"/>
            <w:vAlign w:val="center"/>
          </w:tcPr>
          <w:p w14:paraId="3DE00602" w14:textId="77777777" w:rsidR="006842F3" w:rsidRPr="00452438" w:rsidRDefault="006842F3" w:rsidP="006842F3">
            <w:pPr>
              <w:widowControl/>
              <w:adjustRightInd w:val="0"/>
              <w:snapToGrid w:val="0"/>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lastRenderedPageBreak/>
              <w:t>5</w:t>
            </w:r>
          </w:p>
        </w:tc>
        <w:tc>
          <w:tcPr>
            <w:tcW w:w="853" w:type="pct"/>
            <w:vAlign w:val="center"/>
          </w:tcPr>
          <w:p w14:paraId="56535949"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综合分析</w:t>
            </w:r>
          </w:p>
        </w:tc>
        <w:tc>
          <w:tcPr>
            <w:tcW w:w="3644" w:type="pct"/>
            <w:vAlign w:val="center"/>
          </w:tcPr>
          <w:p w14:paraId="56952833" w14:textId="77777777" w:rsidR="006842F3" w:rsidRPr="00452438" w:rsidRDefault="006842F3"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将现场评价获取的数据、资料、专家评价组意见等汇总，组织专人统计分析，出具统计分析结果。</w:t>
            </w:r>
          </w:p>
        </w:tc>
      </w:tr>
      <w:tr w:rsidR="006842F3" w:rsidRPr="00452438" w14:paraId="142223E2" w14:textId="77777777" w:rsidTr="008A6A8A">
        <w:trPr>
          <w:trHeight w:val="723"/>
          <w:jc w:val="center"/>
        </w:trPr>
        <w:tc>
          <w:tcPr>
            <w:tcW w:w="502" w:type="pct"/>
            <w:vAlign w:val="center"/>
          </w:tcPr>
          <w:p w14:paraId="6F29E734"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6</w:t>
            </w:r>
          </w:p>
        </w:tc>
        <w:tc>
          <w:tcPr>
            <w:tcW w:w="853" w:type="pct"/>
            <w:vAlign w:val="center"/>
          </w:tcPr>
          <w:p w14:paraId="3597B053"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报告初稿审核</w:t>
            </w:r>
          </w:p>
        </w:tc>
        <w:tc>
          <w:tcPr>
            <w:tcW w:w="3644" w:type="pct"/>
            <w:vAlign w:val="center"/>
          </w:tcPr>
          <w:p w14:paraId="17543280" w14:textId="77777777" w:rsidR="006842F3" w:rsidRPr="00452438" w:rsidRDefault="006842F3"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根据收集的书面和现场材料起草评价报告初稿，并提交市财政局进行审核。</w:t>
            </w:r>
          </w:p>
        </w:tc>
      </w:tr>
      <w:tr w:rsidR="006842F3" w:rsidRPr="00452438" w14:paraId="719E0A82" w14:textId="77777777" w:rsidTr="008A6A8A">
        <w:trPr>
          <w:trHeight w:val="548"/>
          <w:jc w:val="center"/>
        </w:trPr>
        <w:tc>
          <w:tcPr>
            <w:tcW w:w="502" w:type="pct"/>
            <w:vAlign w:val="center"/>
          </w:tcPr>
          <w:p w14:paraId="7CC73E3C"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7</w:t>
            </w:r>
          </w:p>
        </w:tc>
        <w:tc>
          <w:tcPr>
            <w:tcW w:w="853" w:type="pct"/>
            <w:vAlign w:val="center"/>
          </w:tcPr>
          <w:p w14:paraId="02AB794A"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报告终稿提交</w:t>
            </w:r>
          </w:p>
        </w:tc>
        <w:tc>
          <w:tcPr>
            <w:tcW w:w="3644" w:type="pct"/>
            <w:vAlign w:val="center"/>
          </w:tcPr>
          <w:p w14:paraId="0758B82B" w14:textId="087911A4" w:rsidR="006842F3" w:rsidRPr="00452438" w:rsidRDefault="002C2F2B"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北京零点</w:t>
            </w:r>
            <w:r w:rsidR="006842F3" w:rsidRPr="00452438">
              <w:rPr>
                <w:rFonts w:ascii="Times New Roman" w:eastAsia="仿宋" w:hAnsi="Times New Roman" w:cs="Times New Roman"/>
                <w:sz w:val="24"/>
                <w:szCs w:val="24"/>
              </w:rPr>
              <w:t>根据审核情况对评价报告进行修改，并将终稿提交市财政局。</w:t>
            </w:r>
          </w:p>
        </w:tc>
      </w:tr>
      <w:tr w:rsidR="006842F3" w:rsidRPr="00452438" w14:paraId="7488A674" w14:textId="77777777" w:rsidTr="008A6A8A">
        <w:trPr>
          <w:trHeight w:val="548"/>
          <w:jc w:val="center"/>
        </w:trPr>
        <w:tc>
          <w:tcPr>
            <w:tcW w:w="502" w:type="pct"/>
            <w:vAlign w:val="center"/>
          </w:tcPr>
          <w:p w14:paraId="57061999"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8</w:t>
            </w:r>
          </w:p>
        </w:tc>
        <w:tc>
          <w:tcPr>
            <w:tcW w:w="853" w:type="pct"/>
            <w:vAlign w:val="center"/>
          </w:tcPr>
          <w:p w14:paraId="2010E15E" w14:textId="77777777" w:rsidR="006842F3" w:rsidRPr="00452438" w:rsidRDefault="006842F3" w:rsidP="006842F3">
            <w:pPr>
              <w:widowControl/>
              <w:jc w:val="center"/>
              <w:rPr>
                <w:rFonts w:ascii="Times New Roman" w:eastAsia="仿宋" w:hAnsi="Times New Roman" w:cs="Times New Roman"/>
                <w:sz w:val="24"/>
                <w:szCs w:val="24"/>
              </w:rPr>
            </w:pPr>
            <w:r w:rsidRPr="00452438">
              <w:rPr>
                <w:rFonts w:ascii="Times New Roman" w:eastAsia="仿宋" w:hAnsi="Times New Roman" w:cs="Times New Roman"/>
                <w:sz w:val="24"/>
                <w:szCs w:val="24"/>
              </w:rPr>
              <w:t>资料归档</w:t>
            </w:r>
          </w:p>
        </w:tc>
        <w:tc>
          <w:tcPr>
            <w:tcW w:w="3644" w:type="pct"/>
            <w:vAlign w:val="center"/>
          </w:tcPr>
          <w:p w14:paraId="42A2A45F" w14:textId="7CB37F9E" w:rsidR="006842F3" w:rsidRPr="00452438" w:rsidRDefault="002C2F2B" w:rsidP="008A6A8A">
            <w:pPr>
              <w:widowControl/>
              <w:jc w:val="left"/>
              <w:rPr>
                <w:rFonts w:ascii="Times New Roman" w:eastAsia="仿宋" w:hAnsi="Times New Roman" w:cs="Times New Roman"/>
                <w:sz w:val="24"/>
                <w:szCs w:val="24"/>
              </w:rPr>
            </w:pPr>
            <w:r w:rsidRPr="00452438">
              <w:rPr>
                <w:rFonts w:ascii="Times New Roman" w:eastAsia="仿宋" w:hAnsi="Times New Roman" w:cs="Times New Roman"/>
                <w:sz w:val="24"/>
                <w:szCs w:val="24"/>
              </w:rPr>
              <w:t>北京零点</w:t>
            </w:r>
            <w:r w:rsidR="006842F3" w:rsidRPr="00452438">
              <w:rPr>
                <w:rFonts w:ascii="Times New Roman" w:eastAsia="仿宋" w:hAnsi="Times New Roman" w:cs="Times New Roman"/>
                <w:color w:val="000000"/>
                <w:kern w:val="0"/>
                <w:sz w:val="24"/>
                <w:szCs w:val="24"/>
                <w:lang w:bidi="ar"/>
              </w:rPr>
              <w:t>做好资料归档工作，并将相关项目资料移交市财政局，</w:t>
            </w:r>
            <w:r w:rsidR="006842F3" w:rsidRPr="00452438">
              <w:rPr>
                <w:rFonts w:ascii="Times New Roman" w:eastAsia="仿宋" w:hAnsi="Times New Roman" w:cs="Times New Roman"/>
                <w:color w:val="000000"/>
                <w:sz w:val="24"/>
                <w:szCs w:val="24"/>
              </w:rPr>
              <w:t>协助财政局向相关部门就公开的第三方绩效评价报告进行解释。</w:t>
            </w:r>
          </w:p>
        </w:tc>
      </w:tr>
    </w:tbl>
    <w:p w14:paraId="56A2548E" w14:textId="1DDC6F32" w:rsidR="006842F3" w:rsidRPr="00452438" w:rsidRDefault="006842F3" w:rsidP="008A6A8A">
      <w:pPr>
        <w:ind w:right="640"/>
        <w:rPr>
          <w:rFonts w:ascii="Times New Roman" w:eastAsia="仿宋" w:hAnsi="Times New Roman" w:cs="Times New Roman"/>
          <w:kern w:val="0"/>
          <w:sz w:val="32"/>
          <w:szCs w:val="32"/>
        </w:rPr>
      </w:pPr>
    </w:p>
    <w:p w14:paraId="2C92ACC5" w14:textId="40CC2315" w:rsidR="006842F3" w:rsidRPr="00452438" w:rsidRDefault="006842F3" w:rsidP="00B15B1A">
      <w:pPr>
        <w:ind w:right="1280"/>
        <w:rPr>
          <w:rFonts w:ascii="Times New Roman" w:eastAsia="仿宋" w:hAnsi="Times New Roman" w:cs="Times New Roman"/>
          <w:kern w:val="0"/>
          <w:sz w:val="32"/>
          <w:szCs w:val="32"/>
        </w:rPr>
        <w:sectPr w:rsidR="006842F3" w:rsidRPr="00452438" w:rsidSect="0018169C">
          <w:footerReference w:type="default" r:id="rId8"/>
          <w:pgSz w:w="11906" w:h="16838"/>
          <w:pgMar w:top="2098" w:right="1474" w:bottom="1985" w:left="1588" w:header="720" w:footer="720" w:gutter="0"/>
          <w:pgNumType w:start="1"/>
          <w:cols w:space="720"/>
          <w:docGrid w:type="lines" w:linePitch="312"/>
        </w:sectPr>
      </w:pPr>
    </w:p>
    <w:p w14:paraId="1479D747" w14:textId="32CA3965" w:rsidR="00471A58" w:rsidRPr="00452438" w:rsidRDefault="009D3ECF" w:rsidP="009D3ECF">
      <w:pPr>
        <w:autoSpaceDE w:val="0"/>
        <w:autoSpaceDN w:val="0"/>
        <w:spacing w:line="560" w:lineRule="exact"/>
        <w:textAlignment w:val="center"/>
        <w:outlineLvl w:val="0"/>
        <w:rPr>
          <w:rFonts w:ascii="Times New Roman" w:eastAsia="仿宋" w:hAnsi="Times New Roman" w:cs="Times New Roman"/>
          <w:b/>
          <w:kern w:val="0"/>
          <w:sz w:val="32"/>
          <w:szCs w:val="32"/>
          <w:lang w:val="zh-CN"/>
        </w:rPr>
      </w:pPr>
      <w:bookmarkStart w:id="63" w:name="_Toc5859"/>
      <w:bookmarkStart w:id="64" w:name="_Toc28706600"/>
      <w:r w:rsidRPr="00452438">
        <w:rPr>
          <w:rFonts w:ascii="Times New Roman" w:eastAsia="仿宋" w:hAnsi="Times New Roman" w:cs="Times New Roman"/>
          <w:b/>
          <w:kern w:val="0"/>
          <w:sz w:val="32"/>
          <w:szCs w:val="32"/>
          <w:lang w:val="zh-CN"/>
        </w:rPr>
        <w:lastRenderedPageBreak/>
        <w:t>附件：</w:t>
      </w:r>
      <w:bookmarkEnd w:id="63"/>
      <w:r w:rsidRPr="00452438">
        <w:rPr>
          <w:rFonts w:ascii="Times New Roman" w:eastAsia="仿宋" w:hAnsi="Times New Roman" w:cs="Times New Roman"/>
          <w:b/>
          <w:kern w:val="0"/>
          <w:sz w:val="32"/>
          <w:szCs w:val="32"/>
          <w:lang w:val="zh-CN"/>
        </w:rPr>
        <w:t>汕尾市地方政府债券资金项目绩效评价指标评分表</w:t>
      </w:r>
      <w:bookmarkEnd w:id="64"/>
    </w:p>
    <w:tbl>
      <w:tblPr>
        <w:tblStyle w:val="a7"/>
        <w:tblW w:w="14312" w:type="dxa"/>
        <w:jc w:val="center"/>
        <w:tblInd w:w="0" w:type="dxa"/>
        <w:tblLayout w:type="fixed"/>
        <w:tblLook w:val="04A0" w:firstRow="1" w:lastRow="0" w:firstColumn="1" w:lastColumn="0" w:noHBand="0" w:noVBand="1"/>
      </w:tblPr>
      <w:tblGrid>
        <w:gridCol w:w="704"/>
        <w:gridCol w:w="709"/>
        <w:gridCol w:w="709"/>
        <w:gridCol w:w="850"/>
        <w:gridCol w:w="709"/>
        <w:gridCol w:w="709"/>
        <w:gridCol w:w="850"/>
        <w:gridCol w:w="709"/>
        <w:gridCol w:w="2079"/>
        <w:gridCol w:w="2032"/>
        <w:gridCol w:w="708"/>
        <w:gridCol w:w="3544"/>
      </w:tblGrid>
      <w:tr w:rsidR="00892B92" w:rsidRPr="00452438" w14:paraId="77565DC4" w14:textId="6B596D0E" w:rsidTr="00B302C9">
        <w:trPr>
          <w:tblHeader/>
          <w:jc w:val="center"/>
        </w:trPr>
        <w:tc>
          <w:tcPr>
            <w:tcW w:w="5949" w:type="dxa"/>
            <w:gridSpan w:val="8"/>
            <w:shd w:val="clear" w:color="auto" w:fill="auto"/>
            <w:vAlign w:val="center"/>
          </w:tcPr>
          <w:p w14:paraId="650D42C1" w14:textId="6DB0D5C2" w:rsidR="00892B92" w:rsidRPr="00452438" w:rsidRDefault="00892B92" w:rsidP="002B4F67">
            <w:pPr>
              <w:jc w:val="center"/>
              <w:rPr>
                <w:rFonts w:eastAsia="仿宋"/>
                <w:b/>
                <w:bCs/>
                <w:sz w:val="24"/>
                <w:szCs w:val="24"/>
              </w:rPr>
            </w:pPr>
            <w:r w:rsidRPr="00452438">
              <w:rPr>
                <w:rFonts w:eastAsia="仿宋"/>
                <w:b/>
                <w:bCs/>
                <w:sz w:val="24"/>
                <w:szCs w:val="24"/>
              </w:rPr>
              <w:t>评价指标</w:t>
            </w:r>
          </w:p>
        </w:tc>
        <w:tc>
          <w:tcPr>
            <w:tcW w:w="2079" w:type="dxa"/>
            <w:vMerge w:val="restart"/>
            <w:shd w:val="clear" w:color="auto" w:fill="auto"/>
            <w:vAlign w:val="center"/>
          </w:tcPr>
          <w:p w14:paraId="48C6C32D" w14:textId="657BC7E3" w:rsidR="00892B92" w:rsidRPr="00452438" w:rsidRDefault="00892B92" w:rsidP="0092734F">
            <w:pPr>
              <w:jc w:val="center"/>
              <w:rPr>
                <w:rFonts w:eastAsia="仿宋"/>
                <w:b/>
                <w:bCs/>
                <w:sz w:val="24"/>
                <w:szCs w:val="24"/>
              </w:rPr>
            </w:pPr>
            <w:r w:rsidRPr="00452438">
              <w:rPr>
                <w:rFonts w:eastAsia="仿宋"/>
                <w:b/>
                <w:bCs/>
                <w:sz w:val="24"/>
                <w:szCs w:val="24"/>
              </w:rPr>
              <w:t>指标说明</w:t>
            </w:r>
          </w:p>
        </w:tc>
        <w:tc>
          <w:tcPr>
            <w:tcW w:w="2032" w:type="dxa"/>
            <w:vMerge w:val="restart"/>
            <w:shd w:val="clear" w:color="auto" w:fill="auto"/>
            <w:vAlign w:val="center"/>
          </w:tcPr>
          <w:p w14:paraId="0C3A5FC1" w14:textId="0ED78F74" w:rsidR="00892B92" w:rsidRPr="00452438" w:rsidRDefault="00892B92" w:rsidP="0092734F">
            <w:pPr>
              <w:jc w:val="center"/>
              <w:rPr>
                <w:rFonts w:eastAsia="仿宋"/>
                <w:b/>
                <w:bCs/>
                <w:sz w:val="24"/>
                <w:szCs w:val="24"/>
              </w:rPr>
            </w:pPr>
            <w:r w:rsidRPr="00452438">
              <w:rPr>
                <w:rFonts w:eastAsia="仿宋"/>
                <w:b/>
                <w:bCs/>
                <w:sz w:val="24"/>
                <w:szCs w:val="24"/>
              </w:rPr>
              <w:t>评分标准</w:t>
            </w:r>
          </w:p>
        </w:tc>
        <w:tc>
          <w:tcPr>
            <w:tcW w:w="708" w:type="dxa"/>
            <w:vMerge w:val="restart"/>
            <w:shd w:val="clear" w:color="auto" w:fill="auto"/>
            <w:vAlign w:val="center"/>
          </w:tcPr>
          <w:p w14:paraId="3BF31416" w14:textId="692C7233" w:rsidR="00892B92" w:rsidRPr="00452438" w:rsidRDefault="00892B92" w:rsidP="00892B92">
            <w:pPr>
              <w:jc w:val="center"/>
              <w:rPr>
                <w:rFonts w:eastAsia="仿宋"/>
                <w:b/>
                <w:bCs/>
                <w:sz w:val="24"/>
                <w:szCs w:val="24"/>
              </w:rPr>
            </w:pPr>
            <w:r w:rsidRPr="00452438">
              <w:rPr>
                <w:rFonts w:eastAsia="仿宋"/>
                <w:b/>
                <w:bCs/>
                <w:sz w:val="24"/>
                <w:szCs w:val="24"/>
              </w:rPr>
              <w:t>评分</w:t>
            </w:r>
          </w:p>
        </w:tc>
        <w:tc>
          <w:tcPr>
            <w:tcW w:w="3544" w:type="dxa"/>
            <w:vMerge w:val="restart"/>
            <w:vAlign w:val="center"/>
          </w:tcPr>
          <w:p w14:paraId="60B9A360" w14:textId="4DC41A32" w:rsidR="00892B92" w:rsidRPr="00452438" w:rsidRDefault="00892B92" w:rsidP="0092734F">
            <w:pPr>
              <w:jc w:val="center"/>
              <w:rPr>
                <w:rFonts w:eastAsia="仿宋"/>
                <w:b/>
                <w:bCs/>
                <w:sz w:val="24"/>
                <w:szCs w:val="24"/>
              </w:rPr>
            </w:pPr>
            <w:r w:rsidRPr="00452438">
              <w:rPr>
                <w:rFonts w:eastAsia="仿宋"/>
                <w:b/>
                <w:bCs/>
                <w:sz w:val="24"/>
                <w:szCs w:val="24"/>
              </w:rPr>
              <w:t>评分依据</w:t>
            </w:r>
          </w:p>
        </w:tc>
      </w:tr>
      <w:tr w:rsidR="00892B92" w:rsidRPr="00452438" w14:paraId="38BBB3ED" w14:textId="4CBD8C4A" w:rsidTr="00B302C9">
        <w:trPr>
          <w:tblHeader/>
          <w:jc w:val="center"/>
        </w:trPr>
        <w:tc>
          <w:tcPr>
            <w:tcW w:w="1413" w:type="dxa"/>
            <w:gridSpan w:val="2"/>
            <w:shd w:val="clear" w:color="auto" w:fill="auto"/>
            <w:vAlign w:val="center"/>
            <w:hideMark/>
          </w:tcPr>
          <w:p w14:paraId="7F59875F" w14:textId="77777777" w:rsidR="00892B92" w:rsidRPr="00452438" w:rsidRDefault="00892B92" w:rsidP="002B4F67">
            <w:pPr>
              <w:jc w:val="center"/>
              <w:rPr>
                <w:rFonts w:eastAsia="仿宋"/>
                <w:b/>
                <w:bCs/>
                <w:sz w:val="24"/>
                <w:szCs w:val="24"/>
              </w:rPr>
            </w:pPr>
            <w:r w:rsidRPr="00452438">
              <w:rPr>
                <w:rFonts w:eastAsia="仿宋"/>
                <w:b/>
                <w:bCs/>
                <w:sz w:val="24"/>
                <w:szCs w:val="24"/>
              </w:rPr>
              <w:t>一级指标</w:t>
            </w:r>
          </w:p>
        </w:tc>
        <w:tc>
          <w:tcPr>
            <w:tcW w:w="1559" w:type="dxa"/>
            <w:gridSpan w:val="2"/>
            <w:shd w:val="clear" w:color="auto" w:fill="auto"/>
            <w:vAlign w:val="center"/>
            <w:hideMark/>
          </w:tcPr>
          <w:p w14:paraId="28AB489D" w14:textId="77777777" w:rsidR="00892B92" w:rsidRPr="00452438" w:rsidRDefault="00892B92" w:rsidP="002B4F67">
            <w:pPr>
              <w:jc w:val="center"/>
              <w:rPr>
                <w:rFonts w:eastAsia="仿宋"/>
                <w:b/>
                <w:bCs/>
                <w:sz w:val="24"/>
                <w:szCs w:val="24"/>
              </w:rPr>
            </w:pPr>
            <w:r w:rsidRPr="00452438">
              <w:rPr>
                <w:rFonts w:eastAsia="仿宋"/>
                <w:b/>
                <w:bCs/>
                <w:sz w:val="24"/>
                <w:szCs w:val="24"/>
              </w:rPr>
              <w:t>二级指标</w:t>
            </w:r>
          </w:p>
        </w:tc>
        <w:tc>
          <w:tcPr>
            <w:tcW w:w="1418" w:type="dxa"/>
            <w:gridSpan w:val="2"/>
            <w:shd w:val="clear" w:color="auto" w:fill="auto"/>
            <w:vAlign w:val="center"/>
            <w:hideMark/>
          </w:tcPr>
          <w:p w14:paraId="4E0D87AD" w14:textId="77777777" w:rsidR="00892B92" w:rsidRPr="00452438" w:rsidRDefault="00892B92" w:rsidP="002B4F67">
            <w:pPr>
              <w:jc w:val="center"/>
              <w:rPr>
                <w:rFonts w:eastAsia="仿宋"/>
                <w:b/>
                <w:bCs/>
                <w:sz w:val="24"/>
                <w:szCs w:val="24"/>
              </w:rPr>
            </w:pPr>
            <w:r w:rsidRPr="00452438">
              <w:rPr>
                <w:rFonts w:eastAsia="仿宋"/>
                <w:b/>
                <w:bCs/>
                <w:sz w:val="24"/>
                <w:szCs w:val="24"/>
              </w:rPr>
              <w:t>三级指标</w:t>
            </w:r>
          </w:p>
        </w:tc>
        <w:tc>
          <w:tcPr>
            <w:tcW w:w="1559" w:type="dxa"/>
            <w:gridSpan w:val="2"/>
            <w:shd w:val="clear" w:color="auto" w:fill="auto"/>
            <w:vAlign w:val="center"/>
            <w:hideMark/>
          </w:tcPr>
          <w:p w14:paraId="781ACD1D" w14:textId="77777777" w:rsidR="00892B92" w:rsidRPr="00452438" w:rsidRDefault="00892B92" w:rsidP="002B4F67">
            <w:pPr>
              <w:jc w:val="center"/>
              <w:rPr>
                <w:rFonts w:eastAsia="仿宋"/>
                <w:b/>
                <w:bCs/>
                <w:sz w:val="24"/>
                <w:szCs w:val="24"/>
              </w:rPr>
            </w:pPr>
            <w:r w:rsidRPr="00452438">
              <w:rPr>
                <w:rFonts w:eastAsia="仿宋"/>
                <w:b/>
                <w:bCs/>
                <w:sz w:val="24"/>
                <w:szCs w:val="24"/>
              </w:rPr>
              <w:t>四级指标</w:t>
            </w:r>
          </w:p>
        </w:tc>
        <w:tc>
          <w:tcPr>
            <w:tcW w:w="2079" w:type="dxa"/>
            <w:vMerge/>
            <w:shd w:val="clear" w:color="auto" w:fill="auto"/>
            <w:vAlign w:val="center"/>
            <w:hideMark/>
          </w:tcPr>
          <w:p w14:paraId="373BC680" w14:textId="542D4163" w:rsidR="00892B92" w:rsidRPr="00452438" w:rsidRDefault="00892B92" w:rsidP="00471A58">
            <w:pPr>
              <w:jc w:val="center"/>
              <w:rPr>
                <w:rFonts w:eastAsia="仿宋"/>
                <w:sz w:val="24"/>
                <w:szCs w:val="24"/>
              </w:rPr>
            </w:pPr>
          </w:p>
        </w:tc>
        <w:tc>
          <w:tcPr>
            <w:tcW w:w="2032" w:type="dxa"/>
            <w:vMerge/>
            <w:shd w:val="clear" w:color="auto" w:fill="auto"/>
            <w:vAlign w:val="center"/>
            <w:hideMark/>
          </w:tcPr>
          <w:p w14:paraId="0B3AE4CF" w14:textId="4F667CED" w:rsidR="00892B92" w:rsidRPr="00452438" w:rsidRDefault="00892B92" w:rsidP="00471A58">
            <w:pPr>
              <w:jc w:val="center"/>
              <w:rPr>
                <w:rFonts w:eastAsia="仿宋"/>
                <w:sz w:val="24"/>
                <w:szCs w:val="24"/>
              </w:rPr>
            </w:pPr>
          </w:p>
        </w:tc>
        <w:tc>
          <w:tcPr>
            <w:tcW w:w="708" w:type="dxa"/>
            <w:vMerge/>
            <w:shd w:val="clear" w:color="auto" w:fill="auto"/>
            <w:vAlign w:val="center"/>
            <w:hideMark/>
          </w:tcPr>
          <w:p w14:paraId="608A67C4" w14:textId="08CCF393" w:rsidR="00892B92" w:rsidRPr="00452438" w:rsidRDefault="00892B92" w:rsidP="00892B92">
            <w:pPr>
              <w:jc w:val="center"/>
              <w:rPr>
                <w:rFonts w:eastAsia="仿宋"/>
                <w:sz w:val="24"/>
                <w:szCs w:val="24"/>
              </w:rPr>
            </w:pPr>
          </w:p>
        </w:tc>
        <w:tc>
          <w:tcPr>
            <w:tcW w:w="3544" w:type="dxa"/>
            <w:vMerge/>
            <w:vAlign w:val="center"/>
          </w:tcPr>
          <w:p w14:paraId="1EBBDABC" w14:textId="77777777" w:rsidR="00892B92" w:rsidRPr="00452438" w:rsidRDefault="00892B92" w:rsidP="00471A58">
            <w:pPr>
              <w:jc w:val="center"/>
              <w:rPr>
                <w:rFonts w:eastAsia="仿宋"/>
                <w:sz w:val="24"/>
                <w:szCs w:val="24"/>
              </w:rPr>
            </w:pPr>
          </w:p>
        </w:tc>
      </w:tr>
      <w:tr w:rsidR="00892B92" w:rsidRPr="00452438" w14:paraId="57A3A473" w14:textId="27C32EB2" w:rsidTr="00B302C9">
        <w:trPr>
          <w:trHeight w:val="784"/>
          <w:tblHeader/>
          <w:jc w:val="center"/>
        </w:trPr>
        <w:tc>
          <w:tcPr>
            <w:tcW w:w="704" w:type="dxa"/>
            <w:shd w:val="clear" w:color="auto" w:fill="auto"/>
            <w:vAlign w:val="center"/>
            <w:hideMark/>
          </w:tcPr>
          <w:p w14:paraId="13F27041" w14:textId="77777777" w:rsidR="00892B92" w:rsidRPr="00452438" w:rsidRDefault="00892B92" w:rsidP="002B4F67">
            <w:pPr>
              <w:jc w:val="center"/>
              <w:rPr>
                <w:rFonts w:eastAsia="仿宋"/>
                <w:b/>
                <w:bCs/>
                <w:sz w:val="24"/>
                <w:szCs w:val="24"/>
              </w:rPr>
            </w:pPr>
            <w:r w:rsidRPr="00452438">
              <w:rPr>
                <w:rFonts w:eastAsia="仿宋"/>
                <w:b/>
                <w:bCs/>
                <w:sz w:val="24"/>
                <w:szCs w:val="24"/>
              </w:rPr>
              <w:t>名称</w:t>
            </w:r>
          </w:p>
        </w:tc>
        <w:tc>
          <w:tcPr>
            <w:tcW w:w="709" w:type="dxa"/>
            <w:shd w:val="clear" w:color="auto" w:fill="auto"/>
            <w:vAlign w:val="center"/>
            <w:hideMark/>
          </w:tcPr>
          <w:p w14:paraId="0F91A3BA" w14:textId="043C4976" w:rsidR="00892B92" w:rsidRPr="00452438" w:rsidRDefault="00892B92" w:rsidP="002B4F67">
            <w:pPr>
              <w:jc w:val="center"/>
              <w:rPr>
                <w:rFonts w:eastAsia="仿宋"/>
                <w:b/>
                <w:bCs/>
                <w:sz w:val="24"/>
                <w:szCs w:val="24"/>
              </w:rPr>
            </w:pPr>
            <w:r w:rsidRPr="00452438">
              <w:rPr>
                <w:rFonts w:eastAsia="仿宋"/>
                <w:b/>
                <w:bCs/>
                <w:sz w:val="24"/>
                <w:szCs w:val="24"/>
              </w:rPr>
              <w:t>权重</w:t>
            </w:r>
          </w:p>
          <w:p w14:paraId="56C92954" w14:textId="2543281A" w:rsidR="00892B92" w:rsidRPr="00452438" w:rsidRDefault="00892B92" w:rsidP="002B4F67">
            <w:pPr>
              <w:jc w:val="center"/>
              <w:rPr>
                <w:rFonts w:eastAsia="仿宋"/>
                <w:b/>
                <w:bCs/>
                <w:sz w:val="24"/>
                <w:szCs w:val="24"/>
              </w:rPr>
            </w:pPr>
            <w:r w:rsidRPr="00452438">
              <w:rPr>
                <w:rFonts w:eastAsia="仿宋"/>
                <w:b/>
                <w:bCs/>
                <w:sz w:val="24"/>
                <w:szCs w:val="24"/>
              </w:rPr>
              <w:t>(%)</w:t>
            </w:r>
          </w:p>
        </w:tc>
        <w:tc>
          <w:tcPr>
            <w:tcW w:w="709" w:type="dxa"/>
            <w:shd w:val="clear" w:color="auto" w:fill="auto"/>
            <w:vAlign w:val="center"/>
            <w:hideMark/>
          </w:tcPr>
          <w:p w14:paraId="7E4372CC" w14:textId="77777777" w:rsidR="00892B92" w:rsidRPr="00452438" w:rsidRDefault="00892B92" w:rsidP="002B4F67">
            <w:pPr>
              <w:jc w:val="center"/>
              <w:rPr>
                <w:rFonts w:eastAsia="仿宋"/>
                <w:b/>
                <w:bCs/>
                <w:sz w:val="24"/>
                <w:szCs w:val="24"/>
              </w:rPr>
            </w:pPr>
            <w:r w:rsidRPr="00452438">
              <w:rPr>
                <w:rFonts w:eastAsia="仿宋"/>
                <w:b/>
                <w:bCs/>
                <w:sz w:val="24"/>
                <w:szCs w:val="24"/>
              </w:rPr>
              <w:t>名称</w:t>
            </w:r>
          </w:p>
        </w:tc>
        <w:tc>
          <w:tcPr>
            <w:tcW w:w="850" w:type="dxa"/>
            <w:shd w:val="clear" w:color="auto" w:fill="auto"/>
            <w:vAlign w:val="center"/>
            <w:hideMark/>
          </w:tcPr>
          <w:p w14:paraId="7C9802E7" w14:textId="2AEE2C96" w:rsidR="00892B92" w:rsidRPr="00452438" w:rsidRDefault="00892B92" w:rsidP="002B4F67">
            <w:pPr>
              <w:jc w:val="center"/>
              <w:rPr>
                <w:rFonts w:eastAsia="仿宋"/>
                <w:b/>
                <w:bCs/>
                <w:sz w:val="24"/>
                <w:szCs w:val="24"/>
              </w:rPr>
            </w:pPr>
            <w:r w:rsidRPr="00452438">
              <w:rPr>
                <w:rFonts w:eastAsia="仿宋"/>
                <w:b/>
                <w:bCs/>
                <w:sz w:val="24"/>
                <w:szCs w:val="24"/>
              </w:rPr>
              <w:t>权重</w:t>
            </w:r>
            <w:r w:rsidRPr="00452438">
              <w:rPr>
                <w:rFonts w:eastAsia="仿宋"/>
                <w:b/>
                <w:bCs/>
                <w:sz w:val="24"/>
                <w:szCs w:val="24"/>
              </w:rPr>
              <w:t>(%)</w:t>
            </w:r>
          </w:p>
        </w:tc>
        <w:tc>
          <w:tcPr>
            <w:tcW w:w="709" w:type="dxa"/>
            <w:shd w:val="clear" w:color="auto" w:fill="auto"/>
            <w:vAlign w:val="center"/>
            <w:hideMark/>
          </w:tcPr>
          <w:p w14:paraId="6EB44F6D" w14:textId="345A8D16" w:rsidR="00892B92" w:rsidRPr="00452438" w:rsidRDefault="00892B92" w:rsidP="002B4F67">
            <w:pPr>
              <w:jc w:val="center"/>
              <w:rPr>
                <w:rFonts w:eastAsia="仿宋"/>
                <w:b/>
                <w:bCs/>
                <w:sz w:val="24"/>
                <w:szCs w:val="24"/>
              </w:rPr>
            </w:pPr>
            <w:r w:rsidRPr="00452438">
              <w:rPr>
                <w:rFonts w:eastAsia="仿宋"/>
                <w:b/>
                <w:bCs/>
                <w:sz w:val="24"/>
                <w:szCs w:val="24"/>
              </w:rPr>
              <w:t>名称</w:t>
            </w:r>
          </w:p>
        </w:tc>
        <w:tc>
          <w:tcPr>
            <w:tcW w:w="709" w:type="dxa"/>
            <w:shd w:val="clear" w:color="auto" w:fill="auto"/>
            <w:vAlign w:val="center"/>
            <w:hideMark/>
          </w:tcPr>
          <w:p w14:paraId="1657FE03" w14:textId="123C6CC2" w:rsidR="00892B92" w:rsidRPr="00452438" w:rsidRDefault="00892B92" w:rsidP="002B4F67">
            <w:pPr>
              <w:jc w:val="center"/>
              <w:rPr>
                <w:rFonts w:eastAsia="仿宋"/>
                <w:b/>
                <w:bCs/>
                <w:sz w:val="24"/>
                <w:szCs w:val="24"/>
              </w:rPr>
            </w:pPr>
            <w:r w:rsidRPr="00452438">
              <w:rPr>
                <w:rFonts w:eastAsia="仿宋"/>
                <w:b/>
                <w:bCs/>
                <w:sz w:val="24"/>
                <w:szCs w:val="24"/>
              </w:rPr>
              <w:t>权重</w:t>
            </w:r>
            <w:r w:rsidRPr="00452438">
              <w:rPr>
                <w:rFonts w:eastAsia="仿宋"/>
                <w:b/>
                <w:bCs/>
                <w:sz w:val="24"/>
                <w:szCs w:val="24"/>
              </w:rPr>
              <w:t>(%)</w:t>
            </w:r>
          </w:p>
        </w:tc>
        <w:tc>
          <w:tcPr>
            <w:tcW w:w="850" w:type="dxa"/>
            <w:shd w:val="clear" w:color="auto" w:fill="auto"/>
            <w:vAlign w:val="center"/>
            <w:hideMark/>
          </w:tcPr>
          <w:p w14:paraId="48B884D8" w14:textId="77777777" w:rsidR="00892B92" w:rsidRPr="00452438" w:rsidRDefault="00892B92" w:rsidP="002B4F67">
            <w:pPr>
              <w:jc w:val="center"/>
              <w:rPr>
                <w:rFonts w:eastAsia="仿宋"/>
                <w:b/>
                <w:bCs/>
                <w:sz w:val="24"/>
                <w:szCs w:val="24"/>
              </w:rPr>
            </w:pPr>
            <w:r w:rsidRPr="00452438">
              <w:rPr>
                <w:rFonts w:eastAsia="仿宋"/>
                <w:b/>
                <w:bCs/>
                <w:sz w:val="24"/>
                <w:szCs w:val="24"/>
              </w:rPr>
              <w:t>名称</w:t>
            </w:r>
          </w:p>
        </w:tc>
        <w:tc>
          <w:tcPr>
            <w:tcW w:w="709" w:type="dxa"/>
            <w:shd w:val="clear" w:color="auto" w:fill="auto"/>
            <w:vAlign w:val="center"/>
            <w:hideMark/>
          </w:tcPr>
          <w:p w14:paraId="64D085C4" w14:textId="3324FDAF" w:rsidR="00892B92" w:rsidRPr="00452438" w:rsidRDefault="00892B92" w:rsidP="002B4F67">
            <w:pPr>
              <w:jc w:val="center"/>
              <w:rPr>
                <w:rFonts w:eastAsia="仿宋"/>
                <w:b/>
                <w:bCs/>
                <w:sz w:val="24"/>
                <w:szCs w:val="24"/>
              </w:rPr>
            </w:pPr>
            <w:r w:rsidRPr="00452438">
              <w:rPr>
                <w:rFonts w:eastAsia="仿宋"/>
                <w:b/>
                <w:bCs/>
                <w:sz w:val="24"/>
                <w:szCs w:val="24"/>
              </w:rPr>
              <w:t>权重</w:t>
            </w:r>
          </w:p>
          <w:p w14:paraId="69CD1E72" w14:textId="171194EB" w:rsidR="00892B92" w:rsidRPr="00452438" w:rsidRDefault="00892B92" w:rsidP="002B4F67">
            <w:pPr>
              <w:jc w:val="center"/>
              <w:rPr>
                <w:rFonts w:eastAsia="仿宋"/>
                <w:b/>
                <w:bCs/>
                <w:sz w:val="24"/>
                <w:szCs w:val="24"/>
              </w:rPr>
            </w:pPr>
            <w:r w:rsidRPr="00452438">
              <w:rPr>
                <w:rFonts w:eastAsia="仿宋"/>
                <w:b/>
                <w:bCs/>
                <w:sz w:val="24"/>
                <w:szCs w:val="24"/>
              </w:rPr>
              <w:t>(%)</w:t>
            </w:r>
          </w:p>
        </w:tc>
        <w:tc>
          <w:tcPr>
            <w:tcW w:w="2079" w:type="dxa"/>
            <w:vMerge/>
            <w:shd w:val="clear" w:color="auto" w:fill="auto"/>
            <w:vAlign w:val="center"/>
            <w:hideMark/>
          </w:tcPr>
          <w:p w14:paraId="7D15DC4B" w14:textId="77777777" w:rsidR="00892B92" w:rsidRPr="00452438" w:rsidRDefault="00892B92">
            <w:pPr>
              <w:rPr>
                <w:rFonts w:eastAsia="仿宋"/>
                <w:b/>
                <w:bCs/>
                <w:sz w:val="24"/>
                <w:szCs w:val="24"/>
              </w:rPr>
            </w:pPr>
          </w:p>
        </w:tc>
        <w:tc>
          <w:tcPr>
            <w:tcW w:w="2032" w:type="dxa"/>
            <w:vMerge/>
            <w:shd w:val="clear" w:color="auto" w:fill="auto"/>
            <w:vAlign w:val="center"/>
            <w:hideMark/>
          </w:tcPr>
          <w:p w14:paraId="4AB12421" w14:textId="77777777" w:rsidR="00892B92" w:rsidRPr="00452438" w:rsidRDefault="00892B92">
            <w:pPr>
              <w:rPr>
                <w:rFonts w:eastAsia="仿宋"/>
                <w:b/>
                <w:bCs/>
                <w:sz w:val="24"/>
                <w:szCs w:val="24"/>
              </w:rPr>
            </w:pPr>
          </w:p>
        </w:tc>
        <w:tc>
          <w:tcPr>
            <w:tcW w:w="708" w:type="dxa"/>
            <w:vMerge/>
            <w:shd w:val="clear" w:color="auto" w:fill="auto"/>
            <w:vAlign w:val="center"/>
            <w:hideMark/>
          </w:tcPr>
          <w:p w14:paraId="5CCDA0EE" w14:textId="77777777" w:rsidR="00892B92" w:rsidRPr="00452438" w:rsidRDefault="00892B92" w:rsidP="00892B92">
            <w:pPr>
              <w:jc w:val="center"/>
              <w:rPr>
                <w:rFonts w:eastAsia="仿宋"/>
                <w:sz w:val="24"/>
                <w:szCs w:val="24"/>
              </w:rPr>
            </w:pPr>
          </w:p>
        </w:tc>
        <w:tc>
          <w:tcPr>
            <w:tcW w:w="3544" w:type="dxa"/>
            <w:vMerge/>
            <w:vAlign w:val="center"/>
          </w:tcPr>
          <w:p w14:paraId="05E338B0" w14:textId="77777777" w:rsidR="00892B92" w:rsidRPr="00452438" w:rsidRDefault="00892B92">
            <w:pPr>
              <w:rPr>
                <w:rFonts w:eastAsia="仿宋"/>
                <w:sz w:val="24"/>
                <w:szCs w:val="24"/>
              </w:rPr>
            </w:pPr>
          </w:p>
        </w:tc>
      </w:tr>
      <w:tr w:rsidR="00892B92" w:rsidRPr="00452438" w14:paraId="47555F32" w14:textId="79025921" w:rsidTr="00B302C9">
        <w:trPr>
          <w:trHeight w:val="765"/>
          <w:jc w:val="center"/>
        </w:trPr>
        <w:tc>
          <w:tcPr>
            <w:tcW w:w="704" w:type="dxa"/>
            <w:vMerge w:val="restart"/>
            <w:vAlign w:val="center"/>
            <w:hideMark/>
          </w:tcPr>
          <w:p w14:paraId="3BE8AF63" w14:textId="77777777" w:rsidR="00892B92" w:rsidRPr="00452438" w:rsidRDefault="00892B92" w:rsidP="002B4F67">
            <w:pPr>
              <w:jc w:val="center"/>
              <w:rPr>
                <w:rFonts w:eastAsia="仿宋"/>
                <w:sz w:val="24"/>
                <w:szCs w:val="24"/>
              </w:rPr>
            </w:pPr>
            <w:bookmarkStart w:id="65" w:name="_Hlk28701123"/>
            <w:r w:rsidRPr="00452438">
              <w:rPr>
                <w:rFonts w:eastAsia="仿宋"/>
                <w:sz w:val="24"/>
                <w:szCs w:val="24"/>
              </w:rPr>
              <w:t>投入</w:t>
            </w:r>
          </w:p>
        </w:tc>
        <w:tc>
          <w:tcPr>
            <w:tcW w:w="709" w:type="dxa"/>
            <w:vMerge w:val="restart"/>
            <w:vAlign w:val="center"/>
            <w:hideMark/>
          </w:tcPr>
          <w:p w14:paraId="689D3A1C" w14:textId="77777777" w:rsidR="00892B92" w:rsidRPr="00452438" w:rsidRDefault="00892B92" w:rsidP="002B4F67">
            <w:pPr>
              <w:jc w:val="center"/>
              <w:rPr>
                <w:rFonts w:eastAsia="仿宋"/>
                <w:sz w:val="24"/>
                <w:szCs w:val="24"/>
              </w:rPr>
            </w:pPr>
            <w:r w:rsidRPr="00452438">
              <w:rPr>
                <w:rFonts w:eastAsia="仿宋"/>
                <w:sz w:val="24"/>
                <w:szCs w:val="24"/>
              </w:rPr>
              <w:t>20</w:t>
            </w:r>
          </w:p>
        </w:tc>
        <w:tc>
          <w:tcPr>
            <w:tcW w:w="709" w:type="dxa"/>
            <w:vMerge w:val="restart"/>
            <w:vAlign w:val="center"/>
            <w:hideMark/>
          </w:tcPr>
          <w:p w14:paraId="72CB3982" w14:textId="77777777" w:rsidR="00892B92" w:rsidRPr="00452438" w:rsidRDefault="00892B92" w:rsidP="002B4F67">
            <w:pPr>
              <w:jc w:val="center"/>
              <w:rPr>
                <w:rFonts w:eastAsia="仿宋"/>
                <w:sz w:val="24"/>
                <w:szCs w:val="24"/>
              </w:rPr>
            </w:pPr>
            <w:r w:rsidRPr="00452438">
              <w:rPr>
                <w:rFonts w:eastAsia="仿宋"/>
                <w:sz w:val="24"/>
                <w:szCs w:val="24"/>
              </w:rPr>
              <w:t>项目立项</w:t>
            </w:r>
          </w:p>
        </w:tc>
        <w:tc>
          <w:tcPr>
            <w:tcW w:w="850" w:type="dxa"/>
            <w:vMerge w:val="restart"/>
            <w:vAlign w:val="center"/>
            <w:hideMark/>
          </w:tcPr>
          <w:p w14:paraId="796A1B4C" w14:textId="77777777" w:rsidR="00892B92" w:rsidRPr="00452438" w:rsidRDefault="00892B92" w:rsidP="002B4F67">
            <w:pPr>
              <w:jc w:val="center"/>
              <w:rPr>
                <w:rFonts w:eastAsia="仿宋"/>
                <w:sz w:val="24"/>
                <w:szCs w:val="24"/>
              </w:rPr>
            </w:pPr>
            <w:r w:rsidRPr="00452438">
              <w:rPr>
                <w:rFonts w:eastAsia="仿宋"/>
                <w:sz w:val="24"/>
                <w:szCs w:val="24"/>
              </w:rPr>
              <w:t>13</w:t>
            </w:r>
          </w:p>
        </w:tc>
        <w:tc>
          <w:tcPr>
            <w:tcW w:w="709" w:type="dxa"/>
            <w:vMerge w:val="restart"/>
            <w:vAlign w:val="center"/>
            <w:hideMark/>
          </w:tcPr>
          <w:p w14:paraId="76A6222D" w14:textId="77777777" w:rsidR="00892B92" w:rsidRPr="00452438" w:rsidRDefault="00892B92" w:rsidP="002B4F67">
            <w:pPr>
              <w:jc w:val="center"/>
              <w:rPr>
                <w:rFonts w:eastAsia="仿宋"/>
                <w:sz w:val="24"/>
                <w:szCs w:val="24"/>
              </w:rPr>
            </w:pPr>
            <w:r w:rsidRPr="00452438">
              <w:rPr>
                <w:rFonts w:eastAsia="仿宋"/>
                <w:sz w:val="24"/>
                <w:szCs w:val="24"/>
              </w:rPr>
              <w:t>立项规范性</w:t>
            </w:r>
          </w:p>
        </w:tc>
        <w:tc>
          <w:tcPr>
            <w:tcW w:w="709" w:type="dxa"/>
            <w:vMerge w:val="restart"/>
            <w:vAlign w:val="center"/>
            <w:hideMark/>
          </w:tcPr>
          <w:p w14:paraId="5E7A0405" w14:textId="77777777" w:rsidR="00892B92" w:rsidRPr="00452438" w:rsidRDefault="00892B92" w:rsidP="002B4F67">
            <w:pPr>
              <w:jc w:val="center"/>
              <w:rPr>
                <w:rFonts w:eastAsia="仿宋"/>
                <w:sz w:val="24"/>
                <w:szCs w:val="24"/>
              </w:rPr>
            </w:pPr>
            <w:r w:rsidRPr="00452438">
              <w:rPr>
                <w:rFonts w:eastAsia="仿宋"/>
                <w:sz w:val="24"/>
                <w:szCs w:val="24"/>
              </w:rPr>
              <w:t>4</w:t>
            </w:r>
          </w:p>
        </w:tc>
        <w:tc>
          <w:tcPr>
            <w:tcW w:w="850" w:type="dxa"/>
            <w:vAlign w:val="center"/>
            <w:hideMark/>
          </w:tcPr>
          <w:p w14:paraId="09F90E69" w14:textId="77777777" w:rsidR="00892B92" w:rsidRPr="00452438" w:rsidRDefault="00892B92" w:rsidP="002B4F67">
            <w:pPr>
              <w:jc w:val="center"/>
              <w:rPr>
                <w:rFonts w:eastAsia="仿宋"/>
                <w:sz w:val="24"/>
                <w:szCs w:val="24"/>
              </w:rPr>
            </w:pPr>
            <w:r w:rsidRPr="00452438">
              <w:rPr>
                <w:rFonts w:eastAsia="仿宋"/>
                <w:sz w:val="24"/>
                <w:szCs w:val="24"/>
              </w:rPr>
              <w:t>立项合规性</w:t>
            </w:r>
          </w:p>
        </w:tc>
        <w:tc>
          <w:tcPr>
            <w:tcW w:w="709" w:type="dxa"/>
            <w:vAlign w:val="center"/>
            <w:hideMark/>
          </w:tcPr>
          <w:p w14:paraId="32AA7669"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508D70B0" w14:textId="77777777" w:rsidR="00892B92" w:rsidRPr="00452438" w:rsidRDefault="00892B92" w:rsidP="009D3ECF">
            <w:pPr>
              <w:rPr>
                <w:rFonts w:eastAsia="仿宋"/>
                <w:sz w:val="24"/>
                <w:szCs w:val="24"/>
              </w:rPr>
            </w:pPr>
            <w:r w:rsidRPr="00452438">
              <w:rPr>
                <w:rFonts w:eastAsia="仿宋"/>
                <w:sz w:val="24"/>
                <w:szCs w:val="24"/>
              </w:rPr>
              <w:t>项目立项是否符合本地人民政府的相关发展规划要求、是否符合本地经济和社会发展的需要。</w:t>
            </w:r>
          </w:p>
        </w:tc>
        <w:tc>
          <w:tcPr>
            <w:tcW w:w="2032" w:type="dxa"/>
            <w:vAlign w:val="center"/>
            <w:hideMark/>
          </w:tcPr>
          <w:p w14:paraId="5D28E1E8" w14:textId="77777777" w:rsidR="00892B92" w:rsidRPr="00452438" w:rsidRDefault="00892B92">
            <w:pPr>
              <w:rPr>
                <w:rFonts w:eastAsia="仿宋"/>
                <w:sz w:val="24"/>
                <w:szCs w:val="24"/>
              </w:rPr>
            </w:pPr>
            <w:r w:rsidRPr="00452438">
              <w:rPr>
                <w:rFonts w:eastAsia="仿宋"/>
                <w:sz w:val="24"/>
                <w:szCs w:val="24"/>
              </w:rPr>
              <w:t>符合（</w:t>
            </w:r>
            <w:r w:rsidRPr="00452438">
              <w:rPr>
                <w:rFonts w:eastAsia="仿宋"/>
                <w:sz w:val="24"/>
                <w:szCs w:val="24"/>
              </w:rPr>
              <w:t>2</w:t>
            </w:r>
            <w:r w:rsidRPr="00452438">
              <w:rPr>
                <w:rFonts w:eastAsia="仿宋"/>
                <w:sz w:val="24"/>
                <w:szCs w:val="24"/>
              </w:rPr>
              <w:t>分）；不符合（</w:t>
            </w:r>
            <w:r w:rsidRPr="00452438">
              <w:rPr>
                <w:rFonts w:eastAsia="仿宋"/>
                <w:sz w:val="24"/>
                <w:szCs w:val="24"/>
              </w:rPr>
              <w:t>0</w:t>
            </w:r>
            <w:r w:rsidRPr="00452438">
              <w:rPr>
                <w:rFonts w:eastAsia="仿宋"/>
                <w:sz w:val="24"/>
                <w:szCs w:val="24"/>
              </w:rPr>
              <w:t>分）</w:t>
            </w:r>
          </w:p>
        </w:tc>
        <w:tc>
          <w:tcPr>
            <w:tcW w:w="708" w:type="dxa"/>
            <w:vAlign w:val="center"/>
            <w:hideMark/>
          </w:tcPr>
          <w:p w14:paraId="4323969A" w14:textId="6C21F5DF"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6A2232BC" w14:textId="641EFEA7" w:rsidR="00892B92" w:rsidRPr="00452438" w:rsidRDefault="00892B92" w:rsidP="009D3ECF">
            <w:pPr>
              <w:rPr>
                <w:rFonts w:eastAsia="仿宋"/>
                <w:sz w:val="24"/>
                <w:szCs w:val="24"/>
              </w:rPr>
            </w:pPr>
            <w:r w:rsidRPr="00452438">
              <w:rPr>
                <w:rFonts w:eastAsia="仿宋"/>
                <w:sz w:val="24"/>
                <w:szCs w:val="24"/>
              </w:rPr>
              <w:t>项目立项有利于保证城区、红海湾经济技术开发区用水的正常供应，符合汕尾市市政建设发展的需要。</w:t>
            </w:r>
            <w:r w:rsidRPr="00452438">
              <w:rPr>
                <w:rFonts w:eastAsia="仿宋"/>
                <w:sz w:val="24"/>
                <w:szCs w:val="24"/>
              </w:rPr>
              <w:t xml:space="preserve"> </w:t>
            </w:r>
          </w:p>
        </w:tc>
      </w:tr>
      <w:tr w:rsidR="00892B92" w:rsidRPr="00452438" w14:paraId="66DB0980" w14:textId="3D0137EE" w:rsidTr="00B302C9">
        <w:trPr>
          <w:trHeight w:val="585"/>
          <w:jc w:val="center"/>
        </w:trPr>
        <w:tc>
          <w:tcPr>
            <w:tcW w:w="704" w:type="dxa"/>
            <w:vMerge/>
            <w:vAlign w:val="center"/>
            <w:hideMark/>
          </w:tcPr>
          <w:p w14:paraId="3131E56B" w14:textId="77777777" w:rsidR="00892B92" w:rsidRPr="00452438" w:rsidRDefault="00892B92" w:rsidP="002B4F67">
            <w:pPr>
              <w:jc w:val="center"/>
              <w:rPr>
                <w:rFonts w:eastAsia="仿宋"/>
                <w:sz w:val="24"/>
                <w:szCs w:val="24"/>
              </w:rPr>
            </w:pPr>
          </w:p>
        </w:tc>
        <w:tc>
          <w:tcPr>
            <w:tcW w:w="709" w:type="dxa"/>
            <w:vMerge/>
            <w:vAlign w:val="center"/>
            <w:hideMark/>
          </w:tcPr>
          <w:p w14:paraId="623B150F" w14:textId="77777777" w:rsidR="00892B92" w:rsidRPr="00452438" w:rsidRDefault="00892B92" w:rsidP="002B4F67">
            <w:pPr>
              <w:jc w:val="center"/>
              <w:rPr>
                <w:rFonts w:eastAsia="仿宋"/>
                <w:sz w:val="24"/>
                <w:szCs w:val="24"/>
              </w:rPr>
            </w:pPr>
          </w:p>
        </w:tc>
        <w:tc>
          <w:tcPr>
            <w:tcW w:w="709" w:type="dxa"/>
            <w:vMerge/>
            <w:vAlign w:val="center"/>
            <w:hideMark/>
          </w:tcPr>
          <w:p w14:paraId="0FA3BC77" w14:textId="77777777" w:rsidR="00892B92" w:rsidRPr="00452438" w:rsidRDefault="00892B92" w:rsidP="002B4F67">
            <w:pPr>
              <w:jc w:val="center"/>
              <w:rPr>
                <w:rFonts w:eastAsia="仿宋"/>
                <w:sz w:val="24"/>
                <w:szCs w:val="24"/>
              </w:rPr>
            </w:pPr>
          </w:p>
        </w:tc>
        <w:tc>
          <w:tcPr>
            <w:tcW w:w="850" w:type="dxa"/>
            <w:vMerge/>
            <w:vAlign w:val="center"/>
            <w:hideMark/>
          </w:tcPr>
          <w:p w14:paraId="1781D6CF" w14:textId="77777777" w:rsidR="00892B92" w:rsidRPr="00452438" w:rsidRDefault="00892B92" w:rsidP="002B4F67">
            <w:pPr>
              <w:jc w:val="center"/>
              <w:rPr>
                <w:rFonts w:eastAsia="仿宋"/>
                <w:sz w:val="24"/>
                <w:szCs w:val="24"/>
              </w:rPr>
            </w:pPr>
          </w:p>
        </w:tc>
        <w:tc>
          <w:tcPr>
            <w:tcW w:w="709" w:type="dxa"/>
            <w:vMerge/>
            <w:vAlign w:val="center"/>
            <w:hideMark/>
          </w:tcPr>
          <w:p w14:paraId="6B1A71CD" w14:textId="77777777" w:rsidR="00892B92" w:rsidRPr="00452438" w:rsidRDefault="00892B92" w:rsidP="002B4F67">
            <w:pPr>
              <w:jc w:val="center"/>
              <w:rPr>
                <w:rFonts w:eastAsia="仿宋"/>
                <w:sz w:val="24"/>
                <w:szCs w:val="24"/>
              </w:rPr>
            </w:pPr>
          </w:p>
        </w:tc>
        <w:tc>
          <w:tcPr>
            <w:tcW w:w="709" w:type="dxa"/>
            <w:vMerge/>
            <w:vAlign w:val="center"/>
            <w:hideMark/>
          </w:tcPr>
          <w:p w14:paraId="708CC4EC" w14:textId="77777777" w:rsidR="00892B92" w:rsidRPr="00452438" w:rsidRDefault="00892B92" w:rsidP="002B4F67">
            <w:pPr>
              <w:jc w:val="center"/>
              <w:rPr>
                <w:rFonts w:eastAsia="仿宋"/>
                <w:sz w:val="24"/>
                <w:szCs w:val="24"/>
              </w:rPr>
            </w:pPr>
          </w:p>
        </w:tc>
        <w:tc>
          <w:tcPr>
            <w:tcW w:w="850" w:type="dxa"/>
            <w:vAlign w:val="center"/>
            <w:hideMark/>
          </w:tcPr>
          <w:p w14:paraId="636B90E3" w14:textId="77777777" w:rsidR="00892B92" w:rsidRPr="00452438" w:rsidRDefault="00892B92" w:rsidP="002B4F67">
            <w:pPr>
              <w:jc w:val="center"/>
              <w:rPr>
                <w:rFonts w:eastAsia="仿宋"/>
                <w:sz w:val="24"/>
                <w:szCs w:val="24"/>
              </w:rPr>
            </w:pPr>
            <w:r w:rsidRPr="00452438">
              <w:rPr>
                <w:rFonts w:eastAsia="仿宋"/>
                <w:sz w:val="24"/>
                <w:szCs w:val="24"/>
              </w:rPr>
              <w:t>立项决策程序</w:t>
            </w:r>
          </w:p>
        </w:tc>
        <w:tc>
          <w:tcPr>
            <w:tcW w:w="709" w:type="dxa"/>
            <w:vAlign w:val="center"/>
            <w:hideMark/>
          </w:tcPr>
          <w:p w14:paraId="30A237BF"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5A4167B6" w14:textId="77777777" w:rsidR="00892B92" w:rsidRPr="00452438" w:rsidRDefault="00892B92" w:rsidP="009D3ECF">
            <w:pPr>
              <w:rPr>
                <w:rFonts w:eastAsia="仿宋"/>
                <w:sz w:val="24"/>
                <w:szCs w:val="24"/>
              </w:rPr>
            </w:pPr>
            <w:r w:rsidRPr="00452438">
              <w:rPr>
                <w:rFonts w:eastAsia="仿宋"/>
                <w:sz w:val="24"/>
                <w:szCs w:val="24"/>
              </w:rPr>
              <w:t>项目是否符合申报条件；申报、批复程序是否符合相关管理办法；</w:t>
            </w:r>
          </w:p>
        </w:tc>
        <w:tc>
          <w:tcPr>
            <w:tcW w:w="2032" w:type="dxa"/>
            <w:vAlign w:val="center"/>
            <w:hideMark/>
          </w:tcPr>
          <w:p w14:paraId="1A349C58" w14:textId="77777777" w:rsidR="00892B92" w:rsidRPr="00452438" w:rsidRDefault="00892B92">
            <w:pPr>
              <w:rPr>
                <w:rFonts w:eastAsia="仿宋"/>
                <w:sz w:val="24"/>
                <w:szCs w:val="24"/>
              </w:rPr>
            </w:pPr>
            <w:r w:rsidRPr="00452438">
              <w:rPr>
                <w:rFonts w:eastAsia="仿宋"/>
                <w:sz w:val="24"/>
                <w:szCs w:val="24"/>
              </w:rPr>
              <w:t>符合（</w:t>
            </w:r>
            <w:r w:rsidRPr="00452438">
              <w:rPr>
                <w:rFonts w:eastAsia="仿宋"/>
                <w:sz w:val="24"/>
                <w:szCs w:val="24"/>
              </w:rPr>
              <w:t>2</w:t>
            </w:r>
            <w:r w:rsidRPr="00452438">
              <w:rPr>
                <w:rFonts w:eastAsia="仿宋"/>
                <w:sz w:val="24"/>
                <w:szCs w:val="24"/>
              </w:rPr>
              <w:t>分）；不符合（</w:t>
            </w:r>
            <w:r w:rsidRPr="00452438">
              <w:rPr>
                <w:rFonts w:eastAsia="仿宋"/>
                <w:sz w:val="24"/>
                <w:szCs w:val="24"/>
              </w:rPr>
              <w:t>0</w:t>
            </w:r>
            <w:r w:rsidRPr="00452438">
              <w:rPr>
                <w:rFonts w:eastAsia="仿宋"/>
                <w:sz w:val="24"/>
                <w:szCs w:val="24"/>
              </w:rPr>
              <w:t>分）</w:t>
            </w:r>
          </w:p>
        </w:tc>
        <w:tc>
          <w:tcPr>
            <w:tcW w:w="708" w:type="dxa"/>
            <w:vAlign w:val="center"/>
            <w:hideMark/>
          </w:tcPr>
          <w:p w14:paraId="19477EE0" w14:textId="6DE26A30"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72CB72EF" w14:textId="047B714F" w:rsidR="00892B92" w:rsidRPr="00452438" w:rsidRDefault="00892B92" w:rsidP="009D3ECF">
            <w:pPr>
              <w:rPr>
                <w:rFonts w:eastAsia="仿宋"/>
                <w:sz w:val="24"/>
                <w:szCs w:val="24"/>
              </w:rPr>
            </w:pPr>
            <w:r w:rsidRPr="00452438">
              <w:rPr>
                <w:rFonts w:eastAsia="仿宋"/>
                <w:sz w:val="24"/>
                <w:szCs w:val="24"/>
              </w:rPr>
              <w:t>项目由汕尾市水务局根据《汕尾市政府工作会议纪要（</w:t>
            </w:r>
            <w:r w:rsidRPr="00452438">
              <w:rPr>
                <w:rFonts w:eastAsia="仿宋"/>
                <w:sz w:val="24"/>
                <w:szCs w:val="24"/>
              </w:rPr>
              <w:t>2016</w:t>
            </w:r>
            <w:r w:rsidRPr="00452438">
              <w:rPr>
                <w:rFonts w:eastAsia="仿宋"/>
                <w:sz w:val="24"/>
                <w:szCs w:val="24"/>
              </w:rPr>
              <w:t>年第四十三期）》等文件精神启动，申报、批复程序符合水利工程项目立项要求。</w:t>
            </w:r>
            <w:r w:rsidRPr="00452438">
              <w:rPr>
                <w:rFonts w:eastAsia="仿宋"/>
                <w:sz w:val="24"/>
                <w:szCs w:val="24"/>
              </w:rPr>
              <w:t xml:space="preserve"> </w:t>
            </w:r>
          </w:p>
        </w:tc>
      </w:tr>
      <w:bookmarkEnd w:id="65"/>
      <w:tr w:rsidR="00892B92" w:rsidRPr="00452438" w14:paraId="227F881B" w14:textId="020533FD" w:rsidTr="00B302C9">
        <w:trPr>
          <w:trHeight w:val="585"/>
          <w:jc w:val="center"/>
        </w:trPr>
        <w:tc>
          <w:tcPr>
            <w:tcW w:w="704" w:type="dxa"/>
            <w:vMerge/>
            <w:vAlign w:val="center"/>
            <w:hideMark/>
          </w:tcPr>
          <w:p w14:paraId="7C086131" w14:textId="77777777" w:rsidR="00892B92" w:rsidRPr="00452438" w:rsidRDefault="00892B92" w:rsidP="002B4F67">
            <w:pPr>
              <w:jc w:val="center"/>
              <w:rPr>
                <w:rFonts w:eastAsia="仿宋"/>
                <w:sz w:val="24"/>
                <w:szCs w:val="24"/>
              </w:rPr>
            </w:pPr>
          </w:p>
        </w:tc>
        <w:tc>
          <w:tcPr>
            <w:tcW w:w="709" w:type="dxa"/>
            <w:vMerge/>
            <w:vAlign w:val="center"/>
            <w:hideMark/>
          </w:tcPr>
          <w:p w14:paraId="68859201" w14:textId="77777777" w:rsidR="00892B92" w:rsidRPr="00452438" w:rsidRDefault="00892B92" w:rsidP="002B4F67">
            <w:pPr>
              <w:jc w:val="center"/>
              <w:rPr>
                <w:rFonts w:eastAsia="仿宋"/>
                <w:sz w:val="24"/>
                <w:szCs w:val="24"/>
              </w:rPr>
            </w:pPr>
          </w:p>
        </w:tc>
        <w:tc>
          <w:tcPr>
            <w:tcW w:w="709" w:type="dxa"/>
            <w:vMerge/>
            <w:vAlign w:val="center"/>
            <w:hideMark/>
          </w:tcPr>
          <w:p w14:paraId="673F1E48" w14:textId="77777777" w:rsidR="00892B92" w:rsidRPr="00452438" w:rsidRDefault="00892B92" w:rsidP="002B4F67">
            <w:pPr>
              <w:jc w:val="center"/>
              <w:rPr>
                <w:rFonts w:eastAsia="仿宋"/>
                <w:sz w:val="24"/>
                <w:szCs w:val="24"/>
              </w:rPr>
            </w:pPr>
          </w:p>
        </w:tc>
        <w:tc>
          <w:tcPr>
            <w:tcW w:w="850" w:type="dxa"/>
            <w:vMerge/>
            <w:vAlign w:val="center"/>
            <w:hideMark/>
          </w:tcPr>
          <w:p w14:paraId="7B799BE6" w14:textId="77777777" w:rsidR="00892B92" w:rsidRPr="00452438" w:rsidRDefault="00892B92" w:rsidP="002B4F67">
            <w:pPr>
              <w:jc w:val="center"/>
              <w:rPr>
                <w:rFonts w:eastAsia="仿宋"/>
                <w:sz w:val="24"/>
                <w:szCs w:val="24"/>
              </w:rPr>
            </w:pPr>
          </w:p>
        </w:tc>
        <w:tc>
          <w:tcPr>
            <w:tcW w:w="709" w:type="dxa"/>
            <w:vAlign w:val="center"/>
            <w:hideMark/>
          </w:tcPr>
          <w:p w14:paraId="035ECE67" w14:textId="77777777" w:rsidR="00892B92" w:rsidRPr="00452438" w:rsidRDefault="00892B92" w:rsidP="002B4F67">
            <w:pPr>
              <w:jc w:val="center"/>
              <w:rPr>
                <w:rFonts w:eastAsia="仿宋"/>
                <w:sz w:val="24"/>
                <w:szCs w:val="24"/>
              </w:rPr>
            </w:pPr>
            <w:r w:rsidRPr="00452438">
              <w:rPr>
                <w:rFonts w:eastAsia="仿宋"/>
                <w:sz w:val="24"/>
                <w:szCs w:val="24"/>
              </w:rPr>
              <w:t>项目目标明确性</w:t>
            </w:r>
          </w:p>
        </w:tc>
        <w:tc>
          <w:tcPr>
            <w:tcW w:w="709" w:type="dxa"/>
            <w:vAlign w:val="center"/>
            <w:hideMark/>
          </w:tcPr>
          <w:p w14:paraId="67210508" w14:textId="77777777" w:rsidR="00892B92" w:rsidRPr="00452438" w:rsidRDefault="00892B92" w:rsidP="002B4F67">
            <w:pPr>
              <w:jc w:val="center"/>
              <w:rPr>
                <w:rFonts w:eastAsia="仿宋"/>
                <w:sz w:val="24"/>
                <w:szCs w:val="24"/>
              </w:rPr>
            </w:pPr>
            <w:r w:rsidRPr="00452438">
              <w:rPr>
                <w:rFonts w:eastAsia="仿宋"/>
                <w:sz w:val="24"/>
                <w:szCs w:val="24"/>
              </w:rPr>
              <w:t>4</w:t>
            </w:r>
          </w:p>
        </w:tc>
        <w:tc>
          <w:tcPr>
            <w:tcW w:w="850" w:type="dxa"/>
            <w:vAlign w:val="center"/>
            <w:hideMark/>
          </w:tcPr>
          <w:p w14:paraId="78CAE5E9" w14:textId="77777777" w:rsidR="00892B92" w:rsidRPr="00452438" w:rsidRDefault="00892B92" w:rsidP="002B4F67">
            <w:pPr>
              <w:jc w:val="center"/>
              <w:rPr>
                <w:rFonts w:eastAsia="仿宋"/>
                <w:sz w:val="24"/>
                <w:szCs w:val="24"/>
              </w:rPr>
            </w:pPr>
            <w:r w:rsidRPr="00452438">
              <w:rPr>
                <w:rFonts w:eastAsia="仿宋"/>
                <w:sz w:val="24"/>
                <w:szCs w:val="24"/>
              </w:rPr>
              <w:t>项目建设目标明确性</w:t>
            </w:r>
          </w:p>
        </w:tc>
        <w:tc>
          <w:tcPr>
            <w:tcW w:w="709" w:type="dxa"/>
            <w:vAlign w:val="center"/>
            <w:hideMark/>
          </w:tcPr>
          <w:p w14:paraId="1AE30BF7" w14:textId="77777777" w:rsidR="00892B92" w:rsidRPr="00452438" w:rsidRDefault="00892B92" w:rsidP="002B4F67">
            <w:pPr>
              <w:jc w:val="center"/>
              <w:rPr>
                <w:rFonts w:eastAsia="仿宋"/>
                <w:sz w:val="24"/>
                <w:szCs w:val="24"/>
              </w:rPr>
            </w:pPr>
            <w:r w:rsidRPr="00452438">
              <w:rPr>
                <w:rFonts w:eastAsia="仿宋"/>
                <w:sz w:val="24"/>
                <w:szCs w:val="24"/>
              </w:rPr>
              <w:t>4</w:t>
            </w:r>
          </w:p>
        </w:tc>
        <w:tc>
          <w:tcPr>
            <w:tcW w:w="2079" w:type="dxa"/>
            <w:vAlign w:val="center"/>
            <w:hideMark/>
          </w:tcPr>
          <w:p w14:paraId="134EC100" w14:textId="77777777" w:rsidR="00892B92" w:rsidRPr="00452438" w:rsidRDefault="00892B92" w:rsidP="009D3ECF">
            <w:pPr>
              <w:rPr>
                <w:rFonts w:eastAsia="仿宋"/>
                <w:sz w:val="24"/>
                <w:szCs w:val="24"/>
              </w:rPr>
            </w:pPr>
            <w:r w:rsidRPr="00452438">
              <w:rPr>
                <w:rFonts w:eastAsia="仿宋"/>
                <w:sz w:val="24"/>
                <w:szCs w:val="24"/>
              </w:rPr>
              <w:t>反映项目目标是否清晰明确。</w:t>
            </w:r>
          </w:p>
        </w:tc>
        <w:tc>
          <w:tcPr>
            <w:tcW w:w="2032" w:type="dxa"/>
            <w:vAlign w:val="center"/>
            <w:hideMark/>
          </w:tcPr>
          <w:p w14:paraId="4F4ECE4D" w14:textId="77777777" w:rsidR="00892B92" w:rsidRPr="00452438" w:rsidRDefault="00892B92">
            <w:pPr>
              <w:rPr>
                <w:rFonts w:eastAsia="仿宋"/>
                <w:sz w:val="24"/>
                <w:szCs w:val="24"/>
              </w:rPr>
            </w:pPr>
            <w:r w:rsidRPr="00452438">
              <w:rPr>
                <w:rFonts w:eastAsia="仿宋"/>
                <w:sz w:val="24"/>
                <w:szCs w:val="24"/>
              </w:rPr>
              <w:t>明确（</w:t>
            </w:r>
            <w:r w:rsidRPr="00452438">
              <w:rPr>
                <w:rFonts w:eastAsia="仿宋"/>
                <w:sz w:val="24"/>
                <w:szCs w:val="24"/>
              </w:rPr>
              <w:t>4</w:t>
            </w:r>
            <w:r w:rsidRPr="00452438">
              <w:rPr>
                <w:rFonts w:eastAsia="仿宋"/>
                <w:sz w:val="24"/>
                <w:szCs w:val="24"/>
              </w:rPr>
              <w:t>分）；较明确（</w:t>
            </w:r>
            <w:r w:rsidRPr="00452438">
              <w:rPr>
                <w:rFonts w:eastAsia="仿宋"/>
                <w:sz w:val="24"/>
                <w:szCs w:val="24"/>
              </w:rPr>
              <w:t>2-3</w:t>
            </w:r>
            <w:r w:rsidRPr="00452438">
              <w:rPr>
                <w:rFonts w:eastAsia="仿宋"/>
                <w:sz w:val="24"/>
                <w:szCs w:val="24"/>
              </w:rPr>
              <w:t>分）；基本明确（</w:t>
            </w:r>
            <w:r w:rsidRPr="00452438">
              <w:rPr>
                <w:rFonts w:eastAsia="仿宋"/>
                <w:sz w:val="24"/>
                <w:szCs w:val="24"/>
              </w:rPr>
              <w:t>1</w:t>
            </w:r>
            <w:r w:rsidRPr="00452438">
              <w:rPr>
                <w:rFonts w:eastAsia="仿宋"/>
                <w:sz w:val="24"/>
                <w:szCs w:val="24"/>
              </w:rPr>
              <w:t>分）；不明确（</w:t>
            </w:r>
            <w:r w:rsidRPr="00452438">
              <w:rPr>
                <w:rFonts w:eastAsia="仿宋"/>
                <w:sz w:val="24"/>
                <w:szCs w:val="24"/>
              </w:rPr>
              <w:t>0</w:t>
            </w:r>
            <w:r w:rsidRPr="00452438">
              <w:rPr>
                <w:rFonts w:eastAsia="仿宋"/>
                <w:sz w:val="24"/>
                <w:szCs w:val="24"/>
              </w:rPr>
              <w:t>分）</w:t>
            </w:r>
          </w:p>
        </w:tc>
        <w:tc>
          <w:tcPr>
            <w:tcW w:w="708" w:type="dxa"/>
            <w:vAlign w:val="center"/>
            <w:hideMark/>
          </w:tcPr>
          <w:p w14:paraId="39AC4FD6" w14:textId="75687BAD" w:rsidR="00892B92" w:rsidRPr="00452438" w:rsidRDefault="00892B92" w:rsidP="00892B92">
            <w:pPr>
              <w:jc w:val="center"/>
              <w:rPr>
                <w:rFonts w:eastAsia="仿宋"/>
                <w:sz w:val="24"/>
                <w:szCs w:val="24"/>
              </w:rPr>
            </w:pPr>
            <w:r w:rsidRPr="00452438">
              <w:rPr>
                <w:rFonts w:eastAsia="仿宋"/>
                <w:sz w:val="24"/>
                <w:szCs w:val="24"/>
              </w:rPr>
              <w:t>4</w:t>
            </w:r>
          </w:p>
        </w:tc>
        <w:tc>
          <w:tcPr>
            <w:tcW w:w="3544" w:type="dxa"/>
            <w:vAlign w:val="center"/>
          </w:tcPr>
          <w:p w14:paraId="1CA81973" w14:textId="1E0322C2" w:rsidR="00892B92" w:rsidRPr="00452438" w:rsidRDefault="00892B92" w:rsidP="009D3ECF">
            <w:pPr>
              <w:rPr>
                <w:rFonts w:eastAsia="仿宋"/>
                <w:sz w:val="24"/>
                <w:szCs w:val="24"/>
              </w:rPr>
            </w:pPr>
            <w:r w:rsidRPr="00452438">
              <w:rPr>
                <w:rFonts w:eastAsia="仿宋"/>
                <w:sz w:val="24"/>
                <w:szCs w:val="24"/>
              </w:rPr>
              <w:t>项目单位依据项目建设内容设置了三项产出指标及三项效益指标，项目产出数量、质量以及经济效益、社会效益等目标十分明确。</w:t>
            </w:r>
          </w:p>
        </w:tc>
      </w:tr>
      <w:tr w:rsidR="00892B92" w:rsidRPr="00452438" w14:paraId="55ED8672" w14:textId="77E50E84" w:rsidTr="00B302C9">
        <w:trPr>
          <w:trHeight w:val="555"/>
          <w:jc w:val="center"/>
        </w:trPr>
        <w:tc>
          <w:tcPr>
            <w:tcW w:w="704" w:type="dxa"/>
            <w:vMerge/>
            <w:vAlign w:val="center"/>
            <w:hideMark/>
          </w:tcPr>
          <w:p w14:paraId="1195329A" w14:textId="77777777" w:rsidR="00892B92" w:rsidRPr="00452438" w:rsidRDefault="00892B92" w:rsidP="002B4F67">
            <w:pPr>
              <w:jc w:val="center"/>
              <w:rPr>
                <w:rFonts w:eastAsia="仿宋"/>
                <w:sz w:val="24"/>
                <w:szCs w:val="24"/>
              </w:rPr>
            </w:pPr>
          </w:p>
        </w:tc>
        <w:tc>
          <w:tcPr>
            <w:tcW w:w="709" w:type="dxa"/>
            <w:vMerge/>
            <w:vAlign w:val="center"/>
            <w:hideMark/>
          </w:tcPr>
          <w:p w14:paraId="23C2F9AA" w14:textId="77777777" w:rsidR="00892B92" w:rsidRPr="00452438" w:rsidRDefault="00892B92" w:rsidP="002B4F67">
            <w:pPr>
              <w:jc w:val="center"/>
              <w:rPr>
                <w:rFonts w:eastAsia="仿宋"/>
                <w:sz w:val="24"/>
                <w:szCs w:val="24"/>
              </w:rPr>
            </w:pPr>
          </w:p>
        </w:tc>
        <w:tc>
          <w:tcPr>
            <w:tcW w:w="709" w:type="dxa"/>
            <w:vMerge/>
            <w:vAlign w:val="center"/>
            <w:hideMark/>
          </w:tcPr>
          <w:p w14:paraId="09F0BFAF" w14:textId="77777777" w:rsidR="00892B92" w:rsidRPr="00452438" w:rsidRDefault="00892B92" w:rsidP="002B4F67">
            <w:pPr>
              <w:jc w:val="center"/>
              <w:rPr>
                <w:rFonts w:eastAsia="仿宋"/>
                <w:sz w:val="24"/>
                <w:szCs w:val="24"/>
              </w:rPr>
            </w:pPr>
          </w:p>
        </w:tc>
        <w:tc>
          <w:tcPr>
            <w:tcW w:w="850" w:type="dxa"/>
            <w:vMerge/>
            <w:vAlign w:val="center"/>
            <w:hideMark/>
          </w:tcPr>
          <w:p w14:paraId="73F656A4" w14:textId="77777777" w:rsidR="00892B92" w:rsidRPr="00452438" w:rsidRDefault="00892B92" w:rsidP="002B4F67">
            <w:pPr>
              <w:jc w:val="center"/>
              <w:rPr>
                <w:rFonts w:eastAsia="仿宋"/>
                <w:sz w:val="24"/>
                <w:szCs w:val="24"/>
              </w:rPr>
            </w:pPr>
          </w:p>
        </w:tc>
        <w:tc>
          <w:tcPr>
            <w:tcW w:w="709" w:type="dxa"/>
            <w:vAlign w:val="center"/>
            <w:hideMark/>
          </w:tcPr>
          <w:p w14:paraId="4C66C903" w14:textId="77777777" w:rsidR="00892B92" w:rsidRPr="00452438" w:rsidRDefault="00892B92" w:rsidP="002B4F67">
            <w:pPr>
              <w:jc w:val="center"/>
              <w:rPr>
                <w:rFonts w:eastAsia="仿宋"/>
                <w:sz w:val="24"/>
                <w:szCs w:val="24"/>
              </w:rPr>
            </w:pPr>
            <w:r w:rsidRPr="00452438">
              <w:rPr>
                <w:rFonts w:eastAsia="仿宋"/>
                <w:sz w:val="24"/>
                <w:szCs w:val="24"/>
              </w:rPr>
              <w:t>绩效指标设定的合</w:t>
            </w:r>
            <w:r w:rsidRPr="00452438">
              <w:rPr>
                <w:rFonts w:eastAsia="仿宋"/>
                <w:sz w:val="24"/>
                <w:szCs w:val="24"/>
              </w:rPr>
              <w:lastRenderedPageBreak/>
              <w:t>理性</w:t>
            </w:r>
          </w:p>
        </w:tc>
        <w:tc>
          <w:tcPr>
            <w:tcW w:w="709" w:type="dxa"/>
            <w:vAlign w:val="center"/>
            <w:hideMark/>
          </w:tcPr>
          <w:p w14:paraId="1E3A669D" w14:textId="77777777" w:rsidR="00892B92" w:rsidRPr="00452438" w:rsidRDefault="00892B92" w:rsidP="002B4F67">
            <w:pPr>
              <w:jc w:val="center"/>
              <w:rPr>
                <w:rFonts w:eastAsia="仿宋"/>
                <w:sz w:val="24"/>
                <w:szCs w:val="24"/>
              </w:rPr>
            </w:pPr>
            <w:r w:rsidRPr="00452438">
              <w:rPr>
                <w:rFonts w:eastAsia="仿宋"/>
                <w:sz w:val="24"/>
                <w:szCs w:val="24"/>
              </w:rPr>
              <w:lastRenderedPageBreak/>
              <w:t>5</w:t>
            </w:r>
          </w:p>
        </w:tc>
        <w:tc>
          <w:tcPr>
            <w:tcW w:w="850" w:type="dxa"/>
            <w:vAlign w:val="center"/>
            <w:hideMark/>
          </w:tcPr>
          <w:p w14:paraId="417F4570" w14:textId="77777777" w:rsidR="00892B92" w:rsidRPr="00452438" w:rsidRDefault="00892B92" w:rsidP="002B4F67">
            <w:pPr>
              <w:jc w:val="center"/>
              <w:rPr>
                <w:rFonts w:eastAsia="仿宋"/>
                <w:sz w:val="24"/>
                <w:szCs w:val="24"/>
              </w:rPr>
            </w:pPr>
            <w:r w:rsidRPr="00452438">
              <w:rPr>
                <w:rFonts w:eastAsia="仿宋"/>
                <w:sz w:val="24"/>
                <w:szCs w:val="24"/>
              </w:rPr>
              <w:t>绩效指标与目标的</w:t>
            </w:r>
            <w:r w:rsidRPr="00452438">
              <w:rPr>
                <w:rFonts w:eastAsia="仿宋"/>
                <w:sz w:val="24"/>
                <w:szCs w:val="24"/>
              </w:rPr>
              <w:lastRenderedPageBreak/>
              <w:t>匹配性</w:t>
            </w:r>
          </w:p>
        </w:tc>
        <w:tc>
          <w:tcPr>
            <w:tcW w:w="709" w:type="dxa"/>
            <w:vAlign w:val="center"/>
            <w:hideMark/>
          </w:tcPr>
          <w:p w14:paraId="4A97C090" w14:textId="77777777" w:rsidR="00892B92" w:rsidRPr="00452438" w:rsidRDefault="00892B92" w:rsidP="002B4F67">
            <w:pPr>
              <w:jc w:val="center"/>
              <w:rPr>
                <w:rFonts w:eastAsia="仿宋"/>
                <w:sz w:val="24"/>
                <w:szCs w:val="24"/>
              </w:rPr>
            </w:pPr>
            <w:r w:rsidRPr="00452438">
              <w:rPr>
                <w:rFonts w:eastAsia="仿宋"/>
                <w:sz w:val="24"/>
                <w:szCs w:val="24"/>
              </w:rPr>
              <w:lastRenderedPageBreak/>
              <w:t>5</w:t>
            </w:r>
          </w:p>
        </w:tc>
        <w:tc>
          <w:tcPr>
            <w:tcW w:w="2079" w:type="dxa"/>
            <w:vAlign w:val="center"/>
            <w:hideMark/>
          </w:tcPr>
          <w:p w14:paraId="3AC33D36" w14:textId="77777777" w:rsidR="00892B92" w:rsidRPr="00452438" w:rsidRDefault="00892B92" w:rsidP="009D3ECF">
            <w:pPr>
              <w:rPr>
                <w:rFonts w:eastAsia="仿宋"/>
                <w:sz w:val="24"/>
                <w:szCs w:val="24"/>
              </w:rPr>
            </w:pPr>
            <w:r w:rsidRPr="00452438">
              <w:rPr>
                <w:rFonts w:eastAsia="仿宋"/>
                <w:sz w:val="24"/>
                <w:szCs w:val="24"/>
              </w:rPr>
              <w:t>绩效指标设定是否与项目目标相对应。</w:t>
            </w:r>
          </w:p>
        </w:tc>
        <w:tc>
          <w:tcPr>
            <w:tcW w:w="2032" w:type="dxa"/>
            <w:vAlign w:val="center"/>
            <w:hideMark/>
          </w:tcPr>
          <w:p w14:paraId="6F1025D8" w14:textId="77777777" w:rsidR="00892B92" w:rsidRPr="00452438" w:rsidRDefault="00892B92">
            <w:pPr>
              <w:rPr>
                <w:rFonts w:eastAsia="仿宋"/>
                <w:sz w:val="24"/>
                <w:szCs w:val="24"/>
              </w:rPr>
            </w:pPr>
            <w:r w:rsidRPr="00452438">
              <w:rPr>
                <w:rFonts w:eastAsia="仿宋"/>
                <w:sz w:val="24"/>
                <w:szCs w:val="24"/>
              </w:rPr>
              <w:t>是，得满分，否，不得分，其余情况酌情给分。</w:t>
            </w:r>
          </w:p>
        </w:tc>
        <w:tc>
          <w:tcPr>
            <w:tcW w:w="708" w:type="dxa"/>
            <w:vAlign w:val="center"/>
            <w:hideMark/>
          </w:tcPr>
          <w:p w14:paraId="6D1B9344" w14:textId="445D8965" w:rsidR="00892B92" w:rsidRPr="00452438" w:rsidRDefault="00892B92" w:rsidP="00892B92">
            <w:pPr>
              <w:jc w:val="center"/>
              <w:rPr>
                <w:rFonts w:eastAsia="仿宋"/>
                <w:sz w:val="24"/>
                <w:szCs w:val="24"/>
              </w:rPr>
            </w:pPr>
            <w:r w:rsidRPr="00452438">
              <w:rPr>
                <w:rFonts w:eastAsia="仿宋"/>
                <w:sz w:val="24"/>
                <w:szCs w:val="24"/>
              </w:rPr>
              <w:t>5</w:t>
            </w:r>
          </w:p>
        </w:tc>
        <w:tc>
          <w:tcPr>
            <w:tcW w:w="3544" w:type="dxa"/>
            <w:vAlign w:val="center"/>
          </w:tcPr>
          <w:p w14:paraId="296AE892" w14:textId="2F6FF64D" w:rsidR="00892B92" w:rsidRPr="00452438" w:rsidRDefault="00892B92" w:rsidP="009D3ECF">
            <w:pPr>
              <w:rPr>
                <w:rFonts w:eastAsia="仿宋"/>
                <w:sz w:val="24"/>
                <w:szCs w:val="24"/>
              </w:rPr>
            </w:pPr>
            <w:r w:rsidRPr="00452438">
              <w:rPr>
                <w:rFonts w:eastAsia="仿宋"/>
                <w:sz w:val="24"/>
                <w:szCs w:val="24"/>
              </w:rPr>
              <w:t>项目单位所设置各绩效指标与目标值高度对应。</w:t>
            </w:r>
          </w:p>
        </w:tc>
      </w:tr>
      <w:tr w:rsidR="00892B92" w:rsidRPr="00452438" w14:paraId="3072F134" w14:textId="05690461" w:rsidTr="00B302C9">
        <w:trPr>
          <w:trHeight w:val="450"/>
          <w:jc w:val="center"/>
        </w:trPr>
        <w:tc>
          <w:tcPr>
            <w:tcW w:w="704" w:type="dxa"/>
            <w:vMerge/>
            <w:vAlign w:val="center"/>
            <w:hideMark/>
          </w:tcPr>
          <w:p w14:paraId="144BAF3D" w14:textId="77777777" w:rsidR="00892B92" w:rsidRPr="00452438" w:rsidRDefault="00892B92" w:rsidP="002B4F67">
            <w:pPr>
              <w:jc w:val="center"/>
              <w:rPr>
                <w:rFonts w:eastAsia="仿宋"/>
                <w:sz w:val="24"/>
                <w:szCs w:val="24"/>
              </w:rPr>
            </w:pPr>
          </w:p>
        </w:tc>
        <w:tc>
          <w:tcPr>
            <w:tcW w:w="709" w:type="dxa"/>
            <w:vMerge/>
            <w:vAlign w:val="center"/>
            <w:hideMark/>
          </w:tcPr>
          <w:p w14:paraId="368E793F" w14:textId="77777777" w:rsidR="00892B92" w:rsidRPr="00452438" w:rsidRDefault="00892B92" w:rsidP="002B4F67">
            <w:pPr>
              <w:jc w:val="center"/>
              <w:rPr>
                <w:rFonts w:eastAsia="仿宋"/>
                <w:sz w:val="24"/>
                <w:szCs w:val="24"/>
              </w:rPr>
            </w:pPr>
          </w:p>
        </w:tc>
        <w:tc>
          <w:tcPr>
            <w:tcW w:w="709" w:type="dxa"/>
            <w:vAlign w:val="center"/>
            <w:hideMark/>
          </w:tcPr>
          <w:p w14:paraId="12CE47AC" w14:textId="77777777" w:rsidR="00892B92" w:rsidRPr="00452438" w:rsidRDefault="00892B92" w:rsidP="002B4F67">
            <w:pPr>
              <w:jc w:val="center"/>
              <w:rPr>
                <w:rFonts w:eastAsia="仿宋"/>
                <w:sz w:val="24"/>
                <w:szCs w:val="24"/>
              </w:rPr>
            </w:pPr>
            <w:r w:rsidRPr="00452438">
              <w:rPr>
                <w:rFonts w:eastAsia="仿宋"/>
                <w:sz w:val="24"/>
                <w:szCs w:val="24"/>
              </w:rPr>
              <w:t>资金落实</w:t>
            </w:r>
          </w:p>
        </w:tc>
        <w:tc>
          <w:tcPr>
            <w:tcW w:w="850" w:type="dxa"/>
            <w:vAlign w:val="center"/>
            <w:hideMark/>
          </w:tcPr>
          <w:p w14:paraId="0EA04689" w14:textId="77777777" w:rsidR="00892B92" w:rsidRPr="00452438" w:rsidRDefault="00892B92" w:rsidP="002B4F67">
            <w:pPr>
              <w:jc w:val="center"/>
              <w:rPr>
                <w:rFonts w:eastAsia="仿宋"/>
                <w:sz w:val="24"/>
                <w:szCs w:val="24"/>
              </w:rPr>
            </w:pPr>
            <w:r w:rsidRPr="00452438">
              <w:rPr>
                <w:rFonts w:eastAsia="仿宋"/>
                <w:sz w:val="24"/>
                <w:szCs w:val="24"/>
              </w:rPr>
              <w:t>7</w:t>
            </w:r>
          </w:p>
        </w:tc>
        <w:tc>
          <w:tcPr>
            <w:tcW w:w="709" w:type="dxa"/>
            <w:vAlign w:val="center"/>
            <w:hideMark/>
          </w:tcPr>
          <w:p w14:paraId="35BEC053" w14:textId="77777777" w:rsidR="00892B92" w:rsidRPr="00452438" w:rsidRDefault="00892B92" w:rsidP="002B4F67">
            <w:pPr>
              <w:jc w:val="center"/>
              <w:rPr>
                <w:rFonts w:eastAsia="仿宋"/>
                <w:sz w:val="24"/>
                <w:szCs w:val="24"/>
              </w:rPr>
            </w:pPr>
            <w:r w:rsidRPr="00452438">
              <w:rPr>
                <w:rFonts w:eastAsia="仿宋"/>
                <w:sz w:val="24"/>
                <w:szCs w:val="24"/>
              </w:rPr>
              <w:t>支出及时</w:t>
            </w:r>
          </w:p>
        </w:tc>
        <w:tc>
          <w:tcPr>
            <w:tcW w:w="709" w:type="dxa"/>
            <w:vAlign w:val="center"/>
            <w:hideMark/>
          </w:tcPr>
          <w:p w14:paraId="71E4FFB9" w14:textId="77777777" w:rsidR="00892B92" w:rsidRPr="00452438" w:rsidRDefault="00892B92" w:rsidP="002B4F67">
            <w:pPr>
              <w:jc w:val="center"/>
              <w:rPr>
                <w:rFonts w:eastAsia="仿宋"/>
                <w:sz w:val="24"/>
                <w:szCs w:val="24"/>
              </w:rPr>
            </w:pPr>
            <w:r w:rsidRPr="00452438">
              <w:rPr>
                <w:rFonts w:eastAsia="仿宋"/>
                <w:sz w:val="24"/>
                <w:szCs w:val="24"/>
              </w:rPr>
              <w:t>7</w:t>
            </w:r>
          </w:p>
        </w:tc>
        <w:tc>
          <w:tcPr>
            <w:tcW w:w="850" w:type="dxa"/>
            <w:vAlign w:val="center"/>
            <w:hideMark/>
          </w:tcPr>
          <w:p w14:paraId="793358A9" w14:textId="77777777" w:rsidR="00892B92" w:rsidRPr="00452438" w:rsidRDefault="00892B92" w:rsidP="002B4F67">
            <w:pPr>
              <w:jc w:val="center"/>
              <w:rPr>
                <w:rFonts w:eastAsia="仿宋"/>
                <w:sz w:val="24"/>
                <w:szCs w:val="24"/>
              </w:rPr>
            </w:pPr>
            <w:r w:rsidRPr="00452438">
              <w:rPr>
                <w:rFonts w:eastAsia="仿宋"/>
                <w:sz w:val="24"/>
                <w:szCs w:val="24"/>
              </w:rPr>
              <w:t>支出及时率</w:t>
            </w:r>
          </w:p>
        </w:tc>
        <w:tc>
          <w:tcPr>
            <w:tcW w:w="709" w:type="dxa"/>
            <w:vAlign w:val="center"/>
            <w:hideMark/>
          </w:tcPr>
          <w:p w14:paraId="41DD405C" w14:textId="77777777" w:rsidR="00892B92" w:rsidRPr="00452438" w:rsidRDefault="00892B92" w:rsidP="002B4F67">
            <w:pPr>
              <w:jc w:val="center"/>
              <w:rPr>
                <w:rFonts w:eastAsia="仿宋"/>
                <w:sz w:val="24"/>
                <w:szCs w:val="24"/>
              </w:rPr>
            </w:pPr>
            <w:r w:rsidRPr="00452438">
              <w:rPr>
                <w:rFonts w:eastAsia="仿宋"/>
                <w:sz w:val="24"/>
                <w:szCs w:val="24"/>
              </w:rPr>
              <w:t>7</w:t>
            </w:r>
          </w:p>
        </w:tc>
        <w:tc>
          <w:tcPr>
            <w:tcW w:w="2079" w:type="dxa"/>
            <w:vAlign w:val="center"/>
            <w:hideMark/>
          </w:tcPr>
          <w:p w14:paraId="5FFAD1BA" w14:textId="77777777" w:rsidR="00892B92" w:rsidRPr="00452438" w:rsidRDefault="00892B92" w:rsidP="009D3ECF">
            <w:pPr>
              <w:rPr>
                <w:rFonts w:eastAsia="仿宋"/>
                <w:sz w:val="24"/>
                <w:szCs w:val="24"/>
              </w:rPr>
            </w:pPr>
            <w:r w:rsidRPr="00452438">
              <w:rPr>
                <w:rFonts w:eastAsia="仿宋"/>
                <w:sz w:val="24"/>
                <w:szCs w:val="24"/>
              </w:rPr>
              <w:t>反映预算资金及时支出情况</w:t>
            </w:r>
          </w:p>
        </w:tc>
        <w:tc>
          <w:tcPr>
            <w:tcW w:w="2032" w:type="dxa"/>
            <w:vAlign w:val="center"/>
            <w:hideMark/>
          </w:tcPr>
          <w:p w14:paraId="344CB146" w14:textId="77777777" w:rsidR="00892B92" w:rsidRPr="00452438" w:rsidRDefault="00892B92">
            <w:pPr>
              <w:rPr>
                <w:rFonts w:eastAsia="仿宋"/>
                <w:sz w:val="24"/>
                <w:szCs w:val="24"/>
              </w:rPr>
            </w:pPr>
            <w:r w:rsidRPr="00452438">
              <w:rPr>
                <w:rFonts w:eastAsia="仿宋"/>
                <w:sz w:val="24"/>
                <w:szCs w:val="24"/>
              </w:rPr>
              <w:t>实际及时支出金额</w:t>
            </w:r>
            <w:r w:rsidRPr="00452438">
              <w:rPr>
                <w:rFonts w:eastAsia="仿宋"/>
                <w:sz w:val="24"/>
                <w:szCs w:val="24"/>
              </w:rPr>
              <w:t>/</w:t>
            </w:r>
            <w:r w:rsidRPr="00452438">
              <w:rPr>
                <w:rFonts w:eastAsia="仿宋"/>
                <w:sz w:val="24"/>
                <w:szCs w:val="24"/>
              </w:rPr>
              <w:t>计划及时支出金额</w:t>
            </w:r>
            <w:r w:rsidRPr="00452438">
              <w:rPr>
                <w:rFonts w:eastAsia="仿宋"/>
                <w:sz w:val="24"/>
                <w:szCs w:val="24"/>
              </w:rPr>
              <w:t>*</w:t>
            </w:r>
            <w:r w:rsidRPr="00452438">
              <w:rPr>
                <w:rFonts w:eastAsia="仿宋"/>
                <w:sz w:val="24"/>
                <w:szCs w:val="24"/>
              </w:rPr>
              <w:t>指标分值</w:t>
            </w:r>
          </w:p>
        </w:tc>
        <w:tc>
          <w:tcPr>
            <w:tcW w:w="708" w:type="dxa"/>
            <w:vAlign w:val="center"/>
            <w:hideMark/>
          </w:tcPr>
          <w:p w14:paraId="2817B477" w14:textId="6E24C5C3" w:rsidR="00892B92" w:rsidRPr="00452438" w:rsidRDefault="00892B92" w:rsidP="00892B92">
            <w:pPr>
              <w:jc w:val="center"/>
              <w:rPr>
                <w:rFonts w:eastAsia="仿宋"/>
                <w:sz w:val="24"/>
                <w:szCs w:val="24"/>
              </w:rPr>
            </w:pPr>
            <w:r w:rsidRPr="00452438">
              <w:rPr>
                <w:rFonts w:eastAsia="仿宋"/>
                <w:sz w:val="24"/>
                <w:szCs w:val="24"/>
              </w:rPr>
              <w:t>5</w:t>
            </w:r>
          </w:p>
        </w:tc>
        <w:tc>
          <w:tcPr>
            <w:tcW w:w="3544" w:type="dxa"/>
            <w:vAlign w:val="center"/>
          </w:tcPr>
          <w:p w14:paraId="28D9C0D3" w14:textId="0FAF9BAE" w:rsidR="00892B92" w:rsidRPr="00452438" w:rsidRDefault="00892B92" w:rsidP="009D3ECF">
            <w:pPr>
              <w:rPr>
                <w:rFonts w:eastAsia="仿宋"/>
                <w:sz w:val="24"/>
                <w:szCs w:val="24"/>
              </w:rPr>
            </w:pPr>
            <w:r w:rsidRPr="00452438">
              <w:rPr>
                <w:rFonts w:eastAsia="仿宋"/>
                <w:sz w:val="24"/>
                <w:szCs w:val="24"/>
              </w:rPr>
              <w:t>由于工程设计变更等因素影响，项目目前仍未竣工验收，也未完成工程结算程序。项目资金支出及时率有待提升，本项指标扣</w:t>
            </w:r>
            <w:r w:rsidRPr="00452438">
              <w:rPr>
                <w:rFonts w:eastAsia="仿宋"/>
                <w:sz w:val="24"/>
                <w:szCs w:val="24"/>
              </w:rPr>
              <w:t>2</w:t>
            </w:r>
            <w:r w:rsidRPr="00452438">
              <w:rPr>
                <w:rFonts w:eastAsia="仿宋"/>
                <w:sz w:val="24"/>
                <w:szCs w:val="24"/>
              </w:rPr>
              <w:t>分。</w:t>
            </w:r>
          </w:p>
        </w:tc>
      </w:tr>
      <w:tr w:rsidR="00892B92" w:rsidRPr="00452438" w14:paraId="5EDA3CC5" w14:textId="44C73259" w:rsidTr="00B302C9">
        <w:trPr>
          <w:trHeight w:val="660"/>
          <w:jc w:val="center"/>
        </w:trPr>
        <w:tc>
          <w:tcPr>
            <w:tcW w:w="704" w:type="dxa"/>
            <w:vMerge w:val="restart"/>
            <w:vAlign w:val="center"/>
            <w:hideMark/>
          </w:tcPr>
          <w:p w14:paraId="449C25AB" w14:textId="77777777" w:rsidR="00892B92" w:rsidRPr="00452438" w:rsidRDefault="00892B92" w:rsidP="002B4F67">
            <w:pPr>
              <w:jc w:val="center"/>
              <w:rPr>
                <w:rFonts w:eastAsia="仿宋"/>
                <w:sz w:val="24"/>
                <w:szCs w:val="24"/>
              </w:rPr>
            </w:pPr>
            <w:r w:rsidRPr="00452438">
              <w:rPr>
                <w:rFonts w:eastAsia="仿宋"/>
                <w:sz w:val="24"/>
                <w:szCs w:val="24"/>
              </w:rPr>
              <w:t>过程</w:t>
            </w:r>
          </w:p>
        </w:tc>
        <w:tc>
          <w:tcPr>
            <w:tcW w:w="709" w:type="dxa"/>
            <w:vMerge w:val="restart"/>
            <w:vAlign w:val="center"/>
            <w:hideMark/>
          </w:tcPr>
          <w:p w14:paraId="355DD96E" w14:textId="77777777" w:rsidR="00892B92" w:rsidRPr="00452438" w:rsidRDefault="00892B92" w:rsidP="002B4F67">
            <w:pPr>
              <w:jc w:val="center"/>
              <w:rPr>
                <w:rFonts w:eastAsia="仿宋"/>
                <w:sz w:val="24"/>
                <w:szCs w:val="24"/>
              </w:rPr>
            </w:pPr>
            <w:r w:rsidRPr="00452438">
              <w:rPr>
                <w:rFonts w:eastAsia="仿宋"/>
                <w:sz w:val="24"/>
                <w:szCs w:val="24"/>
              </w:rPr>
              <w:t>24</w:t>
            </w:r>
          </w:p>
        </w:tc>
        <w:tc>
          <w:tcPr>
            <w:tcW w:w="709" w:type="dxa"/>
            <w:vMerge w:val="restart"/>
            <w:vAlign w:val="center"/>
            <w:hideMark/>
          </w:tcPr>
          <w:p w14:paraId="6C6B0F4D" w14:textId="77777777" w:rsidR="00892B92" w:rsidRPr="00452438" w:rsidRDefault="00892B92" w:rsidP="002B4F67">
            <w:pPr>
              <w:jc w:val="center"/>
              <w:rPr>
                <w:rFonts w:eastAsia="仿宋"/>
                <w:sz w:val="24"/>
                <w:szCs w:val="24"/>
              </w:rPr>
            </w:pPr>
            <w:r w:rsidRPr="00452438">
              <w:rPr>
                <w:rFonts w:eastAsia="仿宋"/>
                <w:sz w:val="24"/>
                <w:szCs w:val="24"/>
              </w:rPr>
              <w:t>业务管理</w:t>
            </w:r>
          </w:p>
        </w:tc>
        <w:tc>
          <w:tcPr>
            <w:tcW w:w="850" w:type="dxa"/>
            <w:vMerge w:val="restart"/>
            <w:vAlign w:val="center"/>
            <w:hideMark/>
          </w:tcPr>
          <w:p w14:paraId="6236DB9B" w14:textId="77777777" w:rsidR="00892B92" w:rsidRPr="00452438" w:rsidRDefault="00892B92" w:rsidP="002B4F67">
            <w:pPr>
              <w:jc w:val="center"/>
              <w:rPr>
                <w:rFonts w:eastAsia="仿宋"/>
                <w:sz w:val="24"/>
                <w:szCs w:val="24"/>
              </w:rPr>
            </w:pPr>
            <w:r w:rsidRPr="00452438">
              <w:rPr>
                <w:rFonts w:eastAsia="仿宋"/>
                <w:sz w:val="24"/>
                <w:szCs w:val="24"/>
              </w:rPr>
              <w:t>12</w:t>
            </w:r>
          </w:p>
        </w:tc>
        <w:tc>
          <w:tcPr>
            <w:tcW w:w="709" w:type="dxa"/>
            <w:vMerge w:val="restart"/>
            <w:vAlign w:val="center"/>
            <w:hideMark/>
          </w:tcPr>
          <w:p w14:paraId="6D93B308" w14:textId="77777777" w:rsidR="00892B92" w:rsidRPr="00452438" w:rsidRDefault="00892B92" w:rsidP="002B4F67">
            <w:pPr>
              <w:jc w:val="center"/>
              <w:rPr>
                <w:rFonts w:eastAsia="仿宋"/>
                <w:sz w:val="24"/>
                <w:szCs w:val="24"/>
              </w:rPr>
            </w:pPr>
            <w:r w:rsidRPr="00452438">
              <w:rPr>
                <w:rFonts w:eastAsia="仿宋"/>
                <w:sz w:val="24"/>
                <w:szCs w:val="24"/>
              </w:rPr>
              <w:t>项目管理保障</w:t>
            </w:r>
          </w:p>
        </w:tc>
        <w:tc>
          <w:tcPr>
            <w:tcW w:w="709" w:type="dxa"/>
            <w:vMerge w:val="restart"/>
            <w:vAlign w:val="center"/>
            <w:hideMark/>
          </w:tcPr>
          <w:p w14:paraId="56481F0F"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850" w:type="dxa"/>
            <w:vAlign w:val="center"/>
            <w:hideMark/>
          </w:tcPr>
          <w:p w14:paraId="27DC64AF" w14:textId="77777777" w:rsidR="00892B92" w:rsidRPr="00452438" w:rsidRDefault="00892B92" w:rsidP="002B4F67">
            <w:pPr>
              <w:jc w:val="center"/>
              <w:rPr>
                <w:rFonts w:eastAsia="仿宋"/>
                <w:sz w:val="24"/>
                <w:szCs w:val="24"/>
              </w:rPr>
            </w:pPr>
            <w:r w:rsidRPr="00452438">
              <w:rPr>
                <w:rFonts w:eastAsia="仿宋"/>
                <w:sz w:val="24"/>
                <w:szCs w:val="24"/>
              </w:rPr>
              <w:t>财务管理制度</w:t>
            </w:r>
          </w:p>
        </w:tc>
        <w:tc>
          <w:tcPr>
            <w:tcW w:w="709" w:type="dxa"/>
            <w:vAlign w:val="center"/>
            <w:hideMark/>
          </w:tcPr>
          <w:p w14:paraId="4D0F4612"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5DFFF8BA" w14:textId="77777777" w:rsidR="00892B92" w:rsidRPr="00452438" w:rsidRDefault="00892B92" w:rsidP="009D3ECF">
            <w:pPr>
              <w:rPr>
                <w:rFonts w:eastAsia="仿宋"/>
                <w:sz w:val="24"/>
                <w:szCs w:val="24"/>
              </w:rPr>
            </w:pPr>
            <w:r w:rsidRPr="00452438">
              <w:rPr>
                <w:rFonts w:eastAsia="仿宋"/>
                <w:sz w:val="24"/>
                <w:szCs w:val="24"/>
              </w:rPr>
              <w:t>内部财务管理制度、会计核算制度是否完整、合规，项目是否有专项资金管理办法且规范。</w:t>
            </w:r>
          </w:p>
        </w:tc>
        <w:tc>
          <w:tcPr>
            <w:tcW w:w="2032" w:type="dxa"/>
            <w:vAlign w:val="center"/>
            <w:hideMark/>
          </w:tcPr>
          <w:p w14:paraId="3FF5EFC1" w14:textId="77777777" w:rsidR="00892B92" w:rsidRPr="00452438" w:rsidRDefault="00892B92">
            <w:pPr>
              <w:rPr>
                <w:rFonts w:eastAsia="仿宋"/>
                <w:sz w:val="24"/>
                <w:szCs w:val="24"/>
              </w:rPr>
            </w:pPr>
            <w:r w:rsidRPr="00452438">
              <w:rPr>
                <w:rFonts w:eastAsia="仿宋"/>
                <w:sz w:val="24"/>
                <w:szCs w:val="24"/>
              </w:rPr>
              <w:t>合理规范（</w:t>
            </w:r>
            <w:r w:rsidRPr="00452438">
              <w:rPr>
                <w:rFonts w:eastAsia="仿宋"/>
                <w:sz w:val="24"/>
                <w:szCs w:val="24"/>
              </w:rPr>
              <w:t>2</w:t>
            </w:r>
            <w:r w:rsidRPr="00452438">
              <w:rPr>
                <w:rFonts w:eastAsia="仿宋"/>
                <w:sz w:val="24"/>
                <w:szCs w:val="24"/>
              </w:rPr>
              <w:t>分）；较合理规范（</w:t>
            </w:r>
            <w:r w:rsidRPr="00452438">
              <w:rPr>
                <w:rFonts w:eastAsia="仿宋"/>
                <w:sz w:val="24"/>
                <w:szCs w:val="24"/>
              </w:rPr>
              <w:t>1</w:t>
            </w:r>
            <w:r w:rsidRPr="00452438">
              <w:rPr>
                <w:rFonts w:eastAsia="仿宋"/>
                <w:sz w:val="24"/>
                <w:szCs w:val="24"/>
              </w:rPr>
              <w:t>分）；欠合理规范（</w:t>
            </w:r>
            <w:r w:rsidRPr="00452438">
              <w:rPr>
                <w:rFonts w:eastAsia="仿宋"/>
                <w:sz w:val="24"/>
                <w:szCs w:val="24"/>
              </w:rPr>
              <w:t>0</w:t>
            </w:r>
            <w:r w:rsidRPr="00452438">
              <w:rPr>
                <w:rFonts w:eastAsia="仿宋"/>
                <w:sz w:val="24"/>
                <w:szCs w:val="24"/>
              </w:rPr>
              <w:t>分）</w:t>
            </w:r>
          </w:p>
        </w:tc>
        <w:tc>
          <w:tcPr>
            <w:tcW w:w="708" w:type="dxa"/>
            <w:vAlign w:val="center"/>
            <w:hideMark/>
          </w:tcPr>
          <w:p w14:paraId="492D0309" w14:textId="536CB0BF"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28E3560D" w14:textId="1653D33B" w:rsidR="00892B92" w:rsidRPr="00452438" w:rsidRDefault="00892B92" w:rsidP="009D3ECF">
            <w:pPr>
              <w:rPr>
                <w:rFonts w:eastAsia="仿宋"/>
                <w:sz w:val="24"/>
                <w:szCs w:val="24"/>
              </w:rPr>
            </w:pPr>
            <w:r w:rsidRPr="00452438">
              <w:rPr>
                <w:rFonts w:eastAsia="仿宋"/>
                <w:sz w:val="24"/>
                <w:szCs w:val="24"/>
              </w:rPr>
              <w:t>项目资金按照《汕尾市财政局市级财政资金项目管理办法》等文件要求进行管理，严格实行专款专用。</w:t>
            </w:r>
          </w:p>
        </w:tc>
      </w:tr>
      <w:tr w:rsidR="00892B92" w:rsidRPr="00452438" w14:paraId="13BFAEE7" w14:textId="346902C5" w:rsidTr="00B302C9">
        <w:trPr>
          <w:trHeight w:val="600"/>
          <w:jc w:val="center"/>
        </w:trPr>
        <w:tc>
          <w:tcPr>
            <w:tcW w:w="704" w:type="dxa"/>
            <w:vMerge/>
            <w:vAlign w:val="center"/>
            <w:hideMark/>
          </w:tcPr>
          <w:p w14:paraId="755A3CDC" w14:textId="77777777" w:rsidR="00892B92" w:rsidRPr="00452438" w:rsidRDefault="00892B92" w:rsidP="002B4F67">
            <w:pPr>
              <w:jc w:val="center"/>
              <w:rPr>
                <w:rFonts w:eastAsia="仿宋"/>
                <w:sz w:val="24"/>
                <w:szCs w:val="24"/>
              </w:rPr>
            </w:pPr>
          </w:p>
        </w:tc>
        <w:tc>
          <w:tcPr>
            <w:tcW w:w="709" w:type="dxa"/>
            <w:vMerge/>
            <w:vAlign w:val="center"/>
            <w:hideMark/>
          </w:tcPr>
          <w:p w14:paraId="21DDC853" w14:textId="77777777" w:rsidR="00892B92" w:rsidRPr="00452438" w:rsidRDefault="00892B92" w:rsidP="002B4F67">
            <w:pPr>
              <w:jc w:val="center"/>
              <w:rPr>
                <w:rFonts w:eastAsia="仿宋"/>
                <w:sz w:val="24"/>
                <w:szCs w:val="24"/>
              </w:rPr>
            </w:pPr>
          </w:p>
        </w:tc>
        <w:tc>
          <w:tcPr>
            <w:tcW w:w="709" w:type="dxa"/>
            <w:vMerge/>
            <w:vAlign w:val="center"/>
            <w:hideMark/>
          </w:tcPr>
          <w:p w14:paraId="545ACA21" w14:textId="77777777" w:rsidR="00892B92" w:rsidRPr="00452438" w:rsidRDefault="00892B92" w:rsidP="002B4F67">
            <w:pPr>
              <w:jc w:val="center"/>
              <w:rPr>
                <w:rFonts w:eastAsia="仿宋"/>
                <w:sz w:val="24"/>
                <w:szCs w:val="24"/>
              </w:rPr>
            </w:pPr>
          </w:p>
        </w:tc>
        <w:tc>
          <w:tcPr>
            <w:tcW w:w="850" w:type="dxa"/>
            <w:vMerge/>
            <w:vAlign w:val="center"/>
            <w:hideMark/>
          </w:tcPr>
          <w:p w14:paraId="3A0933BF" w14:textId="77777777" w:rsidR="00892B92" w:rsidRPr="00452438" w:rsidRDefault="00892B92" w:rsidP="002B4F67">
            <w:pPr>
              <w:jc w:val="center"/>
              <w:rPr>
                <w:rFonts w:eastAsia="仿宋"/>
                <w:sz w:val="24"/>
                <w:szCs w:val="24"/>
              </w:rPr>
            </w:pPr>
          </w:p>
        </w:tc>
        <w:tc>
          <w:tcPr>
            <w:tcW w:w="709" w:type="dxa"/>
            <w:vMerge/>
            <w:vAlign w:val="center"/>
            <w:hideMark/>
          </w:tcPr>
          <w:p w14:paraId="0E130579" w14:textId="77777777" w:rsidR="00892B92" w:rsidRPr="00452438" w:rsidRDefault="00892B92" w:rsidP="002B4F67">
            <w:pPr>
              <w:jc w:val="center"/>
              <w:rPr>
                <w:rFonts w:eastAsia="仿宋"/>
                <w:sz w:val="24"/>
                <w:szCs w:val="24"/>
              </w:rPr>
            </w:pPr>
          </w:p>
        </w:tc>
        <w:tc>
          <w:tcPr>
            <w:tcW w:w="709" w:type="dxa"/>
            <w:vMerge/>
            <w:vAlign w:val="center"/>
            <w:hideMark/>
          </w:tcPr>
          <w:p w14:paraId="0AC5B9B1" w14:textId="77777777" w:rsidR="00892B92" w:rsidRPr="00452438" w:rsidRDefault="00892B92" w:rsidP="002B4F67">
            <w:pPr>
              <w:jc w:val="center"/>
              <w:rPr>
                <w:rFonts w:eastAsia="仿宋"/>
                <w:sz w:val="24"/>
                <w:szCs w:val="24"/>
              </w:rPr>
            </w:pPr>
          </w:p>
        </w:tc>
        <w:tc>
          <w:tcPr>
            <w:tcW w:w="850" w:type="dxa"/>
            <w:vAlign w:val="center"/>
            <w:hideMark/>
          </w:tcPr>
          <w:p w14:paraId="5E7180C2" w14:textId="77777777" w:rsidR="00892B92" w:rsidRPr="00452438" w:rsidRDefault="00892B92" w:rsidP="002B4F67">
            <w:pPr>
              <w:jc w:val="center"/>
              <w:rPr>
                <w:rFonts w:eastAsia="仿宋"/>
                <w:sz w:val="24"/>
                <w:szCs w:val="24"/>
              </w:rPr>
            </w:pPr>
            <w:r w:rsidRPr="00452438">
              <w:rPr>
                <w:rFonts w:eastAsia="仿宋"/>
                <w:sz w:val="24"/>
                <w:szCs w:val="24"/>
              </w:rPr>
              <w:t>项目人员管理</w:t>
            </w:r>
          </w:p>
        </w:tc>
        <w:tc>
          <w:tcPr>
            <w:tcW w:w="709" w:type="dxa"/>
            <w:vAlign w:val="center"/>
            <w:hideMark/>
          </w:tcPr>
          <w:p w14:paraId="43657AED"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2729B7E2" w14:textId="77777777" w:rsidR="00892B92" w:rsidRPr="00452438" w:rsidRDefault="00892B92" w:rsidP="009D3ECF">
            <w:pPr>
              <w:rPr>
                <w:rFonts w:eastAsia="仿宋"/>
                <w:sz w:val="24"/>
                <w:szCs w:val="24"/>
              </w:rPr>
            </w:pPr>
            <w:r w:rsidRPr="00452438">
              <w:rPr>
                <w:rFonts w:eastAsia="仿宋"/>
                <w:sz w:val="24"/>
                <w:szCs w:val="24"/>
              </w:rPr>
              <w:t>项目实施的组织机构是否健全、人力资源是否充足。</w:t>
            </w:r>
          </w:p>
        </w:tc>
        <w:tc>
          <w:tcPr>
            <w:tcW w:w="2032" w:type="dxa"/>
            <w:vAlign w:val="center"/>
            <w:hideMark/>
          </w:tcPr>
          <w:p w14:paraId="06800E28" w14:textId="77777777" w:rsidR="00892B92" w:rsidRPr="00452438" w:rsidRDefault="00892B92">
            <w:pPr>
              <w:rPr>
                <w:rFonts w:eastAsia="仿宋"/>
                <w:sz w:val="24"/>
                <w:szCs w:val="24"/>
              </w:rPr>
            </w:pPr>
            <w:r w:rsidRPr="00452438">
              <w:rPr>
                <w:rFonts w:eastAsia="仿宋"/>
                <w:sz w:val="24"/>
                <w:szCs w:val="24"/>
              </w:rPr>
              <w:t>健全充足（</w:t>
            </w:r>
            <w:r w:rsidRPr="00452438">
              <w:rPr>
                <w:rFonts w:eastAsia="仿宋"/>
                <w:sz w:val="24"/>
                <w:szCs w:val="24"/>
              </w:rPr>
              <w:t>2</w:t>
            </w:r>
            <w:r w:rsidRPr="00452438">
              <w:rPr>
                <w:rFonts w:eastAsia="仿宋"/>
                <w:sz w:val="24"/>
                <w:szCs w:val="24"/>
              </w:rPr>
              <w:t>分）；较健全充足（</w:t>
            </w:r>
            <w:r w:rsidRPr="00452438">
              <w:rPr>
                <w:rFonts w:eastAsia="仿宋"/>
                <w:sz w:val="24"/>
                <w:szCs w:val="24"/>
              </w:rPr>
              <w:t>1</w:t>
            </w:r>
            <w:r w:rsidRPr="00452438">
              <w:rPr>
                <w:rFonts w:eastAsia="仿宋"/>
                <w:sz w:val="24"/>
                <w:szCs w:val="24"/>
              </w:rPr>
              <w:t>分）；不够健全充足（</w:t>
            </w:r>
            <w:r w:rsidRPr="00452438">
              <w:rPr>
                <w:rFonts w:eastAsia="仿宋"/>
                <w:sz w:val="24"/>
                <w:szCs w:val="24"/>
              </w:rPr>
              <w:t>0</w:t>
            </w:r>
            <w:r w:rsidRPr="00452438">
              <w:rPr>
                <w:rFonts w:eastAsia="仿宋"/>
                <w:sz w:val="24"/>
                <w:szCs w:val="24"/>
              </w:rPr>
              <w:t>分）</w:t>
            </w:r>
          </w:p>
        </w:tc>
        <w:tc>
          <w:tcPr>
            <w:tcW w:w="708" w:type="dxa"/>
            <w:vAlign w:val="center"/>
            <w:hideMark/>
          </w:tcPr>
          <w:p w14:paraId="4BDA60C8" w14:textId="0BC56D0D"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3B9C156F" w14:textId="483CD7E4" w:rsidR="00892B92" w:rsidRPr="00452438" w:rsidRDefault="00892B92" w:rsidP="009D3ECF">
            <w:pPr>
              <w:rPr>
                <w:rFonts w:eastAsia="仿宋"/>
                <w:sz w:val="24"/>
                <w:szCs w:val="24"/>
              </w:rPr>
            </w:pPr>
            <w:r w:rsidRPr="00452438">
              <w:rPr>
                <w:rFonts w:eastAsia="仿宋"/>
                <w:sz w:val="24"/>
                <w:szCs w:val="24"/>
              </w:rPr>
              <w:t>依据《关于成立汕尾火车站干渠建设工程项目法人管理机构的通知》（公灌节管〔</w:t>
            </w:r>
            <w:r w:rsidRPr="00452438">
              <w:rPr>
                <w:rFonts w:eastAsia="仿宋"/>
                <w:sz w:val="24"/>
                <w:szCs w:val="24"/>
              </w:rPr>
              <w:t>2016</w:t>
            </w:r>
            <w:r w:rsidRPr="00452438">
              <w:rPr>
                <w:rFonts w:eastAsia="仿宋"/>
                <w:sz w:val="24"/>
                <w:szCs w:val="24"/>
              </w:rPr>
              <w:t>〕</w:t>
            </w:r>
            <w:r w:rsidRPr="00452438">
              <w:rPr>
                <w:rFonts w:eastAsia="仿宋"/>
                <w:sz w:val="24"/>
                <w:szCs w:val="24"/>
              </w:rPr>
              <w:t>19</w:t>
            </w:r>
            <w:r w:rsidRPr="00452438">
              <w:rPr>
                <w:rFonts w:eastAsia="仿宋"/>
                <w:sz w:val="24"/>
                <w:szCs w:val="24"/>
              </w:rPr>
              <w:t>号）文件规定，项目设立了以肖建平为主任、彭展鹏为技术负责人的管理机构，下设工程技术组、档案资料组、安全生产组、财务后勤组。</w:t>
            </w:r>
          </w:p>
        </w:tc>
      </w:tr>
      <w:tr w:rsidR="00892B92" w:rsidRPr="00452438" w14:paraId="7031000D" w14:textId="6DEF234E" w:rsidTr="00B302C9">
        <w:trPr>
          <w:trHeight w:val="585"/>
          <w:jc w:val="center"/>
        </w:trPr>
        <w:tc>
          <w:tcPr>
            <w:tcW w:w="704" w:type="dxa"/>
            <w:vMerge/>
            <w:vAlign w:val="center"/>
            <w:hideMark/>
          </w:tcPr>
          <w:p w14:paraId="3BA58A04" w14:textId="77777777" w:rsidR="00892B92" w:rsidRPr="00452438" w:rsidRDefault="00892B92" w:rsidP="002B4F67">
            <w:pPr>
              <w:jc w:val="center"/>
              <w:rPr>
                <w:rFonts w:eastAsia="仿宋"/>
                <w:sz w:val="24"/>
                <w:szCs w:val="24"/>
              </w:rPr>
            </w:pPr>
          </w:p>
        </w:tc>
        <w:tc>
          <w:tcPr>
            <w:tcW w:w="709" w:type="dxa"/>
            <w:vMerge/>
            <w:vAlign w:val="center"/>
            <w:hideMark/>
          </w:tcPr>
          <w:p w14:paraId="58AC9AD6" w14:textId="77777777" w:rsidR="00892B92" w:rsidRPr="00452438" w:rsidRDefault="00892B92" w:rsidP="002B4F67">
            <w:pPr>
              <w:jc w:val="center"/>
              <w:rPr>
                <w:rFonts w:eastAsia="仿宋"/>
                <w:sz w:val="24"/>
                <w:szCs w:val="24"/>
              </w:rPr>
            </w:pPr>
          </w:p>
        </w:tc>
        <w:tc>
          <w:tcPr>
            <w:tcW w:w="709" w:type="dxa"/>
            <w:vMerge/>
            <w:vAlign w:val="center"/>
            <w:hideMark/>
          </w:tcPr>
          <w:p w14:paraId="70BCE658" w14:textId="77777777" w:rsidR="00892B92" w:rsidRPr="00452438" w:rsidRDefault="00892B92" w:rsidP="002B4F67">
            <w:pPr>
              <w:jc w:val="center"/>
              <w:rPr>
                <w:rFonts w:eastAsia="仿宋"/>
                <w:sz w:val="24"/>
                <w:szCs w:val="24"/>
              </w:rPr>
            </w:pPr>
          </w:p>
        </w:tc>
        <w:tc>
          <w:tcPr>
            <w:tcW w:w="850" w:type="dxa"/>
            <w:vMerge/>
            <w:vAlign w:val="center"/>
            <w:hideMark/>
          </w:tcPr>
          <w:p w14:paraId="19DDBFAC" w14:textId="77777777" w:rsidR="00892B92" w:rsidRPr="00452438" w:rsidRDefault="00892B92" w:rsidP="002B4F67">
            <w:pPr>
              <w:jc w:val="center"/>
              <w:rPr>
                <w:rFonts w:eastAsia="仿宋"/>
                <w:sz w:val="24"/>
                <w:szCs w:val="24"/>
              </w:rPr>
            </w:pPr>
          </w:p>
        </w:tc>
        <w:tc>
          <w:tcPr>
            <w:tcW w:w="709" w:type="dxa"/>
            <w:vMerge/>
            <w:vAlign w:val="center"/>
            <w:hideMark/>
          </w:tcPr>
          <w:p w14:paraId="6B0EED24" w14:textId="77777777" w:rsidR="00892B92" w:rsidRPr="00452438" w:rsidRDefault="00892B92" w:rsidP="002B4F67">
            <w:pPr>
              <w:jc w:val="center"/>
              <w:rPr>
                <w:rFonts w:eastAsia="仿宋"/>
                <w:sz w:val="24"/>
                <w:szCs w:val="24"/>
              </w:rPr>
            </w:pPr>
          </w:p>
        </w:tc>
        <w:tc>
          <w:tcPr>
            <w:tcW w:w="709" w:type="dxa"/>
            <w:vMerge/>
            <w:vAlign w:val="center"/>
            <w:hideMark/>
          </w:tcPr>
          <w:p w14:paraId="36AC7F1B" w14:textId="77777777" w:rsidR="00892B92" w:rsidRPr="00452438" w:rsidRDefault="00892B92" w:rsidP="002B4F67">
            <w:pPr>
              <w:jc w:val="center"/>
              <w:rPr>
                <w:rFonts w:eastAsia="仿宋"/>
                <w:sz w:val="24"/>
                <w:szCs w:val="24"/>
              </w:rPr>
            </w:pPr>
          </w:p>
        </w:tc>
        <w:tc>
          <w:tcPr>
            <w:tcW w:w="850" w:type="dxa"/>
            <w:vAlign w:val="center"/>
            <w:hideMark/>
          </w:tcPr>
          <w:p w14:paraId="1295008F" w14:textId="77777777" w:rsidR="00892B92" w:rsidRPr="00452438" w:rsidRDefault="00892B92" w:rsidP="002B4F67">
            <w:pPr>
              <w:jc w:val="center"/>
              <w:rPr>
                <w:rFonts w:eastAsia="仿宋"/>
                <w:sz w:val="24"/>
                <w:szCs w:val="24"/>
              </w:rPr>
            </w:pPr>
            <w:r w:rsidRPr="00452438">
              <w:rPr>
                <w:rFonts w:eastAsia="仿宋"/>
                <w:sz w:val="24"/>
                <w:szCs w:val="24"/>
              </w:rPr>
              <w:t>项目保障制度</w:t>
            </w:r>
          </w:p>
        </w:tc>
        <w:tc>
          <w:tcPr>
            <w:tcW w:w="709" w:type="dxa"/>
            <w:vAlign w:val="center"/>
            <w:hideMark/>
          </w:tcPr>
          <w:p w14:paraId="794327F1"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20603905" w14:textId="77777777" w:rsidR="00892B92" w:rsidRPr="00452438" w:rsidRDefault="00892B92" w:rsidP="009D3ECF">
            <w:pPr>
              <w:rPr>
                <w:rFonts w:eastAsia="仿宋"/>
                <w:sz w:val="24"/>
                <w:szCs w:val="24"/>
              </w:rPr>
            </w:pPr>
            <w:r w:rsidRPr="00452438">
              <w:rPr>
                <w:rFonts w:eastAsia="仿宋"/>
                <w:sz w:val="24"/>
                <w:szCs w:val="24"/>
              </w:rPr>
              <w:t>是否建立风险预防机制、应急预案等保障制度。</w:t>
            </w:r>
          </w:p>
        </w:tc>
        <w:tc>
          <w:tcPr>
            <w:tcW w:w="2032" w:type="dxa"/>
            <w:vAlign w:val="center"/>
            <w:hideMark/>
          </w:tcPr>
          <w:p w14:paraId="26784105" w14:textId="77777777" w:rsidR="00892B92" w:rsidRPr="00452438" w:rsidRDefault="00892B92">
            <w:pPr>
              <w:rPr>
                <w:rFonts w:eastAsia="仿宋"/>
                <w:sz w:val="24"/>
                <w:szCs w:val="24"/>
              </w:rPr>
            </w:pPr>
            <w:r w:rsidRPr="00452438">
              <w:rPr>
                <w:rFonts w:eastAsia="仿宋"/>
                <w:sz w:val="24"/>
                <w:szCs w:val="24"/>
              </w:rPr>
              <w:t>有且规范（</w:t>
            </w:r>
            <w:r w:rsidRPr="00452438">
              <w:rPr>
                <w:rFonts w:eastAsia="仿宋"/>
                <w:sz w:val="24"/>
                <w:szCs w:val="24"/>
              </w:rPr>
              <w:t>2</w:t>
            </w:r>
            <w:r w:rsidRPr="00452438">
              <w:rPr>
                <w:rFonts w:eastAsia="仿宋"/>
                <w:sz w:val="24"/>
                <w:szCs w:val="24"/>
              </w:rPr>
              <w:t>分）；有但不够规范（</w:t>
            </w:r>
            <w:r w:rsidRPr="00452438">
              <w:rPr>
                <w:rFonts w:eastAsia="仿宋"/>
                <w:sz w:val="24"/>
                <w:szCs w:val="24"/>
              </w:rPr>
              <w:t>1</w:t>
            </w:r>
            <w:r w:rsidRPr="00452438">
              <w:rPr>
                <w:rFonts w:eastAsia="仿宋"/>
                <w:sz w:val="24"/>
                <w:szCs w:val="24"/>
              </w:rPr>
              <w:t>分）；没有相关管理制度（</w:t>
            </w:r>
            <w:r w:rsidRPr="00452438">
              <w:rPr>
                <w:rFonts w:eastAsia="仿宋"/>
                <w:sz w:val="24"/>
                <w:szCs w:val="24"/>
              </w:rPr>
              <w:t>0</w:t>
            </w:r>
            <w:r w:rsidRPr="00452438">
              <w:rPr>
                <w:rFonts w:eastAsia="仿宋"/>
                <w:sz w:val="24"/>
                <w:szCs w:val="24"/>
              </w:rPr>
              <w:t>分）</w:t>
            </w:r>
          </w:p>
        </w:tc>
        <w:tc>
          <w:tcPr>
            <w:tcW w:w="708" w:type="dxa"/>
            <w:vAlign w:val="center"/>
            <w:hideMark/>
          </w:tcPr>
          <w:p w14:paraId="6DA50EAD" w14:textId="2FF54126"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0A2A5B54" w14:textId="621F55B6" w:rsidR="00892B92" w:rsidRPr="00452438" w:rsidRDefault="00892B92" w:rsidP="009D3ECF">
            <w:pPr>
              <w:rPr>
                <w:rFonts w:eastAsia="仿宋"/>
                <w:sz w:val="24"/>
                <w:szCs w:val="24"/>
              </w:rPr>
            </w:pPr>
            <w:r w:rsidRPr="00452438">
              <w:rPr>
                <w:rFonts w:eastAsia="仿宋"/>
                <w:sz w:val="24"/>
                <w:szCs w:val="24"/>
              </w:rPr>
              <w:t>项目单位建立了风险预防及应急预案机制。</w:t>
            </w:r>
            <w:r w:rsidRPr="00452438">
              <w:rPr>
                <w:rFonts w:eastAsia="仿宋"/>
                <w:sz w:val="24"/>
                <w:szCs w:val="24"/>
              </w:rPr>
              <w:t xml:space="preserve"> </w:t>
            </w:r>
          </w:p>
        </w:tc>
      </w:tr>
      <w:tr w:rsidR="00892B92" w:rsidRPr="00452438" w14:paraId="0082E6ED" w14:textId="15FE5FE3" w:rsidTr="00B302C9">
        <w:trPr>
          <w:trHeight w:val="795"/>
          <w:jc w:val="center"/>
        </w:trPr>
        <w:tc>
          <w:tcPr>
            <w:tcW w:w="704" w:type="dxa"/>
            <w:vMerge/>
            <w:vAlign w:val="center"/>
            <w:hideMark/>
          </w:tcPr>
          <w:p w14:paraId="22DBE0A5" w14:textId="77777777" w:rsidR="00892B92" w:rsidRPr="00452438" w:rsidRDefault="00892B92" w:rsidP="002B4F67">
            <w:pPr>
              <w:jc w:val="center"/>
              <w:rPr>
                <w:rFonts w:eastAsia="仿宋"/>
                <w:sz w:val="24"/>
                <w:szCs w:val="24"/>
              </w:rPr>
            </w:pPr>
          </w:p>
        </w:tc>
        <w:tc>
          <w:tcPr>
            <w:tcW w:w="709" w:type="dxa"/>
            <w:vMerge/>
            <w:vAlign w:val="center"/>
            <w:hideMark/>
          </w:tcPr>
          <w:p w14:paraId="6845DF66" w14:textId="77777777" w:rsidR="00892B92" w:rsidRPr="00452438" w:rsidRDefault="00892B92" w:rsidP="002B4F67">
            <w:pPr>
              <w:jc w:val="center"/>
              <w:rPr>
                <w:rFonts w:eastAsia="仿宋"/>
                <w:sz w:val="24"/>
                <w:szCs w:val="24"/>
              </w:rPr>
            </w:pPr>
          </w:p>
        </w:tc>
        <w:tc>
          <w:tcPr>
            <w:tcW w:w="709" w:type="dxa"/>
            <w:vMerge/>
            <w:vAlign w:val="center"/>
            <w:hideMark/>
          </w:tcPr>
          <w:p w14:paraId="5B983481" w14:textId="77777777" w:rsidR="00892B92" w:rsidRPr="00452438" w:rsidRDefault="00892B92" w:rsidP="002B4F67">
            <w:pPr>
              <w:jc w:val="center"/>
              <w:rPr>
                <w:rFonts w:eastAsia="仿宋"/>
                <w:sz w:val="24"/>
                <w:szCs w:val="24"/>
              </w:rPr>
            </w:pPr>
          </w:p>
        </w:tc>
        <w:tc>
          <w:tcPr>
            <w:tcW w:w="850" w:type="dxa"/>
            <w:vMerge/>
            <w:vAlign w:val="center"/>
            <w:hideMark/>
          </w:tcPr>
          <w:p w14:paraId="79231AA4" w14:textId="77777777" w:rsidR="00892B92" w:rsidRPr="00452438" w:rsidRDefault="00892B92" w:rsidP="002B4F67">
            <w:pPr>
              <w:jc w:val="center"/>
              <w:rPr>
                <w:rFonts w:eastAsia="仿宋"/>
                <w:sz w:val="24"/>
                <w:szCs w:val="24"/>
              </w:rPr>
            </w:pPr>
          </w:p>
        </w:tc>
        <w:tc>
          <w:tcPr>
            <w:tcW w:w="709" w:type="dxa"/>
            <w:vMerge w:val="restart"/>
            <w:vAlign w:val="center"/>
            <w:hideMark/>
          </w:tcPr>
          <w:p w14:paraId="52C2075A" w14:textId="77777777" w:rsidR="00892B92" w:rsidRPr="00452438" w:rsidRDefault="00892B92" w:rsidP="002B4F67">
            <w:pPr>
              <w:jc w:val="center"/>
              <w:rPr>
                <w:rFonts w:eastAsia="仿宋"/>
                <w:sz w:val="24"/>
                <w:szCs w:val="24"/>
              </w:rPr>
            </w:pPr>
            <w:r w:rsidRPr="00452438">
              <w:rPr>
                <w:rFonts w:eastAsia="仿宋"/>
                <w:sz w:val="24"/>
                <w:szCs w:val="24"/>
              </w:rPr>
              <w:t>项目执行监控</w:t>
            </w:r>
          </w:p>
        </w:tc>
        <w:tc>
          <w:tcPr>
            <w:tcW w:w="709" w:type="dxa"/>
            <w:vMerge w:val="restart"/>
            <w:vAlign w:val="center"/>
            <w:hideMark/>
          </w:tcPr>
          <w:p w14:paraId="78A0F89C"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850" w:type="dxa"/>
            <w:vAlign w:val="center"/>
            <w:hideMark/>
          </w:tcPr>
          <w:p w14:paraId="526E6E9C" w14:textId="77777777" w:rsidR="00892B92" w:rsidRPr="00452438" w:rsidRDefault="00892B92" w:rsidP="002B4F67">
            <w:pPr>
              <w:jc w:val="center"/>
              <w:rPr>
                <w:rFonts w:eastAsia="仿宋"/>
                <w:sz w:val="24"/>
                <w:szCs w:val="24"/>
              </w:rPr>
            </w:pPr>
            <w:r w:rsidRPr="00452438">
              <w:rPr>
                <w:rFonts w:eastAsia="仿宋"/>
                <w:sz w:val="24"/>
                <w:szCs w:val="24"/>
              </w:rPr>
              <w:t>执行制度规范性</w:t>
            </w:r>
          </w:p>
        </w:tc>
        <w:tc>
          <w:tcPr>
            <w:tcW w:w="709" w:type="dxa"/>
            <w:vAlign w:val="center"/>
            <w:hideMark/>
          </w:tcPr>
          <w:p w14:paraId="71962CE9"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2945E979" w14:textId="77777777" w:rsidR="00892B92" w:rsidRPr="00452438" w:rsidRDefault="00892B92" w:rsidP="009D3ECF">
            <w:pPr>
              <w:rPr>
                <w:rFonts w:eastAsia="仿宋"/>
                <w:sz w:val="24"/>
                <w:szCs w:val="24"/>
              </w:rPr>
            </w:pPr>
            <w:r w:rsidRPr="00452438">
              <w:rPr>
                <w:rFonts w:eastAsia="仿宋"/>
                <w:sz w:val="24"/>
                <w:szCs w:val="24"/>
              </w:rPr>
              <w:t>项目实施过程是否按照项目立项时的实施方案及制定的相关制度执行；项目调整、变更情况是否手续齐备</w:t>
            </w:r>
          </w:p>
        </w:tc>
        <w:tc>
          <w:tcPr>
            <w:tcW w:w="2032" w:type="dxa"/>
            <w:vAlign w:val="center"/>
            <w:hideMark/>
          </w:tcPr>
          <w:p w14:paraId="7A1A8020" w14:textId="77777777" w:rsidR="00892B92" w:rsidRPr="00452438" w:rsidRDefault="00892B92">
            <w:pPr>
              <w:rPr>
                <w:rFonts w:eastAsia="仿宋"/>
                <w:sz w:val="24"/>
                <w:szCs w:val="24"/>
              </w:rPr>
            </w:pPr>
            <w:r w:rsidRPr="00452438">
              <w:rPr>
                <w:rFonts w:eastAsia="仿宋"/>
                <w:sz w:val="24"/>
                <w:szCs w:val="24"/>
              </w:rPr>
              <w:t>规范（</w:t>
            </w:r>
            <w:r w:rsidRPr="00452438">
              <w:rPr>
                <w:rFonts w:eastAsia="仿宋"/>
                <w:sz w:val="24"/>
                <w:szCs w:val="24"/>
              </w:rPr>
              <w:t>2</w:t>
            </w:r>
            <w:r w:rsidRPr="00452438">
              <w:rPr>
                <w:rFonts w:eastAsia="仿宋"/>
                <w:sz w:val="24"/>
                <w:szCs w:val="24"/>
              </w:rPr>
              <w:t>分）；基本规范（</w:t>
            </w:r>
            <w:r w:rsidRPr="00452438">
              <w:rPr>
                <w:rFonts w:eastAsia="仿宋"/>
                <w:sz w:val="24"/>
                <w:szCs w:val="24"/>
              </w:rPr>
              <w:t>1</w:t>
            </w:r>
            <w:r w:rsidRPr="00452438">
              <w:rPr>
                <w:rFonts w:eastAsia="仿宋"/>
                <w:sz w:val="24"/>
                <w:szCs w:val="24"/>
              </w:rPr>
              <w:t>分）；不规范（</w:t>
            </w:r>
            <w:r w:rsidRPr="00452438">
              <w:rPr>
                <w:rFonts w:eastAsia="仿宋"/>
                <w:sz w:val="24"/>
                <w:szCs w:val="24"/>
              </w:rPr>
              <w:t>0</w:t>
            </w:r>
            <w:r w:rsidRPr="00452438">
              <w:rPr>
                <w:rFonts w:eastAsia="仿宋"/>
                <w:sz w:val="24"/>
                <w:szCs w:val="24"/>
              </w:rPr>
              <w:t>分）</w:t>
            </w:r>
          </w:p>
        </w:tc>
        <w:tc>
          <w:tcPr>
            <w:tcW w:w="708" w:type="dxa"/>
            <w:vAlign w:val="center"/>
            <w:hideMark/>
          </w:tcPr>
          <w:p w14:paraId="01BB10DF" w14:textId="6ED115D6"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5AB14E0C" w14:textId="569D1C81" w:rsidR="00892B92" w:rsidRPr="00452438" w:rsidRDefault="00892B92" w:rsidP="009D3ECF">
            <w:pPr>
              <w:rPr>
                <w:rFonts w:eastAsia="仿宋"/>
                <w:sz w:val="24"/>
                <w:szCs w:val="24"/>
              </w:rPr>
            </w:pPr>
            <w:r w:rsidRPr="00452438">
              <w:rPr>
                <w:rFonts w:eastAsia="仿宋"/>
                <w:sz w:val="24"/>
                <w:szCs w:val="24"/>
              </w:rPr>
              <w:t>项目实施符合立项方案，项目设计变更、延期等手续齐备。</w:t>
            </w:r>
          </w:p>
        </w:tc>
      </w:tr>
      <w:tr w:rsidR="00892B92" w:rsidRPr="00452438" w14:paraId="58697A1D" w14:textId="5F0C003E" w:rsidTr="00B302C9">
        <w:trPr>
          <w:trHeight w:val="585"/>
          <w:jc w:val="center"/>
        </w:trPr>
        <w:tc>
          <w:tcPr>
            <w:tcW w:w="704" w:type="dxa"/>
            <w:vMerge/>
            <w:vAlign w:val="center"/>
            <w:hideMark/>
          </w:tcPr>
          <w:p w14:paraId="38E1B026" w14:textId="77777777" w:rsidR="00892B92" w:rsidRPr="00452438" w:rsidRDefault="00892B92" w:rsidP="002B4F67">
            <w:pPr>
              <w:jc w:val="center"/>
              <w:rPr>
                <w:rFonts w:eastAsia="仿宋"/>
                <w:sz w:val="24"/>
                <w:szCs w:val="24"/>
              </w:rPr>
            </w:pPr>
          </w:p>
        </w:tc>
        <w:tc>
          <w:tcPr>
            <w:tcW w:w="709" w:type="dxa"/>
            <w:vMerge/>
            <w:vAlign w:val="center"/>
            <w:hideMark/>
          </w:tcPr>
          <w:p w14:paraId="452F660F" w14:textId="77777777" w:rsidR="00892B92" w:rsidRPr="00452438" w:rsidRDefault="00892B92" w:rsidP="002B4F67">
            <w:pPr>
              <w:jc w:val="center"/>
              <w:rPr>
                <w:rFonts w:eastAsia="仿宋"/>
                <w:sz w:val="24"/>
                <w:szCs w:val="24"/>
              </w:rPr>
            </w:pPr>
          </w:p>
        </w:tc>
        <w:tc>
          <w:tcPr>
            <w:tcW w:w="709" w:type="dxa"/>
            <w:vMerge/>
            <w:vAlign w:val="center"/>
            <w:hideMark/>
          </w:tcPr>
          <w:p w14:paraId="466B2664" w14:textId="77777777" w:rsidR="00892B92" w:rsidRPr="00452438" w:rsidRDefault="00892B92" w:rsidP="002B4F67">
            <w:pPr>
              <w:jc w:val="center"/>
              <w:rPr>
                <w:rFonts w:eastAsia="仿宋"/>
                <w:sz w:val="24"/>
                <w:szCs w:val="24"/>
              </w:rPr>
            </w:pPr>
          </w:p>
        </w:tc>
        <w:tc>
          <w:tcPr>
            <w:tcW w:w="850" w:type="dxa"/>
            <w:vMerge/>
            <w:vAlign w:val="center"/>
            <w:hideMark/>
          </w:tcPr>
          <w:p w14:paraId="17AC951C" w14:textId="77777777" w:rsidR="00892B92" w:rsidRPr="00452438" w:rsidRDefault="00892B92" w:rsidP="002B4F67">
            <w:pPr>
              <w:jc w:val="center"/>
              <w:rPr>
                <w:rFonts w:eastAsia="仿宋"/>
                <w:sz w:val="24"/>
                <w:szCs w:val="24"/>
              </w:rPr>
            </w:pPr>
          </w:p>
        </w:tc>
        <w:tc>
          <w:tcPr>
            <w:tcW w:w="709" w:type="dxa"/>
            <w:vMerge/>
            <w:vAlign w:val="center"/>
            <w:hideMark/>
          </w:tcPr>
          <w:p w14:paraId="52E11149" w14:textId="77777777" w:rsidR="00892B92" w:rsidRPr="00452438" w:rsidRDefault="00892B92" w:rsidP="002B4F67">
            <w:pPr>
              <w:jc w:val="center"/>
              <w:rPr>
                <w:rFonts w:eastAsia="仿宋"/>
                <w:sz w:val="24"/>
                <w:szCs w:val="24"/>
              </w:rPr>
            </w:pPr>
          </w:p>
        </w:tc>
        <w:tc>
          <w:tcPr>
            <w:tcW w:w="709" w:type="dxa"/>
            <w:vMerge/>
            <w:vAlign w:val="center"/>
            <w:hideMark/>
          </w:tcPr>
          <w:p w14:paraId="1F610D9D" w14:textId="77777777" w:rsidR="00892B92" w:rsidRPr="00452438" w:rsidRDefault="00892B92" w:rsidP="002B4F67">
            <w:pPr>
              <w:jc w:val="center"/>
              <w:rPr>
                <w:rFonts w:eastAsia="仿宋"/>
                <w:sz w:val="24"/>
                <w:szCs w:val="24"/>
              </w:rPr>
            </w:pPr>
          </w:p>
        </w:tc>
        <w:tc>
          <w:tcPr>
            <w:tcW w:w="850" w:type="dxa"/>
            <w:vAlign w:val="center"/>
            <w:hideMark/>
          </w:tcPr>
          <w:p w14:paraId="69540FAF" w14:textId="77777777" w:rsidR="00892B92" w:rsidRPr="00452438" w:rsidRDefault="00892B92" w:rsidP="002B4F67">
            <w:pPr>
              <w:jc w:val="center"/>
              <w:rPr>
                <w:rFonts w:eastAsia="仿宋"/>
                <w:sz w:val="24"/>
                <w:szCs w:val="24"/>
              </w:rPr>
            </w:pPr>
            <w:r w:rsidRPr="00452438">
              <w:rPr>
                <w:rFonts w:eastAsia="仿宋"/>
                <w:sz w:val="24"/>
                <w:szCs w:val="24"/>
              </w:rPr>
              <w:t>招标工作</w:t>
            </w:r>
          </w:p>
        </w:tc>
        <w:tc>
          <w:tcPr>
            <w:tcW w:w="709" w:type="dxa"/>
            <w:vAlign w:val="center"/>
            <w:hideMark/>
          </w:tcPr>
          <w:p w14:paraId="58EA89A2"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38AEFC9F" w14:textId="77777777" w:rsidR="00892B92" w:rsidRPr="00452438" w:rsidRDefault="00892B92" w:rsidP="009D3ECF">
            <w:pPr>
              <w:rPr>
                <w:rFonts w:eastAsia="仿宋"/>
                <w:sz w:val="24"/>
                <w:szCs w:val="24"/>
              </w:rPr>
            </w:pPr>
            <w:r w:rsidRPr="00452438">
              <w:rPr>
                <w:rFonts w:eastAsia="仿宋"/>
                <w:sz w:val="24"/>
                <w:szCs w:val="24"/>
              </w:rPr>
              <w:t>项目是否按相关规定办理招投标手续</w:t>
            </w:r>
          </w:p>
        </w:tc>
        <w:tc>
          <w:tcPr>
            <w:tcW w:w="2032" w:type="dxa"/>
            <w:vAlign w:val="center"/>
            <w:hideMark/>
          </w:tcPr>
          <w:p w14:paraId="2C1E2167" w14:textId="77777777" w:rsidR="00892B92" w:rsidRPr="00452438" w:rsidRDefault="00892B92">
            <w:pPr>
              <w:rPr>
                <w:rFonts w:eastAsia="仿宋"/>
                <w:sz w:val="24"/>
                <w:szCs w:val="24"/>
              </w:rPr>
            </w:pPr>
            <w:r w:rsidRPr="00452438">
              <w:rPr>
                <w:rFonts w:eastAsia="仿宋"/>
                <w:sz w:val="24"/>
                <w:szCs w:val="24"/>
              </w:rPr>
              <w:t>有（</w:t>
            </w:r>
            <w:r w:rsidRPr="00452438">
              <w:rPr>
                <w:rFonts w:eastAsia="仿宋"/>
                <w:sz w:val="24"/>
                <w:szCs w:val="24"/>
              </w:rPr>
              <w:t>2</w:t>
            </w:r>
            <w:r w:rsidRPr="00452438">
              <w:rPr>
                <w:rFonts w:eastAsia="仿宋"/>
                <w:sz w:val="24"/>
                <w:szCs w:val="24"/>
              </w:rPr>
              <w:t>分）；无（</w:t>
            </w:r>
            <w:r w:rsidRPr="00452438">
              <w:rPr>
                <w:rFonts w:eastAsia="仿宋"/>
                <w:sz w:val="24"/>
                <w:szCs w:val="24"/>
              </w:rPr>
              <w:t>0</w:t>
            </w:r>
            <w:r w:rsidRPr="00452438">
              <w:rPr>
                <w:rFonts w:eastAsia="仿宋"/>
                <w:sz w:val="24"/>
                <w:szCs w:val="24"/>
              </w:rPr>
              <w:t>分）；（若无需招投标，不扣分）</w:t>
            </w:r>
          </w:p>
        </w:tc>
        <w:tc>
          <w:tcPr>
            <w:tcW w:w="708" w:type="dxa"/>
            <w:vAlign w:val="center"/>
            <w:hideMark/>
          </w:tcPr>
          <w:p w14:paraId="2324DE1B" w14:textId="663F9412"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6A723B37" w14:textId="000DF8E8" w:rsidR="00892B92" w:rsidRPr="00452438" w:rsidRDefault="00892B92" w:rsidP="009D3ECF">
            <w:pPr>
              <w:rPr>
                <w:rFonts w:eastAsia="仿宋"/>
                <w:sz w:val="24"/>
                <w:szCs w:val="24"/>
              </w:rPr>
            </w:pPr>
            <w:r w:rsidRPr="00452438">
              <w:rPr>
                <w:rFonts w:eastAsia="仿宋"/>
                <w:sz w:val="24"/>
                <w:szCs w:val="24"/>
              </w:rPr>
              <w:t>项目严格按照相关规定办理了施工单位及设计、监理等参建单位的招投标手续。</w:t>
            </w:r>
          </w:p>
        </w:tc>
      </w:tr>
      <w:tr w:rsidR="00892B92" w:rsidRPr="00452438" w14:paraId="14958E1F" w14:textId="3B568E03" w:rsidTr="00B302C9">
        <w:trPr>
          <w:trHeight w:val="383"/>
          <w:jc w:val="center"/>
        </w:trPr>
        <w:tc>
          <w:tcPr>
            <w:tcW w:w="704" w:type="dxa"/>
            <w:vMerge/>
            <w:vAlign w:val="center"/>
            <w:hideMark/>
          </w:tcPr>
          <w:p w14:paraId="617E8F3D" w14:textId="77777777" w:rsidR="00892B92" w:rsidRPr="00452438" w:rsidRDefault="00892B92" w:rsidP="002B4F67">
            <w:pPr>
              <w:jc w:val="center"/>
              <w:rPr>
                <w:rFonts w:eastAsia="仿宋"/>
                <w:sz w:val="24"/>
                <w:szCs w:val="24"/>
              </w:rPr>
            </w:pPr>
          </w:p>
        </w:tc>
        <w:tc>
          <w:tcPr>
            <w:tcW w:w="709" w:type="dxa"/>
            <w:vMerge/>
            <w:vAlign w:val="center"/>
            <w:hideMark/>
          </w:tcPr>
          <w:p w14:paraId="4F49F5CB" w14:textId="77777777" w:rsidR="00892B92" w:rsidRPr="00452438" w:rsidRDefault="00892B92" w:rsidP="002B4F67">
            <w:pPr>
              <w:jc w:val="center"/>
              <w:rPr>
                <w:rFonts w:eastAsia="仿宋"/>
                <w:sz w:val="24"/>
                <w:szCs w:val="24"/>
              </w:rPr>
            </w:pPr>
          </w:p>
        </w:tc>
        <w:tc>
          <w:tcPr>
            <w:tcW w:w="709" w:type="dxa"/>
            <w:vMerge/>
            <w:vAlign w:val="center"/>
            <w:hideMark/>
          </w:tcPr>
          <w:p w14:paraId="63675665" w14:textId="77777777" w:rsidR="00892B92" w:rsidRPr="00452438" w:rsidRDefault="00892B92" w:rsidP="002B4F67">
            <w:pPr>
              <w:jc w:val="center"/>
              <w:rPr>
                <w:rFonts w:eastAsia="仿宋"/>
                <w:sz w:val="24"/>
                <w:szCs w:val="24"/>
              </w:rPr>
            </w:pPr>
          </w:p>
        </w:tc>
        <w:tc>
          <w:tcPr>
            <w:tcW w:w="850" w:type="dxa"/>
            <w:vMerge/>
            <w:vAlign w:val="center"/>
            <w:hideMark/>
          </w:tcPr>
          <w:p w14:paraId="0E6A3EE1" w14:textId="77777777" w:rsidR="00892B92" w:rsidRPr="00452438" w:rsidRDefault="00892B92" w:rsidP="002B4F67">
            <w:pPr>
              <w:jc w:val="center"/>
              <w:rPr>
                <w:rFonts w:eastAsia="仿宋"/>
                <w:sz w:val="24"/>
                <w:szCs w:val="24"/>
              </w:rPr>
            </w:pPr>
          </w:p>
        </w:tc>
        <w:tc>
          <w:tcPr>
            <w:tcW w:w="709" w:type="dxa"/>
            <w:vMerge/>
            <w:vAlign w:val="center"/>
            <w:hideMark/>
          </w:tcPr>
          <w:p w14:paraId="1CFAFD94" w14:textId="77777777" w:rsidR="00892B92" w:rsidRPr="00452438" w:rsidRDefault="00892B92" w:rsidP="002B4F67">
            <w:pPr>
              <w:jc w:val="center"/>
              <w:rPr>
                <w:rFonts w:eastAsia="仿宋"/>
                <w:sz w:val="24"/>
                <w:szCs w:val="24"/>
              </w:rPr>
            </w:pPr>
          </w:p>
        </w:tc>
        <w:tc>
          <w:tcPr>
            <w:tcW w:w="709" w:type="dxa"/>
            <w:vMerge/>
            <w:vAlign w:val="center"/>
            <w:hideMark/>
          </w:tcPr>
          <w:p w14:paraId="63DEE750" w14:textId="77777777" w:rsidR="00892B92" w:rsidRPr="00452438" w:rsidRDefault="00892B92" w:rsidP="002B4F67">
            <w:pPr>
              <w:jc w:val="center"/>
              <w:rPr>
                <w:rFonts w:eastAsia="仿宋"/>
                <w:sz w:val="24"/>
                <w:szCs w:val="24"/>
              </w:rPr>
            </w:pPr>
          </w:p>
        </w:tc>
        <w:tc>
          <w:tcPr>
            <w:tcW w:w="850" w:type="dxa"/>
            <w:vAlign w:val="center"/>
            <w:hideMark/>
          </w:tcPr>
          <w:p w14:paraId="795CCC03" w14:textId="77777777" w:rsidR="00892B92" w:rsidRPr="00452438" w:rsidRDefault="00892B92" w:rsidP="002B4F67">
            <w:pPr>
              <w:jc w:val="center"/>
              <w:rPr>
                <w:rFonts w:eastAsia="仿宋"/>
                <w:sz w:val="24"/>
                <w:szCs w:val="24"/>
              </w:rPr>
            </w:pPr>
            <w:r w:rsidRPr="00452438">
              <w:rPr>
                <w:rFonts w:eastAsia="仿宋"/>
                <w:sz w:val="24"/>
                <w:szCs w:val="24"/>
              </w:rPr>
              <w:t>委托第三方监理工作</w:t>
            </w:r>
          </w:p>
        </w:tc>
        <w:tc>
          <w:tcPr>
            <w:tcW w:w="709" w:type="dxa"/>
            <w:vAlign w:val="center"/>
            <w:hideMark/>
          </w:tcPr>
          <w:p w14:paraId="780B9B21"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704B2D8F" w14:textId="77777777" w:rsidR="00892B92" w:rsidRPr="00452438" w:rsidRDefault="00892B92" w:rsidP="009D3ECF">
            <w:pPr>
              <w:rPr>
                <w:rFonts w:eastAsia="仿宋"/>
                <w:sz w:val="24"/>
                <w:szCs w:val="24"/>
              </w:rPr>
            </w:pPr>
            <w:r w:rsidRPr="00452438">
              <w:rPr>
                <w:rFonts w:eastAsia="仿宋"/>
                <w:sz w:val="24"/>
                <w:szCs w:val="24"/>
              </w:rPr>
              <w:t>项目单位委托第三方监理工作安排和制定的职责权限是否合法、合规、合理可行。</w:t>
            </w:r>
          </w:p>
        </w:tc>
        <w:tc>
          <w:tcPr>
            <w:tcW w:w="2032" w:type="dxa"/>
            <w:vAlign w:val="center"/>
            <w:hideMark/>
          </w:tcPr>
          <w:p w14:paraId="0F1FA86F" w14:textId="77777777" w:rsidR="00892B92" w:rsidRPr="00452438" w:rsidRDefault="00892B92">
            <w:pPr>
              <w:rPr>
                <w:rFonts w:eastAsia="仿宋"/>
                <w:sz w:val="24"/>
                <w:szCs w:val="24"/>
              </w:rPr>
            </w:pPr>
            <w:r w:rsidRPr="00452438">
              <w:rPr>
                <w:rFonts w:eastAsia="仿宋"/>
                <w:sz w:val="24"/>
                <w:szCs w:val="24"/>
              </w:rPr>
              <w:t>完全合法合规合理可行（</w:t>
            </w:r>
            <w:r w:rsidRPr="00452438">
              <w:rPr>
                <w:rFonts w:eastAsia="仿宋"/>
                <w:sz w:val="24"/>
                <w:szCs w:val="24"/>
              </w:rPr>
              <w:t>2</w:t>
            </w:r>
            <w:r w:rsidRPr="00452438">
              <w:rPr>
                <w:rFonts w:eastAsia="仿宋"/>
                <w:sz w:val="24"/>
                <w:szCs w:val="24"/>
              </w:rPr>
              <w:t>分）；基本合法合规合理可行（</w:t>
            </w:r>
            <w:r w:rsidRPr="00452438">
              <w:rPr>
                <w:rFonts w:eastAsia="仿宋"/>
                <w:sz w:val="24"/>
                <w:szCs w:val="24"/>
              </w:rPr>
              <w:t>1</w:t>
            </w:r>
            <w:r w:rsidRPr="00452438">
              <w:rPr>
                <w:rFonts w:eastAsia="仿宋"/>
                <w:sz w:val="24"/>
                <w:szCs w:val="24"/>
              </w:rPr>
              <w:t>分）；不够明确合理或无相关描述的（</w:t>
            </w:r>
            <w:r w:rsidRPr="00452438">
              <w:rPr>
                <w:rFonts w:eastAsia="仿宋"/>
                <w:sz w:val="24"/>
                <w:szCs w:val="24"/>
              </w:rPr>
              <w:t>0</w:t>
            </w:r>
            <w:r w:rsidRPr="00452438">
              <w:rPr>
                <w:rFonts w:eastAsia="仿宋"/>
                <w:sz w:val="24"/>
                <w:szCs w:val="24"/>
              </w:rPr>
              <w:t>分）；（无需委托</w:t>
            </w:r>
            <w:r w:rsidRPr="00452438">
              <w:rPr>
                <w:rFonts w:eastAsia="仿宋"/>
                <w:sz w:val="24"/>
                <w:szCs w:val="24"/>
              </w:rPr>
              <w:lastRenderedPageBreak/>
              <w:t>第三方监理的不扣分）</w:t>
            </w:r>
          </w:p>
        </w:tc>
        <w:tc>
          <w:tcPr>
            <w:tcW w:w="708" w:type="dxa"/>
            <w:vAlign w:val="center"/>
            <w:hideMark/>
          </w:tcPr>
          <w:p w14:paraId="6825FE31" w14:textId="302074F2" w:rsidR="00892B92" w:rsidRPr="00452438" w:rsidRDefault="00892B92" w:rsidP="00892B92">
            <w:pPr>
              <w:jc w:val="center"/>
              <w:rPr>
                <w:rFonts w:eastAsia="仿宋"/>
                <w:sz w:val="24"/>
                <w:szCs w:val="24"/>
              </w:rPr>
            </w:pPr>
            <w:r w:rsidRPr="00452438">
              <w:rPr>
                <w:rFonts w:eastAsia="仿宋"/>
                <w:sz w:val="24"/>
                <w:szCs w:val="24"/>
              </w:rPr>
              <w:lastRenderedPageBreak/>
              <w:t>2</w:t>
            </w:r>
          </w:p>
        </w:tc>
        <w:tc>
          <w:tcPr>
            <w:tcW w:w="3544" w:type="dxa"/>
            <w:vAlign w:val="center"/>
          </w:tcPr>
          <w:p w14:paraId="0292EB8D" w14:textId="43E0E03F" w:rsidR="00892B92" w:rsidRPr="00452438" w:rsidRDefault="00892B92" w:rsidP="009D3ECF">
            <w:pPr>
              <w:rPr>
                <w:rFonts w:eastAsia="仿宋"/>
                <w:sz w:val="24"/>
                <w:szCs w:val="24"/>
              </w:rPr>
            </w:pPr>
            <w:r w:rsidRPr="00452438">
              <w:rPr>
                <w:rFonts w:eastAsia="仿宋"/>
                <w:sz w:val="24"/>
                <w:szCs w:val="24"/>
              </w:rPr>
              <w:t>项目单位通过招投标程序选定了汕尾市粤源水利建设监理有限公司对新建设</w:t>
            </w:r>
            <w:r w:rsidRPr="00452438">
              <w:rPr>
                <w:rFonts w:eastAsia="仿宋"/>
                <w:sz w:val="24"/>
                <w:szCs w:val="24"/>
              </w:rPr>
              <w:t>4956</w:t>
            </w:r>
            <w:r w:rsidRPr="00452438">
              <w:rPr>
                <w:rFonts w:eastAsia="仿宋"/>
                <w:sz w:val="24"/>
                <w:szCs w:val="24"/>
              </w:rPr>
              <w:t>米干渠进行工程监理，根据所签订的监理合同，项目单位委托第三方监理工作安排和制定的职责权限合法、合规、合理。</w:t>
            </w:r>
          </w:p>
        </w:tc>
      </w:tr>
      <w:tr w:rsidR="00892B92" w:rsidRPr="00452438" w14:paraId="0B1C11CC" w14:textId="59632742" w:rsidTr="00B302C9">
        <w:trPr>
          <w:trHeight w:val="675"/>
          <w:jc w:val="center"/>
        </w:trPr>
        <w:tc>
          <w:tcPr>
            <w:tcW w:w="704" w:type="dxa"/>
            <w:vMerge/>
            <w:vAlign w:val="center"/>
            <w:hideMark/>
          </w:tcPr>
          <w:p w14:paraId="4879F974" w14:textId="77777777" w:rsidR="00892B92" w:rsidRPr="00452438" w:rsidRDefault="00892B92" w:rsidP="002B4F67">
            <w:pPr>
              <w:jc w:val="center"/>
              <w:rPr>
                <w:rFonts w:eastAsia="仿宋"/>
                <w:sz w:val="24"/>
                <w:szCs w:val="24"/>
              </w:rPr>
            </w:pPr>
          </w:p>
        </w:tc>
        <w:tc>
          <w:tcPr>
            <w:tcW w:w="709" w:type="dxa"/>
            <w:vMerge/>
            <w:vAlign w:val="center"/>
            <w:hideMark/>
          </w:tcPr>
          <w:p w14:paraId="0A63A7D8" w14:textId="77777777" w:rsidR="00892B92" w:rsidRPr="00452438" w:rsidRDefault="00892B92" w:rsidP="002B4F67">
            <w:pPr>
              <w:jc w:val="center"/>
              <w:rPr>
                <w:rFonts w:eastAsia="仿宋"/>
                <w:sz w:val="24"/>
                <w:szCs w:val="24"/>
              </w:rPr>
            </w:pPr>
          </w:p>
        </w:tc>
        <w:tc>
          <w:tcPr>
            <w:tcW w:w="709" w:type="dxa"/>
            <w:vMerge w:val="restart"/>
            <w:vAlign w:val="center"/>
            <w:hideMark/>
          </w:tcPr>
          <w:p w14:paraId="2C2AAEA2" w14:textId="77777777" w:rsidR="00892B92" w:rsidRPr="00452438" w:rsidRDefault="00892B92" w:rsidP="002B4F67">
            <w:pPr>
              <w:jc w:val="center"/>
              <w:rPr>
                <w:rFonts w:eastAsia="仿宋"/>
                <w:sz w:val="24"/>
                <w:szCs w:val="24"/>
              </w:rPr>
            </w:pPr>
            <w:r w:rsidRPr="00452438">
              <w:rPr>
                <w:rFonts w:eastAsia="仿宋"/>
                <w:sz w:val="24"/>
                <w:szCs w:val="24"/>
              </w:rPr>
              <w:t>资金管理</w:t>
            </w:r>
          </w:p>
        </w:tc>
        <w:tc>
          <w:tcPr>
            <w:tcW w:w="850" w:type="dxa"/>
            <w:vMerge w:val="restart"/>
            <w:vAlign w:val="center"/>
            <w:hideMark/>
          </w:tcPr>
          <w:p w14:paraId="7C7A5A49" w14:textId="77777777" w:rsidR="00892B92" w:rsidRPr="00452438" w:rsidRDefault="00892B92" w:rsidP="002B4F67">
            <w:pPr>
              <w:jc w:val="center"/>
              <w:rPr>
                <w:rFonts w:eastAsia="仿宋"/>
                <w:sz w:val="24"/>
                <w:szCs w:val="24"/>
              </w:rPr>
            </w:pPr>
            <w:r w:rsidRPr="00452438">
              <w:rPr>
                <w:rFonts w:eastAsia="仿宋"/>
                <w:sz w:val="24"/>
                <w:szCs w:val="24"/>
              </w:rPr>
              <w:t>12</w:t>
            </w:r>
          </w:p>
        </w:tc>
        <w:tc>
          <w:tcPr>
            <w:tcW w:w="709" w:type="dxa"/>
            <w:vAlign w:val="center"/>
            <w:hideMark/>
          </w:tcPr>
          <w:p w14:paraId="7CE68FC3" w14:textId="77777777" w:rsidR="00892B92" w:rsidRPr="00452438" w:rsidRDefault="00892B92" w:rsidP="002B4F67">
            <w:pPr>
              <w:jc w:val="center"/>
              <w:rPr>
                <w:rFonts w:eastAsia="仿宋"/>
                <w:sz w:val="24"/>
                <w:szCs w:val="24"/>
              </w:rPr>
            </w:pPr>
            <w:r w:rsidRPr="00452438">
              <w:rPr>
                <w:rFonts w:eastAsia="仿宋"/>
                <w:sz w:val="24"/>
                <w:szCs w:val="24"/>
              </w:rPr>
              <w:t>资金制度健全性</w:t>
            </w:r>
          </w:p>
        </w:tc>
        <w:tc>
          <w:tcPr>
            <w:tcW w:w="709" w:type="dxa"/>
            <w:vAlign w:val="center"/>
            <w:hideMark/>
          </w:tcPr>
          <w:p w14:paraId="342625C0"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850" w:type="dxa"/>
            <w:vAlign w:val="center"/>
            <w:hideMark/>
          </w:tcPr>
          <w:p w14:paraId="3682FE9B" w14:textId="77777777" w:rsidR="00892B92" w:rsidRPr="00452438" w:rsidRDefault="00892B92" w:rsidP="002B4F67">
            <w:pPr>
              <w:jc w:val="center"/>
              <w:rPr>
                <w:rFonts w:eastAsia="仿宋"/>
                <w:sz w:val="24"/>
                <w:szCs w:val="24"/>
              </w:rPr>
            </w:pPr>
            <w:r w:rsidRPr="00452438">
              <w:rPr>
                <w:rFonts w:eastAsia="仿宋"/>
                <w:sz w:val="24"/>
                <w:szCs w:val="24"/>
              </w:rPr>
              <w:t>项目资金管理制度</w:t>
            </w:r>
          </w:p>
        </w:tc>
        <w:tc>
          <w:tcPr>
            <w:tcW w:w="709" w:type="dxa"/>
            <w:vAlign w:val="center"/>
            <w:hideMark/>
          </w:tcPr>
          <w:p w14:paraId="5A6E6190"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2079" w:type="dxa"/>
            <w:vAlign w:val="center"/>
            <w:hideMark/>
          </w:tcPr>
          <w:p w14:paraId="57A1C8AC" w14:textId="77777777" w:rsidR="00892B92" w:rsidRPr="00452438" w:rsidRDefault="00892B92" w:rsidP="009D3ECF">
            <w:pPr>
              <w:rPr>
                <w:rFonts w:eastAsia="仿宋"/>
                <w:sz w:val="24"/>
                <w:szCs w:val="24"/>
              </w:rPr>
            </w:pPr>
            <w:r w:rsidRPr="00452438">
              <w:rPr>
                <w:rFonts w:eastAsia="仿宋"/>
                <w:sz w:val="24"/>
                <w:szCs w:val="24"/>
              </w:rPr>
              <w:t>反映项目资金管理制度建设情况</w:t>
            </w:r>
          </w:p>
        </w:tc>
        <w:tc>
          <w:tcPr>
            <w:tcW w:w="2032" w:type="dxa"/>
            <w:vAlign w:val="center"/>
            <w:hideMark/>
          </w:tcPr>
          <w:p w14:paraId="749C55E2" w14:textId="77777777" w:rsidR="00892B92" w:rsidRPr="00452438" w:rsidRDefault="00892B92">
            <w:pPr>
              <w:rPr>
                <w:rFonts w:eastAsia="仿宋"/>
                <w:sz w:val="24"/>
                <w:szCs w:val="24"/>
              </w:rPr>
            </w:pPr>
            <w:r w:rsidRPr="00452438">
              <w:rPr>
                <w:rFonts w:eastAsia="仿宋"/>
                <w:sz w:val="24"/>
                <w:szCs w:val="24"/>
              </w:rPr>
              <w:t>制度健全（</w:t>
            </w:r>
            <w:r w:rsidRPr="00452438">
              <w:rPr>
                <w:rFonts w:eastAsia="仿宋"/>
                <w:sz w:val="24"/>
                <w:szCs w:val="24"/>
              </w:rPr>
              <w:t>3</w:t>
            </w:r>
            <w:r w:rsidRPr="00452438">
              <w:rPr>
                <w:rFonts w:eastAsia="仿宋"/>
                <w:sz w:val="24"/>
                <w:szCs w:val="24"/>
              </w:rPr>
              <w:t>分）；较健全（</w:t>
            </w:r>
            <w:r w:rsidRPr="00452438">
              <w:rPr>
                <w:rFonts w:eastAsia="仿宋"/>
                <w:sz w:val="24"/>
                <w:szCs w:val="24"/>
              </w:rPr>
              <w:t>2</w:t>
            </w:r>
            <w:r w:rsidRPr="00452438">
              <w:rPr>
                <w:rFonts w:eastAsia="仿宋"/>
                <w:sz w:val="24"/>
                <w:szCs w:val="24"/>
              </w:rPr>
              <w:t>分）；基本健全（</w:t>
            </w:r>
            <w:r w:rsidRPr="00452438">
              <w:rPr>
                <w:rFonts w:eastAsia="仿宋"/>
                <w:sz w:val="24"/>
                <w:szCs w:val="24"/>
              </w:rPr>
              <w:t>1</w:t>
            </w:r>
            <w:r w:rsidRPr="00452438">
              <w:rPr>
                <w:rFonts w:eastAsia="仿宋"/>
                <w:sz w:val="24"/>
                <w:szCs w:val="24"/>
              </w:rPr>
              <w:t>分）；不健全（</w:t>
            </w:r>
            <w:r w:rsidRPr="00452438">
              <w:rPr>
                <w:rFonts w:eastAsia="仿宋"/>
                <w:sz w:val="24"/>
                <w:szCs w:val="24"/>
              </w:rPr>
              <w:t>0</w:t>
            </w:r>
            <w:r w:rsidRPr="00452438">
              <w:rPr>
                <w:rFonts w:eastAsia="仿宋"/>
                <w:sz w:val="24"/>
                <w:szCs w:val="24"/>
              </w:rPr>
              <w:t>分）</w:t>
            </w:r>
          </w:p>
        </w:tc>
        <w:tc>
          <w:tcPr>
            <w:tcW w:w="708" w:type="dxa"/>
            <w:vAlign w:val="center"/>
            <w:hideMark/>
          </w:tcPr>
          <w:p w14:paraId="52A47B53" w14:textId="68332BCC" w:rsidR="00892B92" w:rsidRPr="00452438" w:rsidRDefault="00892B92" w:rsidP="00892B92">
            <w:pPr>
              <w:jc w:val="center"/>
              <w:rPr>
                <w:rFonts w:eastAsia="仿宋"/>
                <w:sz w:val="24"/>
                <w:szCs w:val="24"/>
              </w:rPr>
            </w:pPr>
            <w:r w:rsidRPr="00452438">
              <w:rPr>
                <w:rFonts w:eastAsia="仿宋"/>
                <w:sz w:val="24"/>
                <w:szCs w:val="24"/>
              </w:rPr>
              <w:t>3</w:t>
            </w:r>
          </w:p>
        </w:tc>
        <w:tc>
          <w:tcPr>
            <w:tcW w:w="3544" w:type="dxa"/>
            <w:vAlign w:val="center"/>
          </w:tcPr>
          <w:p w14:paraId="4BE6012B" w14:textId="567772C6" w:rsidR="00892B92" w:rsidRPr="00452438" w:rsidRDefault="00892B92" w:rsidP="009D3ECF">
            <w:pPr>
              <w:rPr>
                <w:rFonts w:eastAsia="仿宋"/>
                <w:sz w:val="24"/>
                <w:szCs w:val="24"/>
              </w:rPr>
            </w:pPr>
            <w:r w:rsidRPr="00452438">
              <w:rPr>
                <w:rFonts w:eastAsia="仿宋"/>
                <w:sz w:val="24"/>
                <w:szCs w:val="24"/>
              </w:rPr>
              <w:t>项目资金管理制度健全，严格按照专项资金管理要求建账管理。</w:t>
            </w:r>
          </w:p>
        </w:tc>
      </w:tr>
      <w:tr w:rsidR="00892B92" w:rsidRPr="00452438" w14:paraId="391628EA" w14:textId="51C7B892" w:rsidTr="00B302C9">
        <w:trPr>
          <w:trHeight w:val="1035"/>
          <w:jc w:val="center"/>
        </w:trPr>
        <w:tc>
          <w:tcPr>
            <w:tcW w:w="704" w:type="dxa"/>
            <w:vMerge/>
            <w:vAlign w:val="center"/>
            <w:hideMark/>
          </w:tcPr>
          <w:p w14:paraId="4EE36F23" w14:textId="77777777" w:rsidR="00892B92" w:rsidRPr="00452438" w:rsidRDefault="00892B92" w:rsidP="002B4F67">
            <w:pPr>
              <w:jc w:val="center"/>
              <w:rPr>
                <w:rFonts w:eastAsia="仿宋"/>
                <w:sz w:val="24"/>
                <w:szCs w:val="24"/>
              </w:rPr>
            </w:pPr>
          </w:p>
        </w:tc>
        <w:tc>
          <w:tcPr>
            <w:tcW w:w="709" w:type="dxa"/>
            <w:vMerge/>
            <w:vAlign w:val="center"/>
            <w:hideMark/>
          </w:tcPr>
          <w:p w14:paraId="062B7C1E" w14:textId="77777777" w:rsidR="00892B92" w:rsidRPr="00452438" w:rsidRDefault="00892B92" w:rsidP="002B4F67">
            <w:pPr>
              <w:jc w:val="center"/>
              <w:rPr>
                <w:rFonts w:eastAsia="仿宋"/>
                <w:sz w:val="24"/>
                <w:szCs w:val="24"/>
              </w:rPr>
            </w:pPr>
          </w:p>
        </w:tc>
        <w:tc>
          <w:tcPr>
            <w:tcW w:w="709" w:type="dxa"/>
            <w:vMerge/>
            <w:vAlign w:val="center"/>
            <w:hideMark/>
          </w:tcPr>
          <w:p w14:paraId="4D453BAD" w14:textId="77777777" w:rsidR="00892B92" w:rsidRPr="00452438" w:rsidRDefault="00892B92" w:rsidP="002B4F67">
            <w:pPr>
              <w:jc w:val="center"/>
              <w:rPr>
                <w:rFonts w:eastAsia="仿宋"/>
                <w:sz w:val="24"/>
                <w:szCs w:val="24"/>
              </w:rPr>
            </w:pPr>
          </w:p>
        </w:tc>
        <w:tc>
          <w:tcPr>
            <w:tcW w:w="850" w:type="dxa"/>
            <w:vMerge/>
            <w:vAlign w:val="center"/>
            <w:hideMark/>
          </w:tcPr>
          <w:p w14:paraId="740F3F33" w14:textId="77777777" w:rsidR="00892B92" w:rsidRPr="00452438" w:rsidRDefault="00892B92" w:rsidP="002B4F67">
            <w:pPr>
              <w:jc w:val="center"/>
              <w:rPr>
                <w:rFonts w:eastAsia="仿宋"/>
                <w:sz w:val="24"/>
                <w:szCs w:val="24"/>
              </w:rPr>
            </w:pPr>
          </w:p>
        </w:tc>
        <w:tc>
          <w:tcPr>
            <w:tcW w:w="709" w:type="dxa"/>
            <w:vMerge w:val="restart"/>
            <w:vAlign w:val="center"/>
            <w:hideMark/>
          </w:tcPr>
          <w:p w14:paraId="07F88230" w14:textId="77777777" w:rsidR="00892B92" w:rsidRPr="00452438" w:rsidRDefault="00892B92" w:rsidP="002B4F67">
            <w:pPr>
              <w:jc w:val="center"/>
              <w:rPr>
                <w:rFonts w:eastAsia="仿宋"/>
                <w:sz w:val="24"/>
                <w:szCs w:val="24"/>
              </w:rPr>
            </w:pPr>
            <w:r w:rsidRPr="00452438">
              <w:rPr>
                <w:rFonts w:eastAsia="仿宋"/>
                <w:sz w:val="24"/>
                <w:szCs w:val="24"/>
              </w:rPr>
              <w:t>资金使用合规性</w:t>
            </w:r>
          </w:p>
        </w:tc>
        <w:tc>
          <w:tcPr>
            <w:tcW w:w="709" w:type="dxa"/>
            <w:vMerge w:val="restart"/>
            <w:vAlign w:val="center"/>
            <w:hideMark/>
          </w:tcPr>
          <w:p w14:paraId="63A72C40"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850" w:type="dxa"/>
            <w:vAlign w:val="center"/>
            <w:hideMark/>
          </w:tcPr>
          <w:p w14:paraId="1F5971A9" w14:textId="77777777" w:rsidR="00892B92" w:rsidRPr="00452438" w:rsidRDefault="00892B92" w:rsidP="002B4F67">
            <w:pPr>
              <w:jc w:val="center"/>
              <w:rPr>
                <w:rFonts w:eastAsia="仿宋"/>
                <w:sz w:val="24"/>
                <w:szCs w:val="24"/>
              </w:rPr>
            </w:pPr>
            <w:r w:rsidRPr="00452438">
              <w:rPr>
                <w:rFonts w:eastAsia="仿宋"/>
                <w:sz w:val="24"/>
                <w:szCs w:val="24"/>
              </w:rPr>
              <w:t>支出合规性</w:t>
            </w:r>
          </w:p>
        </w:tc>
        <w:tc>
          <w:tcPr>
            <w:tcW w:w="709" w:type="dxa"/>
            <w:vAlign w:val="center"/>
            <w:hideMark/>
          </w:tcPr>
          <w:p w14:paraId="456A3523"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2079" w:type="dxa"/>
            <w:vAlign w:val="center"/>
            <w:hideMark/>
          </w:tcPr>
          <w:p w14:paraId="16856A44" w14:textId="77777777" w:rsidR="00892B92" w:rsidRPr="00452438" w:rsidRDefault="00892B92" w:rsidP="009D3ECF">
            <w:pPr>
              <w:rPr>
                <w:rFonts w:eastAsia="仿宋"/>
                <w:sz w:val="24"/>
                <w:szCs w:val="24"/>
              </w:rPr>
            </w:pPr>
            <w:r w:rsidRPr="00452438">
              <w:rPr>
                <w:rFonts w:eastAsia="仿宋"/>
                <w:sz w:val="24"/>
                <w:szCs w:val="24"/>
              </w:rPr>
              <w:t>项目的实际支出与项目内容、性质、用途是否相符；项目的实际支出是否符合国家财经法规和财务管理制度以及有关专项资金管理办法等情况</w:t>
            </w:r>
          </w:p>
        </w:tc>
        <w:tc>
          <w:tcPr>
            <w:tcW w:w="2032" w:type="dxa"/>
            <w:vAlign w:val="center"/>
            <w:hideMark/>
          </w:tcPr>
          <w:p w14:paraId="174A716C" w14:textId="77777777" w:rsidR="00892B92" w:rsidRPr="00452438" w:rsidRDefault="00892B92">
            <w:pPr>
              <w:rPr>
                <w:rFonts w:eastAsia="仿宋"/>
                <w:sz w:val="24"/>
                <w:szCs w:val="24"/>
              </w:rPr>
            </w:pPr>
            <w:r w:rsidRPr="00452438">
              <w:rPr>
                <w:rFonts w:eastAsia="仿宋"/>
                <w:sz w:val="24"/>
                <w:szCs w:val="24"/>
              </w:rPr>
              <w:t>完全合规（</w:t>
            </w:r>
            <w:r w:rsidRPr="00452438">
              <w:rPr>
                <w:rFonts w:eastAsia="仿宋"/>
                <w:sz w:val="24"/>
                <w:szCs w:val="24"/>
              </w:rPr>
              <w:t>3</w:t>
            </w:r>
            <w:r w:rsidRPr="00452438">
              <w:rPr>
                <w:rFonts w:eastAsia="仿宋"/>
                <w:sz w:val="24"/>
                <w:szCs w:val="24"/>
              </w:rPr>
              <w:t>分）；较合规（</w:t>
            </w:r>
            <w:r w:rsidRPr="00452438">
              <w:rPr>
                <w:rFonts w:eastAsia="仿宋"/>
                <w:sz w:val="24"/>
                <w:szCs w:val="24"/>
              </w:rPr>
              <w:t>2</w:t>
            </w:r>
            <w:r w:rsidRPr="00452438">
              <w:rPr>
                <w:rFonts w:eastAsia="仿宋"/>
                <w:sz w:val="24"/>
                <w:szCs w:val="24"/>
              </w:rPr>
              <w:t>分）；基本合规（</w:t>
            </w:r>
            <w:r w:rsidRPr="00452438">
              <w:rPr>
                <w:rFonts w:eastAsia="仿宋"/>
                <w:sz w:val="24"/>
                <w:szCs w:val="24"/>
              </w:rPr>
              <w:t>1</w:t>
            </w:r>
            <w:r w:rsidRPr="00452438">
              <w:rPr>
                <w:rFonts w:eastAsia="仿宋"/>
                <w:sz w:val="24"/>
                <w:szCs w:val="24"/>
              </w:rPr>
              <w:t>分）；违规（</w:t>
            </w:r>
            <w:r w:rsidRPr="00452438">
              <w:rPr>
                <w:rFonts w:eastAsia="仿宋"/>
                <w:sz w:val="24"/>
                <w:szCs w:val="24"/>
              </w:rPr>
              <w:t>0</w:t>
            </w:r>
            <w:r w:rsidRPr="00452438">
              <w:rPr>
                <w:rFonts w:eastAsia="仿宋"/>
                <w:sz w:val="24"/>
                <w:szCs w:val="24"/>
              </w:rPr>
              <w:t>分）</w:t>
            </w:r>
          </w:p>
        </w:tc>
        <w:tc>
          <w:tcPr>
            <w:tcW w:w="708" w:type="dxa"/>
            <w:vAlign w:val="center"/>
            <w:hideMark/>
          </w:tcPr>
          <w:p w14:paraId="4C42C897" w14:textId="0E2420AE" w:rsidR="00892B92" w:rsidRPr="00452438" w:rsidRDefault="00892B92" w:rsidP="00892B92">
            <w:pPr>
              <w:jc w:val="center"/>
              <w:rPr>
                <w:rFonts w:eastAsia="仿宋"/>
                <w:sz w:val="24"/>
                <w:szCs w:val="24"/>
              </w:rPr>
            </w:pPr>
            <w:r w:rsidRPr="00452438">
              <w:rPr>
                <w:rFonts w:eastAsia="仿宋"/>
                <w:sz w:val="24"/>
                <w:szCs w:val="24"/>
              </w:rPr>
              <w:t>3</w:t>
            </w:r>
          </w:p>
        </w:tc>
        <w:tc>
          <w:tcPr>
            <w:tcW w:w="3544" w:type="dxa"/>
            <w:vAlign w:val="center"/>
          </w:tcPr>
          <w:p w14:paraId="76008CBB" w14:textId="05FAE3A3" w:rsidR="00892B92" w:rsidRPr="00452438" w:rsidRDefault="00892B92" w:rsidP="009D3ECF">
            <w:pPr>
              <w:rPr>
                <w:rFonts w:eastAsia="仿宋"/>
                <w:sz w:val="24"/>
                <w:szCs w:val="24"/>
              </w:rPr>
            </w:pPr>
            <w:r w:rsidRPr="00452438">
              <w:rPr>
                <w:rFonts w:eastAsia="仿宋"/>
                <w:sz w:val="24"/>
                <w:szCs w:val="24"/>
              </w:rPr>
              <w:t>项目工程款、各项独立费用支出符合预算用途，预付款、进度款等款项支付方式与合同规定相符，且资金支出审批手续健全，项目资金支出高度合规。</w:t>
            </w:r>
          </w:p>
        </w:tc>
      </w:tr>
      <w:tr w:rsidR="00892B92" w:rsidRPr="00452438" w14:paraId="0C68023B" w14:textId="0E23DE05" w:rsidTr="00B302C9">
        <w:trPr>
          <w:trHeight w:val="810"/>
          <w:jc w:val="center"/>
        </w:trPr>
        <w:tc>
          <w:tcPr>
            <w:tcW w:w="704" w:type="dxa"/>
            <w:vMerge/>
            <w:vAlign w:val="center"/>
            <w:hideMark/>
          </w:tcPr>
          <w:p w14:paraId="222C6D9B" w14:textId="77777777" w:rsidR="00892B92" w:rsidRPr="00452438" w:rsidRDefault="00892B92" w:rsidP="002B4F67">
            <w:pPr>
              <w:jc w:val="center"/>
              <w:rPr>
                <w:rFonts w:eastAsia="仿宋"/>
                <w:sz w:val="24"/>
                <w:szCs w:val="24"/>
              </w:rPr>
            </w:pPr>
          </w:p>
        </w:tc>
        <w:tc>
          <w:tcPr>
            <w:tcW w:w="709" w:type="dxa"/>
            <w:vMerge/>
            <w:vAlign w:val="center"/>
            <w:hideMark/>
          </w:tcPr>
          <w:p w14:paraId="1D75898F" w14:textId="77777777" w:rsidR="00892B92" w:rsidRPr="00452438" w:rsidRDefault="00892B92" w:rsidP="002B4F67">
            <w:pPr>
              <w:jc w:val="center"/>
              <w:rPr>
                <w:rFonts w:eastAsia="仿宋"/>
                <w:sz w:val="24"/>
                <w:szCs w:val="24"/>
              </w:rPr>
            </w:pPr>
          </w:p>
        </w:tc>
        <w:tc>
          <w:tcPr>
            <w:tcW w:w="709" w:type="dxa"/>
            <w:vMerge/>
            <w:vAlign w:val="center"/>
            <w:hideMark/>
          </w:tcPr>
          <w:p w14:paraId="412AF9E8" w14:textId="77777777" w:rsidR="00892B92" w:rsidRPr="00452438" w:rsidRDefault="00892B92" w:rsidP="002B4F67">
            <w:pPr>
              <w:jc w:val="center"/>
              <w:rPr>
                <w:rFonts w:eastAsia="仿宋"/>
                <w:sz w:val="24"/>
                <w:szCs w:val="24"/>
              </w:rPr>
            </w:pPr>
          </w:p>
        </w:tc>
        <w:tc>
          <w:tcPr>
            <w:tcW w:w="850" w:type="dxa"/>
            <w:vMerge/>
            <w:vAlign w:val="center"/>
            <w:hideMark/>
          </w:tcPr>
          <w:p w14:paraId="28C213A6" w14:textId="77777777" w:rsidR="00892B92" w:rsidRPr="00452438" w:rsidRDefault="00892B92" w:rsidP="002B4F67">
            <w:pPr>
              <w:jc w:val="center"/>
              <w:rPr>
                <w:rFonts w:eastAsia="仿宋"/>
                <w:sz w:val="24"/>
                <w:szCs w:val="24"/>
              </w:rPr>
            </w:pPr>
          </w:p>
        </w:tc>
        <w:tc>
          <w:tcPr>
            <w:tcW w:w="709" w:type="dxa"/>
            <w:vMerge/>
            <w:vAlign w:val="center"/>
            <w:hideMark/>
          </w:tcPr>
          <w:p w14:paraId="38787D07" w14:textId="77777777" w:rsidR="00892B92" w:rsidRPr="00452438" w:rsidRDefault="00892B92" w:rsidP="002B4F67">
            <w:pPr>
              <w:jc w:val="center"/>
              <w:rPr>
                <w:rFonts w:eastAsia="仿宋"/>
                <w:sz w:val="24"/>
                <w:szCs w:val="24"/>
              </w:rPr>
            </w:pPr>
          </w:p>
        </w:tc>
        <w:tc>
          <w:tcPr>
            <w:tcW w:w="709" w:type="dxa"/>
            <w:vMerge/>
            <w:vAlign w:val="center"/>
            <w:hideMark/>
          </w:tcPr>
          <w:p w14:paraId="01615874" w14:textId="77777777" w:rsidR="00892B92" w:rsidRPr="00452438" w:rsidRDefault="00892B92" w:rsidP="002B4F67">
            <w:pPr>
              <w:jc w:val="center"/>
              <w:rPr>
                <w:rFonts w:eastAsia="仿宋"/>
                <w:sz w:val="24"/>
                <w:szCs w:val="24"/>
              </w:rPr>
            </w:pPr>
          </w:p>
        </w:tc>
        <w:tc>
          <w:tcPr>
            <w:tcW w:w="850" w:type="dxa"/>
            <w:vAlign w:val="center"/>
            <w:hideMark/>
          </w:tcPr>
          <w:p w14:paraId="0E8B04A1" w14:textId="77777777" w:rsidR="00892B92" w:rsidRPr="00452438" w:rsidRDefault="00892B92" w:rsidP="002B4F67">
            <w:pPr>
              <w:jc w:val="center"/>
              <w:rPr>
                <w:rFonts w:eastAsia="仿宋"/>
                <w:sz w:val="24"/>
                <w:szCs w:val="24"/>
              </w:rPr>
            </w:pPr>
            <w:r w:rsidRPr="00452438">
              <w:rPr>
                <w:rFonts w:eastAsia="仿宋"/>
                <w:sz w:val="24"/>
                <w:szCs w:val="24"/>
              </w:rPr>
              <w:t>支出相符性</w:t>
            </w:r>
          </w:p>
        </w:tc>
        <w:tc>
          <w:tcPr>
            <w:tcW w:w="709" w:type="dxa"/>
            <w:vAlign w:val="center"/>
            <w:hideMark/>
          </w:tcPr>
          <w:p w14:paraId="063D4798"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2079" w:type="dxa"/>
            <w:vAlign w:val="center"/>
            <w:hideMark/>
          </w:tcPr>
          <w:p w14:paraId="77F04C8C" w14:textId="77777777" w:rsidR="00892B92" w:rsidRPr="00452438" w:rsidRDefault="00892B92" w:rsidP="009D3ECF">
            <w:pPr>
              <w:rPr>
                <w:rFonts w:eastAsia="仿宋"/>
                <w:sz w:val="24"/>
                <w:szCs w:val="24"/>
              </w:rPr>
            </w:pPr>
            <w:r w:rsidRPr="00452438">
              <w:rPr>
                <w:rFonts w:eastAsia="仿宋"/>
                <w:sz w:val="24"/>
                <w:szCs w:val="24"/>
              </w:rPr>
              <w:t>项目的实际支出与预算批复是否相符（包括：资金支出进度与项目实施进度）、支出调整的合理性</w:t>
            </w:r>
          </w:p>
        </w:tc>
        <w:tc>
          <w:tcPr>
            <w:tcW w:w="2032" w:type="dxa"/>
            <w:vAlign w:val="center"/>
            <w:hideMark/>
          </w:tcPr>
          <w:p w14:paraId="58B59380" w14:textId="77777777" w:rsidR="00892B92" w:rsidRPr="00452438" w:rsidRDefault="00892B92">
            <w:pPr>
              <w:rPr>
                <w:rFonts w:eastAsia="仿宋"/>
                <w:sz w:val="24"/>
                <w:szCs w:val="24"/>
              </w:rPr>
            </w:pPr>
            <w:r w:rsidRPr="00452438">
              <w:rPr>
                <w:rFonts w:eastAsia="仿宋"/>
                <w:sz w:val="24"/>
                <w:szCs w:val="24"/>
              </w:rPr>
              <w:t>完全相符（</w:t>
            </w:r>
            <w:r w:rsidRPr="00452438">
              <w:rPr>
                <w:rFonts w:eastAsia="仿宋"/>
                <w:sz w:val="24"/>
                <w:szCs w:val="24"/>
              </w:rPr>
              <w:t>3</w:t>
            </w:r>
            <w:r w:rsidRPr="00452438">
              <w:rPr>
                <w:rFonts w:eastAsia="仿宋"/>
                <w:sz w:val="24"/>
                <w:szCs w:val="24"/>
              </w:rPr>
              <w:t>分）；较相符（</w:t>
            </w:r>
            <w:r w:rsidRPr="00452438">
              <w:rPr>
                <w:rFonts w:eastAsia="仿宋"/>
                <w:sz w:val="24"/>
                <w:szCs w:val="24"/>
              </w:rPr>
              <w:t>2</w:t>
            </w:r>
            <w:r w:rsidRPr="00452438">
              <w:rPr>
                <w:rFonts w:eastAsia="仿宋"/>
                <w:sz w:val="24"/>
                <w:szCs w:val="24"/>
              </w:rPr>
              <w:t>分）；基本相符（</w:t>
            </w:r>
            <w:r w:rsidRPr="00452438">
              <w:rPr>
                <w:rFonts w:eastAsia="仿宋"/>
                <w:sz w:val="24"/>
                <w:szCs w:val="24"/>
              </w:rPr>
              <w:t>1</w:t>
            </w:r>
            <w:r w:rsidRPr="00452438">
              <w:rPr>
                <w:rFonts w:eastAsia="仿宋"/>
                <w:sz w:val="24"/>
                <w:szCs w:val="24"/>
              </w:rPr>
              <w:t>分）；完全不符（</w:t>
            </w:r>
            <w:r w:rsidRPr="00452438">
              <w:rPr>
                <w:rFonts w:eastAsia="仿宋"/>
                <w:sz w:val="24"/>
                <w:szCs w:val="24"/>
              </w:rPr>
              <w:t>0</w:t>
            </w:r>
            <w:r w:rsidRPr="00452438">
              <w:rPr>
                <w:rFonts w:eastAsia="仿宋"/>
                <w:sz w:val="24"/>
                <w:szCs w:val="24"/>
              </w:rPr>
              <w:t>分）</w:t>
            </w:r>
          </w:p>
        </w:tc>
        <w:tc>
          <w:tcPr>
            <w:tcW w:w="708" w:type="dxa"/>
            <w:vAlign w:val="center"/>
            <w:hideMark/>
          </w:tcPr>
          <w:p w14:paraId="1BCFC291" w14:textId="1B067872"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11091181" w14:textId="1DD9739A" w:rsidR="00892B92" w:rsidRPr="00452438" w:rsidRDefault="00892B92" w:rsidP="009D3ECF">
            <w:pPr>
              <w:rPr>
                <w:rFonts w:eastAsia="仿宋"/>
                <w:sz w:val="24"/>
                <w:szCs w:val="24"/>
              </w:rPr>
            </w:pPr>
            <w:r w:rsidRPr="00452438">
              <w:rPr>
                <w:rFonts w:eastAsia="仿宋"/>
                <w:sz w:val="24"/>
                <w:szCs w:val="24"/>
              </w:rPr>
              <w:t>项目资金实际支付与预算批复较为相符，但因为大园拱涵保留段等设计方案发生变更，项目后续追加投资</w:t>
            </w:r>
            <w:r w:rsidRPr="00452438">
              <w:rPr>
                <w:rFonts w:eastAsia="仿宋"/>
                <w:sz w:val="24"/>
                <w:szCs w:val="24"/>
              </w:rPr>
              <w:t>483.29</w:t>
            </w:r>
            <w:r w:rsidRPr="00452438">
              <w:rPr>
                <w:rFonts w:eastAsia="仿宋"/>
                <w:sz w:val="24"/>
                <w:szCs w:val="24"/>
              </w:rPr>
              <w:t>万元，该项指标扣</w:t>
            </w:r>
            <w:r w:rsidRPr="00452438">
              <w:rPr>
                <w:rFonts w:eastAsia="仿宋"/>
                <w:sz w:val="24"/>
                <w:szCs w:val="24"/>
              </w:rPr>
              <w:t>1</w:t>
            </w:r>
            <w:r w:rsidRPr="00452438">
              <w:rPr>
                <w:rFonts w:eastAsia="仿宋"/>
                <w:sz w:val="24"/>
                <w:szCs w:val="24"/>
              </w:rPr>
              <w:t>分。</w:t>
            </w:r>
          </w:p>
        </w:tc>
      </w:tr>
      <w:tr w:rsidR="00892B92" w:rsidRPr="00452438" w14:paraId="64100318" w14:textId="23F1315F" w:rsidTr="00B302C9">
        <w:trPr>
          <w:trHeight w:val="930"/>
          <w:jc w:val="center"/>
        </w:trPr>
        <w:tc>
          <w:tcPr>
            <w:tcW w:w="704" w:type="dxa"/>
            <w:vMerge/>
            <w:vAlign w:val="center"/>
            <w:hideMark/>
          </w:tcPr>
          <w:p w14:paraId="0D2A44D6" w14:textId="77777777" w:rsidR="00892B92" w:rsidRPr="00452438" w:rsidRDefault="00892B92" w:rsidP="002B4F67">
            <w:pPr>
              <w:jc w:val="center"/>
              <w:rPr>
                <w:rFonts w:eastAsia="仿宋"/>
                <w:sz w:val="24"/>
                <w:szCs w:val="24"/>
              </w:rPr>
            </w:pPr>
          </w:p>
        </w:tc>
        <w:tc>
          <w:tcPr>
            <w:tcW w:w="709" w:type="dxa"/>
            <w:vMerge/>
            <w:vAlign w:val="center"/>
            <w:hideMark/>
          </w:tcPr>
          <w:p w14:paraId="299F9073" w14:textId="77777777" w:rsidR="00892B92" w:rsidRPr="00452438" w:rsidRDefault="00892B92" w:rsidP="002B4F67">
            <w:pPr>
              <w:jc w:val="center"/>
              <w:rPr>
                <w:rFonts w:eastAsia="仿宋"/>
                <w:sz w:val="24"/>
                <w:szCs w:val="24"/>
              </w:rPr>
            </w:pPr>
          </w:p>
        </w:tc>
        <w:tc>
          <w:tcPr>
            <w:tcW w:w="709" w:type="dxa"/>
            <w:vMerge/>
            <w:vAlign w:val="center"/>
            <w:hideMark/>
          </w:tcPr>
          <w:p w14:paraId="697542EC" w14:textId="77777777" w:rsidR="00892B92" w:rsidRPr="00452438" w:rsidRDefault="00892B92" w:rsidP="002B4F67">
            <w:pPr>
              <w:jc w:val="center"/>
              <w:rPr>
                <w:rFonts w:eastAsia="仿宋"/>
                <w:sz w:val="24"/>
                <w:szCs w:val="24"/>
              </w:rPr>
            </w:pPr>
          </w:p>
        </w:tc>
        <w:tc>
          <w:tcPr>
            <w:tcW w:w="850" w:type="dxa"/>
            <w:vMerge/>
            <w:vAlign w:val="center"/>
            <w:hideMark/>
          </w:tcPr>
          <w:p w14:paraId="52954BF3" w14:textId="77777777" w:rsidR="00892B92" w:rsidRPr="00452438" w:rsidRDefault="00892B92" w:rsidP="002B4F67">
            <w:pPr>
              <w:jc w:val="center"/>
              <w:rPr>
                <w:rFonts w:eastAsia="仿宋"/>
                <w:sz w:val="24"/>
                <w:szCs w:val="24"/>
              </w:rPr>
            </w:pPr>
          </w:p>
        </w:tc>
        <w:tc>
          <w:tcPr>
            <w:tcW w:w="709" w:type="dxa"/>
            <w:vAlign w:val="center"/>
            <w:hideMark/>
          </w:tcPr>
          <w:p w14:paraId="448F788D" w14:textId="77777777" w:rsidR="00892B92" w:rsidRPr="00452438" w:rsidRDefault="00892B92" w:rsidP="002B4F67">
            <w:pPr>
              <w:jc w:val="center"/>
              <w:rPr>
                <w:rFonts w:eastAsia="仿宋"/>
                <w:sz w:val="24"/>
                <w:szCs w:val="24"/>
              </w:rPr>
            </w:pPr>
            <w:r w:rsidRPr="00452438">
              <w:rPr>
                <w:rFonts w:eastAsia="仿宋"/>
                <w:sz w:val="24"/>
                <w:szCs w:val="24"/>
              </w:rPr>
              <w:t>竣工决算</w:t>
            </w:r>
          </w:p>
        </w:tc>
        <w:tc>
          <w:tcPr>
            <w:tcW w:w="709" w:type="dxa"/>
            <w:vAlign w:val="center"/>
            <w:hideMark/>
          </w:tcPr>
          <w:p w14:paraId="4F1099CE"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850" w:type="dxa"/>
            <w:vAlign w:val="center"/>
            <w:hideMark/>
          </w:tcPr>
          <w:p w14:paraId="4AE952D8" w14:textId="77777777" w:rsidR="00892B92" w:rsidRPr="00452438" w:rsidRDefault="00892B92" w:rsidP="002B4F67">
            <w:pPr>
              <w:jc w:val="center"/>
              <w:rPr>
                <w:rFonts w:eastAsia="仿宋"/>
                <w:sz w:val="24"/>
                <w:szCs w:val="24"/>
              </w:rPr>
            </w:pPr>
            <w:r w:rsidRPr="00452438">
              <w:rPr>
                <w:rFonts w:eastAsia="仿宋"/>
                <w:sz w:val="24"/>
                <w:szCs w:val="24"/>
              </w:rPr>
              <w:t>决算合理性</w:t>
            </w:r>
          </w:p>
        </w:tc>
        <w:tc>
          <w:tcPr>
            <w:tcW w:w="709" w:type="dxa"/>
            <w:vAlign w:val="center"/>
            <w:hideMark/>
          </w:tcPr>
          <w:p w14:paraId="741C0E98"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2079" w:type="dxa"/>
            <w:vAlign w:val="center"/>
            <w:hideMark/>
          </w:tcPr>
          <w:p w14:paraId="7368CD29" w14:textId="77777777" w:rsidR="00892B92" w:rsidRPr="00452438" w:rsidRDefault="00892B92" w:rsidP="009D3ECF">
            <w:pPr>
              <w:rPr>
                <w:rFonts w:eastAsia="仿宋"/>
                <w:sz w:val="24"/>
                <w:szCs w:val="24"/>
              </w:rPr>
            </w:pPr>
            <w:r w:rsidRPr="00452438">
              <w:rPr>
                <w:rFonts w:eastAsia="仿宋"/>
                <w:sz w:val="24"/>
                <w:szCs w:val="24"/>
              </w:rPr>
              <w:t>决算数是否符合概算</w:t>
            </w:r>
          </w:p>
        </w:tc>
        <w:tc>
          <w:tcPr>
            <w:tcW w:w="2032" w:type="dxa"/>
            <w:vAlign w:val="center"/>
            <w:hideMark/>
          </w:tcPr>
          <w:p w14:paraId="1693861F" w14:textId="77777777" w:rsidR="00892B92" w:rsidRPr="00452438" w:rsidRDefault="00892B92">
            <w:pPr>
              <w:rPr>
                <w:rFonts w:eastAsia="仿宋"/>
                <w:sz w:val="24"/>
                <w:szCs w:val="24"/>
              </w:rPr>
            </w:pPr>
            <w:r w:rsidRPr="00452438">
              <w:rPr>
                <w:rFonts w:eastAsia="仿宋"/>
                <w:sz w:val="24"/>
                <w:szCs w:val="24"/>
              </w:rPr>
              <w:t>决算符合概算（</w:t>
            </w:r>
            <w:r w:rsidRPr="00452438">
              <w:rPr>
                <w:rFonts w:eastAsia="仿宋"/>
                <w:sz w:val="24"/>
                <w:szCs w:val="24"/>
              </w:rPr>
              <w:t>3</w:t>
            </w:r>
            <w:r w:rsidRPr="00452438">
              <w:rPr>
                <w:rFonts w:eastAsia="仿宋"/>
                <w:sz w:val="24"/>
                <w:szCs w:val="24"/>
              </w:rPr>
              <w:t>分）；决算基本符合概算，理由充足（</w:t>
            </w:r>
            <w:r w:rsidRPr="00452438">
              <w:rPr>
                <w:rFonts w:eastAsia="仿宋"/>
                <w:sz w:val="24"/>
                <w:szCs w:val="24"/>
              </w:rPr>
              <w:t>1-2</w:t>
            </w:r>
            <w:r w:rsidRPr="00452438">
              <w:rPr>
                <w:rFonts w:eastAsia="仿宋"/>
                <w:sz w:val="24"/>
                <w:szCs w:val="24"/>
              </w:rPr>
              <w:t>分）；决算无充足理由严重超出概算（</w:t>
            </w:r>
            <w:r w:rsidRPr="00452438">
              <w:rPr>
                <w:rFonts w:eastAsia="仿宋"/>
                <w:sz w:val="24"/>
                <w:szCs w:val="24"/>
              </w:rPr>
              <w:t>0</w:t>
            </w:r>
            <w:r w:rsidRPr="00452438">
              <w:rPr>
                <w:rFonts w:eastAsia="仿宋"/>
                <w:sz w:val="24"/>
                <w:szCs w:val="24"/>
              </w:rPr>
              <w:t>分）</w:t>
            </w:r>
          </w:p>
        </w:tc>
        <w:tc>
          <w:tcPr>
            <w:tcW w:w="708" w:type="dxa"/>
            <w:vAlign w:val="center"/>
            <w:hideMark/>
          </w:tcPr>
          <w:p w14:paraId="2519A65D" w14:textId="624780F5" w:rsidR="00892B92" w:rsidRPr="00452438" w:rsidRDefault="00892B92" w:rsidP="00892B92">
            <w:pPr>
              <w:jc w:val="center"/>
              <w:rPr>
                <w:rFonts w:eastAsia="仿宋"/>
                <w:sz w:val="24"/>
                <w:szCs w:val="24"/>
              </w:rPr>
            </w:pPr>
            <w:r w:rsidRPr="00452438">
              <w:rPr>
                <w:rFonts w:eastAsia="仿宋"/>
                <w:sz w:val="24"/>
                <w:szCs w:val="24"/>
              </w:rPr>
              <w:t>1</w:t>
            </w:r>
          </w:p>
        </w:tc>
        <w:tc>
          <w:tcPr>
            <w:tcW w:w="3544" w:type="dxa"/>
            <w:vAlign w:val="center"/>
          </w:tcPr>
          <w:p w14:paraId="76FFC321" w14:textId="08A8DFB0" w:rsidR="00892B92" w:rsidRPr="00452438" w:rsidRDefault="00892B92" w:rsidP="009D3ECF">
            <w:pPr>
              <w:rPr>
                <w:rFonts w:eastAsia="仿宋"/>
                <w:sz w:val="24"/>
                <w:szCs w:val="24"/>
              </w:rPr>
            </w:pPr>
            <w:r w:rsidRPr="00452438">
              <w:rPr>
                <w:rFonts w:eastAsia="仿宋"/>
                <w:sz w:val="24"/>
                <w:szCs w:val="24"/>
              </w:rPr>
              <w:t>由于工程多次延期，项目目前尚未进行完工验收，尚未完成竣工决算，该项指标扣</w:t>
            </w:r>
            <w:r w:rsidRPr="00452438">
              <w:rPr>
                <w:rFonts w:eastAsia="仿宋"/>
                <w:sz w:val="24"/>
                <w:szCs w:val="24"/>
              </w:rPr>
              <w:t>2</w:t>
            </w:r>
            <w:r w:rsidRPr="00452438">
              <w:rPr>
                <w:rFonts w:eastAsia="仿宋"/>
                <w:sz w:val="24"/>
                <w:szCs w:val="24"/>
              </w:rPr>
              <w:t>分。</w:t>
            </w:r>
          </w:p>
        </w:tc>
      </w:tr>
      <w:tr w:rsidR="00892B92" w:rsidRPr="00452438" w14:paraId="34BB0B44" w14:textId="4CEDBCFA" w:rsidTr="00B302C9">
        <w:trPr>
          <w:trHeight w:val="855"/>
          <w:jc w:val="center"/>
        </w:trPr>
        <w:tc>
          <w:tcPr>
            <w:tcW w:w="704" w:type="dxa"/>
            <w:vMerge w:val="restart"/>
            <w:vAlign w:val="center"/>
            <w:hideMark/>
          </w:tcPr>
          <w:p w14:paraId="55538A3B" w14:textId="77777777" w:rsidR="00892B92" w:rsidRPr="00452438" w:rsidRDefault="00892B92" w:rsidP="002B4F67">
            <w:pPr>
              <w:jc w:val="center"/>
              <w:rPr>
                <w:rFonts w:eastAsia="仿宋"/>
                <w:sz w:val="24"/>
                <w:szCs w:val="24"/>
              </w:rPr>
            </w:pPr>
            <w:r w:rsidRPr="00452438">
              <w:rPr>
                <w:rFonts w:eastAsia="仿宋"/>
                <w:sz w:val="24"/>
                <w:szCs w:val="24"/>
              </w:rPr>
              <w:t>产出</w:t>
            </w:r>
          </w:p>
        </w:tc>
        <w:tc>
          <w:tcPr>
            <w:tcW w:w="709" w:type="dxa"/>
            <w:vMerge w:val="restart"/>
            <w:vAlign w:val="center"/>
            <w:hideMark/>
          </w:tcPr>
          <w:p w14:paraId="00EAE376" w14:textId="77777777" w:rsidR="00892B92" w:rsidRPr="00452438" w:rsidRDefault="00892B92" w:rsidP="002B4F67">
            <w:pPr>
              <w:jc w:val="center"/>
              <w:rPr>
                <w:rFonts w:eastAsia="仿宋"/>
                <w:sz w:val="24"/>
                <w:szCs w:val="24"/>
              </w:rPr>
            </w:pPr>
            <w:r w:rsidRPr="00452438">
              <w:rPr>
                <w:rFonts w:eastAsia="仿宋"/>
                <w:sz w:val="24"/>
                <w:szCs w:val="24"/>
              </w:rPr>
              <w:t>19</w:t>
            </w:r>
          </w:p>
        </w:tc>
        <w:tc>
          <w:tcPr>
            <w:tcW w:w="709" w:type="dxa"/>
            <w:vAlign w:val="center"/>
            <w:hideMark/>
          </w:tcPr>
          <w:p w14:paraId="4E24DA2B" w14:textId="77777777" w:rsidR="00892B92" w:rsidRPr="00452438" w:rsidRDefault="00892B92" w:rsidP="002B4F67">
            <w:pPr>
              <w:jc w:val="center"/>
              <w:rPr>
                <w:rFonts w:eastAsia="仿宋"/>
                <w:sz w:val="24"/>
                <w:szCs w:val="24"/>
              </w:rPr>
            </w:pPr>
            <w:r w:rsidRPr="00452438">
              <w:rPr>
                <w:rFonts w:eastAsia="仿宋"/>
                <w:sz w:val="24"/>
                <w:szCs w:val="24"/>
              </w:rPr>
              <w:t>数量指标</w:t>
            </w:r>
          </w:p>
        </w:tc>
        <w:tc>
          <w:tcPr>
            <w:tcW w:w="850" w:type="dxa"/>
            <w:vMerge w:val="restart"/>
            <w:vAlign w:val="center"/>
            <w:hideMark/>
          </w:tcPr>
          <w:p w14:paraId="76D27537" w14:textId="77777777" w:rsidR="00892B92" w:rsidRPr="00452438" w:rsidRDefault="00892B92" w:rsidP="002B4F67">
            <w:pPr>
              <w:jc w:val="center"/>
              <w:rPr>
                <w:rFonts w:eastAsia="仿宋"/>
                <w:sz w:val="24"/>
                <w:szCs w:val="24"/>
              </w:rPr>
            </w:pPr>
            <w:r w:rsidRPr="00452438">
              <w:rPr>
                <w:rFonts w:eastAsia="仿宋"/>
                <w:sz w:val="24"/>
                <w:szCs w:val="24"/>
              </w:rPr>
              <w:t>19</w:t>
            </w:r>
          </w:p>
        </w:tc>
        <w:tc>
          <w:tcPr>
            <w:tcW w:w="709" w:type="dxa"/>
            <w:vAlign w:val="center"/>
            <w:hideMark/>
          </w:tcPr>
          <w:p w14:paraId="02E7C33C" w14:textId="77777777" w:rsidR="00892B92" w:rsidRPr="00452438" w:rsidRDefault="00892B92" w:rsidP="002B4F67">
            <w:pPr>
              <w:jc w:val="center"/>
              <w:rPr>
                <w:rFonts w:eastAsia="仿宋"/>
                <w:sz w:val="24"/>
                <w:szCs w:val="24"/>
              </w:rPr>
            </w:pPr>
            <w:r w:rsidRPr="00452438">
              <w:rPr>
                <w:rFonts w:eastAsia="仿宋"/>
                <w:sz w:val="24"/>
                <w:szCs w:val="24"/>
              </w:rPr>
              <w:t>工程进度完成情况</w:t>
            </w:r>
          </w:p>
        </w:tc>
        <w:tc>
          <w:tcPr>
            <w:tcW w:w="709" w:type="dxa"/>
            <w:vAlign w:val="center"/>
            <w:hideMark/>
          </w:tcPr>
          <w:p w14:paraId="103978D7" w14:textId="77777777" w:rsidR="00892B92" w:rsidRPr="00452438" w:rsidRDefault="00892B92" w:rsidP="002B4F67">
            <w:pPr>
              <w:jc w:val="center"/>
              <w:rPr>
                <w:rFonts w:eastAsia="仿宋"/>
                <w:sz w:val="24"/>
                <w:szCs w:val="24"/>
              </w:rPr>
            </w:pPr>
            <w:r w:rsidRPr="00452438">
              <w:rPr>
                <w:rFonts w:eastAsia="仿宋"/>
                <w:sz w:val="24"/>
                <w:szCs w:val="24"/>
              </w:rPr>
              <w:t>5</w:t>
            </w:r>
          </w:p>
        </w:tc>
        <w:tc>
          <w:tcPr>
            <w:tcW w:w="850" w:type="dxa"/>
            <w:vAlign w:val="center"/>
            <w:hideMark/>
          </w:tcPr>
          <w:p w14:paraId="07DD91C0" w14:textId="77777777" w:rsidR="00892B92" w:rsidRPr="00452438" w:rsidRDefault="00892B92" w:rsidP="002B4F67">
            <w:pPr>
              <w:jc w:val="center"/>
              <w:rPr>
                <w:rFonts w:eastAsia="仿宋"/>
                <w:sz w:val="24"/>
                <w:szCs w:val="24"/>
              </w:rPr>
            </w:pPr>
            <w:r w:rsidRPr="00452438">
              <w:rPr>
                <w:rFonts w:eastAsia="仿宋"/>
                <w:sz w:val="24"/>
                <w:szCs w:val="24"/>
              </w:rPr>
              <w:t>进度完成率</w:t>
            </w:r>
          </w:p>
        </w:tc>
        <w:tc>
          <w:tcPr>
            <w:tcW w:w="709" w:type="dxa"/>
            <w:vAlign w:val="center"/>
            <w:hideMark/>
          </w:tcPr>
          <w:p w14:paraId="5A2D1B5C" w14:textId="77777777" w:rsidR="00892B92" w:rsidRPr="00452438" w:rsidRDefault="00892B92" w:rsidP="002B4F67">
            <w:pPr>
              <w:jc w:val="center"/>
              <w:rPr>
                <w:rFonts w:eastAsia="仿宋"/>
                <w:sz w:val="24"/>
                <w:szCs w:val="24"/>
              </w:rPr>
            </w:pPr>
            <w:r w:rsidRPr="00452438">
              <w:rPr>
                <w:rFonts w:eastAsia="仿宋"/>
                <w:sz w:val="24"/>
                <w:szCs w:val="24"/>
              </w:rPr>
              <w:t>5</w:t>
            </w:r>
          </w:p>
        </w:tc>
        <w:tc>
          <w:tcPr>
            <w:tcW w:w="2079" w:type="dxa"/>
            <w:vAlign w:val="center"/>
            <w:hideMark/>
          </w:tcPr>
          <w:p w14:paraId="0F7F837F" w14:textId="77777777" w:rsidR="00892B92" w:rsidRPr="00452438" w:rsidRDefault="00892B92" w:rsidP="009D3ECF">
            <w:pPr>
              <w:rPr>
                <w:rFonts w:eastAsia="仿宋"/>
                <w:sz w:val="24"/>
                <w:szCs w:val="24"/>
              </w:rPr>
            </w:pPr>
            <w:r w:rsidRPr="00452438">
              <w:rPr>
                <w:rFonts w:eastAsia="仿宋"/>
                <w:sz w:val="24"/>
                <w:szCs w:val="24"/>
              </w:rPr>
              <w:t>项目实际完成工程量</w:t>
            </w:r>
            <w:r w:rsidRPr="00452438">
              <w:rPr>
                <w:rFonts w:eastAsia="仿宋"/>
                <w:sz w:val="24"/>
                <w:szCs w:val="24"/>
              </w:rPr>
              <w:t>÷</w:t>
            </w:r>
            <w:r w:rsidRPr="00452438">
              <w:rPr>
                <w:rFonts w:eastAsia="仿宋"/>
                <w:sz w:val="24"/>
                <w:szCs w:val="24"/>
              </w:rPr>
              <w:t>项目计划完工程量</w:t>
            </w:r>
            <w:r w:rsidRPr="00452438">
              <w:rPr>
                <w:rFonts w:eastAsia="仿宋"/>
                <w:sz w:val="24"/>
                <w:szCs w:val="24"/>
              </w:rPr>
              <w:t>*100%</w:t>
            </w:r>
          </w:p>
        </w:tc>
        <w:tc>
          <w:tcPr>
            <w:tcW w:w="2032" w:type="dxa"/>
            <w:vAlign w:val="center"/>
            <w:hideMark/>
          </w:tcPr>
          <w:p w14:paraId="29E46845" w14:textId="77777777" w:rsidR="00892B92" w:rsidRPr="00452438" w:rsidRDefault="00892B92">
            <w:pPr>
              <w:rPr>
                <w:rFonts w:eastAsia="仿宋"/>
                <w:sz w:val="24"/>
                <w:szCs w:val="24"/>
              </w:rPr>
            </w:pPr>
            <w:r w:rsidRPr="00452438">
              <w:rPr>
                <w:rFonts w:eastAsia="仿宋"/>
                <w:sz w:val="24"/>
                <w:szCs w:val="24"/>
              </w:rPr>
              <w:t>完成计划进度</w:t>
            </w:r>
            <w:r w:rsidRPr="00452438">
              <w:rPr>
                <w:rFonts w:eastAsia="仿宋"/>
                <w:sz w:val="24"/>
                <w:szCs w:val="24"/>
              </w:rPr>
              <w:t>100%</w:t>
            </w:r>
            <w:r w:rsidRPr="00452438">
              <w:rPr>
                <w:rFonts w:eastAsia="仿宋"/>
                <w:sz w:val="24"/>
                <w:szCs w:val="24"/>
              </w:rPr>
              <w:t>（</w:t>
            </w:r>
            <w:r w:rsidRPr="00452438">
              <w:rPr>
                <w:rFonts w:eastAsia="仿宋"/>
                <w:sz w:val="24"/>
                <w:szCs w:val="24"/>
              </w:rPr>
              <w:t>5</w:t>
            </w:r>
            <w:r w:rsidRPr="00452438">
              <w:rPr>
                <w:rFonts w:eastAsia="仿宋"/>
                <w:sz w:val="24"/>
                <w:szCs w:val="24"/>
              </w:rPr>
              <w:t>分）；</w:t>
            </w:r>
            <w:r w:rsidRPr="00452438">
              <w:rPr>
                <w:rFonts w:eastAsia="仿宋"/>
                <w:sz w:val="24"/>
                <w:szCs w:val="24"/>
              </w:rPr>
              <w:t>90%-99%</w:t>
            </w:r>
            <w:r w:rsidRPr="00452438">
              <w:rPr>
                <w:rFonts w:eastAsia="仿宋"/>
                <w:sz w:val="24"/>
                <w:szCs w:val="24"/>
              </w:rPr>
              <w:t>（</w:t>
            </w:r>
            <w:r w:rsidRPr="00452438">
              <w:rPr>
                <w:rFonts w:eastAsia="仿宋"/>
                <w:sz w:val="24"/>
                <w:szCs w:val="24"/>
              </w:rPr>
              <w:t>4</w:t>
            </w:r>
            <w:r w:rsidRPr="00452438">
              <w:rPr>
                <w:rFonts w:eastAsia="仿宋"/>
                <w:sz w:val="24"/>
                <w:szCs w:val="24"/>
              </w:rPr>
              <w:t>分）；</w:t>
            </w:r>
            <w:r w:rsidRPr="00452438">
              <w:rPr>
                <w:rFonts w:eastAsia="仿宋"/>
                <w:sz w:val="24"/>
                <w:szCs w:val="24"/>
              </w:rPr>
              <w:t>80%-89%</w:t>
            </w:r>
            <w:r w:rsidRPr="00452438">
              <w:rPr>
                <w:rFonts w:eastAsia="仿宋"/>
                <w:sz w:val="24"/>
                <w:szCs w:val="24"/>
              </w:rPr>
              <w:t>（</w:t>
            </w:r>
            <w:r w:rsidRPr="00452438">
              <w:rPr>
                <w:rFonts w:eastAsia="仿宋"/>
                <w:sz w:val="24"/>
                <w:szCs w:val="24"/>
              </w:rPr>
              <w:t>3</w:t>
            </w:r>
            <w:r w:rsidRPr="00452438">
              <w:rPr>
                <w:rFonts w:eastAsia="仿宋"/>
                <w:sz w:val="24"/>
                <w:szCs w:val="24"/>
              </w:rPr>
              <w:t>分）；</w:t>
            </w:r>
            <w:r w:rsidRPr="00452438">
              <w:rPr>
                <w:rFonts w:eastAsia="仿宋"/>
                <w:sz w:val="24"/>
                <w:szCs w:val="24"/>
              </w:rPr>
              <w:t>70%-79%</w:t>
            </w:r>
            <w:r w:rsidRPr="00452438">
              <w:rPr>
                <w:rFonts w:eastAsia="仿宋"/>
                <w:sz w:val="24"/>
                <w:szCs w:val="24"/>
              </w:rPr>
              <w:t>（</w:t>
            </w:r>
            <w:r w:rsidRPr="00452438">
              <w:rPr>
                <w:rFonts w:eastAsia="仿宋"/>
                <w:sz w:val="24"/>
                <w:szCs w:val="24"/>
              </w:rPr>
              <w:t>2</w:t>
            </w:r>
            <w:r w:rsidRPr="00452438">
              <w:rPr>
                <w:rFonts w:eastAsia="仿宋"/>
                <w:sz w:val="24"/>
                <w:szCs w:val="24"/>
              </w:rPr>
              <w:t>分）；</w:t>
            </w:r>
            <w:r w:rsidRPr="00452438">
              <w:rPr>
                <w:rFonts w:eastAsia="仿宋"/>
                <w:sz w:val="24"/>
                <w:szCs w:val="24"/>
              </w:rPr>
              <w:t>60%-69%</w:t>
            </w:r>
            <w:r w:rsidRPr="00452438">
              <w:rPr>
                <w:rFonts w:eastAsia="仿宋"/>
                <w:sz w:val="24"/>
                <w:szCs w:val="24"/>
              </w:rPr>
              <w:t>（</w:t>
            </w:r>
            <w:r w:rsidRPr="00452438">
              <w:rPr>
                <w:rFonts w:eastAsia="仿宋"/>
                <w:sz w:val="24"/>
                <w:szCs w:val="24"/>
              </w:rPr>
              <w:t>1</w:t>
            </w:r>
            <w:r w:rsidRPr="00452438">
              <w:rPr>
                <w:rFonts w:eastAsia="仿宋"/>
                <w:sz w:val="24"/>
                <w:szCs w:val="24"/>
              </w:rPr>
              <w:t>分）；小于</w:t>
            </w:r>
            <w:r w:rsidRPr="00452438">
              <w:rPr>
                <w:rFonts w:eastAsia="仿宋"/>
                <w:sz w:val="24"/>
                <w:szCs w:val="24"/>
              </w:rPr>
              <w:t>60%</w:t>
            </w:r>
            <w:r w:rsidRPr="00452438">
              <w:rPr>
                <w:rFonts w:eastAsia="仿宋"/>
                <w:sz w:val="24"/>
                <w:szCs w:val="24"/>
              </w:rPr>
              <w:t>（</w:t>
            </w:r>
            <w:r w:rsidRPr="00452438">
              <w:rPr>
                <w:rFonts w:eastAsia="仿宋"/>
                <w:sz w:val="24"/>
                <w:szCs w:val="24"/>
              </w:rPr>
              <w:t>0</w:t>
            </w:r>
            <w:r w:rsidRPr="00452438">
              <w:rPr>
                <w:rFonts w:eastAsia="仿宋"/>
                <w:sz w:val="24"/>
                <w:szCs w:val="24"/>
              </w:rPr>
              <w:t>分）</w:t>
            </w:r>
          </w:p>
        </w:tc>
        <w:tc>
          <w:tcPr>
            <w:tcW w:w="708" w:type="dxa"/>
            <w:vAlign w:val="center"/>
            <w:hideMark/>
          </w:tcPr>
          <w:p w14:paraId="7CB7DD8B" w14:textId="6C2B2525" w:rsidR="00892B92" w:rsidRPr="00452438" w:rsidRDefault="00892B92" w:rsidP="00892B92">
            <w:pPr>
              <w:jc w:val="center"/>
              <w:rPr>
                <w:rFonts w:eastAsia="仿宋"/>
                <w:sz w:val="24"/>
                <w:szCs w:val="24"/>
              </w:rPr>
            </w:pPr>
            <w:r w:rsidRPr="00452438">
              <w:rPr>
                <w:rFonts w:eastAsia="仿宋"/>
                <w:sz w:val="24"/>
                <w:szCs w:val="24"/>
              </w:rPr>
              <w:t>3</w:t>
            </w:r>
          </w:p>
        </w:tc>
        <w:tc>
          <w:tcPr>
            <w:tcW w:w="3544" w:type="dxa"/>
            <w:vAlign w:val="center"/>
          </w:tcPr>
          <w:p w14:paraId="5777A38D" w14:textId="144CDE45" w:rsidR="00892B92" w:rsidRPr="00452438" w:rsidRDefault="00892B92" w:rsidP="009D3ECF">
            <w:pPr>
              <w:rPr>
                <w:rFonts w:eastAsia="仿宋"/>
                <w:sz w:val="24"/>
                <w:szCs w:val="24"/>
              </w:rPr>
            </w:pPr>
            <w:r w:rsidRPr="00452438">
              <w:rPr>
                <w:rFonts w:eastAsia="仿宋"/>
                <w:sz w:val="24"/>
                <w:szCs w:val="24"/>
              </w:rPr>
              <w:t>项目历经多次延期，至</w:t>
            </w:r>
            <w:r w:rsidRPr="00452438">
              <w:rPr>
                <w:rFonts w:eastAsia="仿宋"/>
                <w:sz w:val="24"/>
                <w:szCs w:val="24"/>
              </w:rPr>
              <w:t>2019</w:t>
            </w:r>
            <w:r w:rsidRPr="00452438">
              <w:rPr>
                <w:rFonts w:eastAsia="仿宋"/>
                <w:sz w:val="24"/>
                <w:szCs w:val="24"/>
              </w:rPr>
              <w:t>年</w:t>
            </w:r>
            <w:r w:rsidRPr="00452438">
              <w:rPr>
                <w:rFonts w:eastAsia="仿宋"/>
                <w:sz w:val="24"/>
                <w:szCs w:val="24"/>
              </w:rPr>
              <w:t>6</w:t>
            </w:r>
            <w:r w:rsidRPr="00452438">
              <w:rPr>
                <w:rFonts w:eastAsia="仿宋"/>
                <w:sz w:val="24"/>
                <w:szCs w:val="24"/>
              </w:rPr>
              <w:t>月底完成渠道总长</w:t>
            </w:r>
            <w:smartTag w:uri="urn:schemas-microsoft-com:office:smarttags" w:element="chmetcnv">
              <w:smartTagPr>
                <w:attr w:name="UnitName" w:val="m"/>
                <w:attr w:name="SourceValue" w:val="3950"/>
                <w:attr w:name="HasSpace" w:val="False"/>
                <w:attr w:name="Negative" w:val="False"/>
                <w:attr w:name="NumberType" w:val="1"/>
                <w:attr w:name="TCSC" w:val="0"/>
              </w:smartTagPr>
              <w:r w:rsidRPr="00452438">
                <w:rPr>
                  <w:rFonts w:eastAsia="仿宋"/>
                  <w:sz w:val="24"/>
                  <w:szCs w:val="24"/>
                </w:rPr>
                <w:t>3950m</w:t>
              </w:r>
            </w:smartTag>
            <w:r w:rsidRPr="00452438">
              <w:rPr>
                <w:rFonts w:eastAsia="仿宋"/>
                <w:sz w:val="24"/>
                <w:szCs w:val="24"/>
              </w:rPr>
              <w:t>，桩号</w:t>
            </w:r>
            <w:r w:rsidRPr="00452438">
              <w:rPr>
                <w:rFonts w:eastAsia="仿宋"/>
                <w:sz w:val="24"/>
                <w:szCs w:val="24"/>
              </w:rPr>
              <w:t>2+632</w:t>
            </w:r>
            <w:r w:rsidRPr="00452438">
              <w:rPr>
                <w:rFonts w:eastAsia="仿宋"/>
                <w:sz w:val="24"/>
                <w:szCs w:val="24"/>
              </w:rPr>
              <w:t>～</w:t>
            </w:r>
            <w:r w:rsidRPr="00452438">
              <w:rPr>
                <w:rFonts w:eastAsia="仿宋"/>
                <w:sz w:val="24"/>
                <w:szCs w:val="24"/>
              </w:rPr>
              <w:t>4+696</w:t>
            </w:r>
            <w:r w:rsidRPr="00452438">
              <w:rPr>
                <w:rFonts w:eastAsia="仿宋"/>
                <w:sz w:val="24"/>
                <w:szCs w:val="24"/>
              </w:rPr>
              <w:t>受征地工作影响仍在在施工中，桩号</w:t>
            </w:r>
            <w:r w:rsidRPr="00452438">
              <w:rPr>
                <w:rFonts w:eastAsia="仿宋"/>
                <w:sz w:val="24"/>
                <w:szCs w:val="24"/>
              </w:rPr>
              <w:t>4+696</w:t>
            </w:r>
            <w:r w:rsidRPr="00452438">
              <w:rPr>
                <w:rFonts w:eastAsia="仿宋"/>
                <w:sz w:val="24"/>
                <w:szCs w:val="24"/>
              </w:rPr>
              <w:t>～</w:t>
            </w:r>
            <w:r w:rsidRPr="00452438">
              <w:rPr>
                <w:rFonts w:eastAsia="仿宋"/>
                <w:sz w:val="24"/>
                <w:szCs w:val="24"/>
              </w:rPr>
              <w:t>4+969</w:t>
            </w:r>
            <w:r w:rsidRPr="00452438">
              <w:rPr>
                <w:rFonts w:eastAsia="仿宋"/>
                <w:sz w:val="24"/>
                <w:szCs w:val="24"/>
              </w:rPr>
              <w:t>由于征地未解决仍不能施工。工程进度完成情况欠理想，该项指标扣</w:t>
            </w:r>
            <w:r w:rsidRPr="00452438">
              <w:rPr>
                <w:rFonts w:eastAsia="仿宋"/>
                <w:sz w:val="24"/>
                <w:szCs w:val="24"/>
              </w:rPr>
              <w:t>2</w:t>
            </w:r>
            <w:r w:rsidRPr="00452438">
              <w:rPr>
                <w:rFonts w:eastAsia="仿宋"/>
                <w:sz w:val="24"/>
                <w:szCs w:val="24"/>
              </w:rPr>
              <w:t>分。</w:t>
            </w:r>
          </w:p>
        </w:tc>
      </w:tr>
      <w:tr w:rsidR="00892B92" w:rsidRPr="00452438" w14:paraId="51E28E66" w14:textId="23CA452C" w:rsidTr="00B302C9">
        <w:trPr>
          <w:trHeight w:val="525"/>
          <w:jc w:val="center"/>
        </w:trPr>
        <w:tc>
          <w:tcPr>
            <w:tcW w:w="704" w:type="dxa"/>
            <w:vMerge/>
            <w:vAlign w:val="center"/>
            <w:hideMark/>
          </w:tcPr>
          <w:p w14:paraId="06AC0D98" w14:textId="77777777" w:rsidR="00892B92" w:rsidRPr="00452438" w:rsidRDefault="00892B92" w:rsidP="002B4F67">
            <w:pPr>
              <w:jc w:val="center"/>
              <w:rPr>
                <w:rFonts w:eastAsia="仿宋"/>
                <w:sz w:val="24"/>
                <w:szCs w:val="24"/>
              </w:rPr>
            </w:pPr>
          </w:p>
        </w:tc>
        <w:tc>
          <w:tcPr>
            <w:tcW w:w="709" w:type="dxa"/>
            <w:vMerge/>
            <w:vAlign w:val="center"/>
            <w:hideMark/>
          </w:tcPr>
          <w:p w14:paraId="11922430" w14:textId="77777777" w:rsidR="00892B92" w:rsidRPr="00452438" w:rsidRDefault="00892B92" w:rsidP="002B4F67">
            <w:pPr>
              <w:jc w:val="center"/>
              <w:rPr>
                <w:rFonts w:eastAsia="仿宋"/>
                <w:sz w:val="24"/>
                <w:szCs w:val="24"/>
              </w:rPr>
            </w:pPr>
          </w:p>
        </w:tc>
        <w:tc>
          <w:tcPr>
            <w:tcW w:w="709" w:type="dxa"/>
            <w:vAlign w:val="center"/>
            <w:hideMark/>
          </w:tcPr>
          <w:p w14:paraId="2E83001C" w14:textId="77777777" w:rsidR="00892B92" w:rsidRPr="00452438" w:rsidRDefault="00892B92" w:rsidP="002B4F67">
            <w:pPr>
              <w:jc w:val="center"/>
              <w:rPr>
                <w:rFonts w:eastAsia="仿宋"/>
                <w:sz w:val="24"/>
                <w:szCs w:val="24"/>
              </w:rPr>
            </w:pPr>
            <w:r w:rsidRPr="00452438">
              <w:rPr>
                <w:rFonts w:eastAsia="仿宋"/>
                <w:sz w:val="24"/>
                <w:szCs w:val="24"/>
              </w:rPr>
              <w:t>质量指标</w:t>
            </w:r>
          </w:p>
        </w:tc>
        <w:tc>
          <w:tcPr>
            <w:tcW w:w="850" w:type="dxa"/>
            <w:vMerge/>
            <w:vAlign w:val="center"/>
            <w:hideMark/>
          </w:tcPr>
          <w:p w14:paraId="72A7EE43" w14:textId="77777777" w:rsidR="00892B92" w:rsidRPr="00452438" w:rsidRDefault="00892B92" w:rsidP="002B4F67">
            <w:pPr>
              <w:jc w:val="center"/>
              <w:rPr>
                <w:rFonts w:eastAsia="仿宋"/>
                <w:sz w:val="24"/>
                <w:szCs w:val="24"/>
              </w:rPr>
            </w:pPr>
          </w:p>
        </w:tc>
        <w:tc>
          <w:tcPr>
            <w:tcW w:w="709" w:type="dxa"/>
            <w:vAlign w:val="center"/>
            <w:hideMark/>
          </w:tcPr>
          <w:p w14:paraId="2F6C741B" w14:textId="77777777" w:rsidR="00892B92" w:rsidRPr="00452438" w:rsidRDefault="00892B92" w:rsidP="002B4F67">
            <w:pPr>
              <w:jc w:val="center"/>
              <w:rPr>
                <w:rFonts w:eastAsia="仿宋"/>
                <w:sz w:val="24"/>
                <w:szCs w:val="24"/>
              </w:rPr>
            </w:pPr>
            <w:r w:rsidRPr="00452438">
              <w:rPr>
                <w:rFonts w:eastAsia="仿宋"/>
                <w:sz w:val="24"/>
                <w:szCs w:val="24"/>
              </w:rPr>
              <w:t>项目目标完成情况</w:t>
            </w:r>
          </w:p>
        </w:tc>
        <w:tc>
          <w:tcPr>
            <w:tcW w:w="709" w:type="dxa"/>
            <w:vAlign w:val="center"/>
            <w:hideMark/>
          </w:tcPr>
          <w:p w14:paraId="6EAEFBB5" w14:textId="77777777" w:rsidR="00892B92" w:rsidRPr="00452438" w:rsidRDefault="00892B92" w:rsidP="002B4F67">
            <w:pPr>
              <w:jc w:val="center"/>
              <w:rPr>
                <w:rFonts w:eastAsia="仿宋"/>
                <w:sz w:val="24"/>
                <w:szCs w:val="24"/>
              </w:rPr>
            </w:pPr>
            <w:r w:rsidRPr="00452438">
              <w:rPr>
                <w:rFonts w:eastAsia="仿宋"/>
                <w:sz w:val="24"/>
                <w:szCs w:val="24"/>
              </w:rPr>
              <w:t>5</w:t>
            </w:r>
          </w:p>
        </w:tc>
        <w:tc>
          <w:tcPr>
            <w:tcW w:w="850" w:type="dxa"/>
            <w:vAlign w:val="center"/>
            <w:hideMark/>
          </w:tcPr>
          <w:p w14:paraId="49FB4F08" w14:textId="77777777" w:rsidR="00892B92" w:rsidRPr="00452438" w:rsidRDefault="00892B92" w:rsidP="002B4F67">
            <w:pPr>
              <w:jc w:val="center"/>
              <w:rPr>
                <w:rFonts w:eastAsia="仿宋"/>
                <w:sz w:val="24"/>
                <w:szCs w:val="24"/>
              </w:rPr>
            </w:pPr>
            <w:r w:rsidRPr="00452438">
              <w:rPr>
                <w:rFonts w:eastAsia="仿宋"/>
                <w:sz w:val="24"/>
                <w:szCs w:val="24"/>
              </w:rPr>
              <w:t>项目目标完成情况</w:t>
            </w:r>
          </w:p>
        </w:tc>
        <w:tc>
          <w:tcPr>
            <w:tcW w:w="709" w:type="dxa"/>
            <w:vAlign w:val="center"/>
            <w:hideMark/>
          </w:tcPr>
          <w:p w14:paraId="4913BE8C" w14:textId="77777777" w:rsidR="00892B92" w:rsidRPr="00452438" w:rsidRDefault="00892B92" w:rsidP="002B4F67">
            <w:pPr>
              <w:jc w:val="center"/>
              <w:rPr>
                <w:rFonts w:eastAsia="仿宋"/>
                <w:sz w:val="24"/>
                <w:szCs w:val="24"/>
              </w:rPr>
            </w:pPr>
            <w:r w:rsidRPr="00452438">
              <w:rPr>
                <w:rFonts w:eastAsia="仿宋"/>
                <w:sz w:val="24"/>
                <w:szCs w:val="24"/>
              </w:rPr>
              <w:t>5</w:t>
            </w:r>
          </w:p>
        </w:tc>
        <w:tc>
          <w:tcPr>
            <w:tcW w:w="2079" w:type="dxa"/>
            <w:vAlign w:val="center"/>
            <w:hideMark/>
          </w:tcPr>
          <w:p w14:paraId="1581D621" w14:textId="77777777" w:rsidR="00892B92" w:rsidRPr="00452438" w:rsidRDefault="00892B92" w:rsidP="009D3ECF">
            <w:pPr>
              <w:rPr>
                <w:rFonts w:eastAsia="仿宋"/>
                <w:sz w:val="24"/>
                <w:szCs w:val="24"/>
              </w:rPr>
            </w:pPr>
            <w:r w:rsidRPr="00452438">
              <w:rPr>
                <w:rFonts w:eastAsia="仿宋"/>
                <w:sz w:val="24"/>
                <w:szCs w:val="24"/>
              </w:rPr>
              <w:t>1</w:t>
            </w:r>
            <w:r w:rsidRPr="00452438">
              <w:rPr>
                <w:rFonts w:eastAsia="仿宋"/>
                <w:sz w:val="24"/>
                <w:szCs w:val="24"/>
              </w:rPr>
              <w:t>、是否按计划，完成相应的建设内容；</w:t>
            </w:r>
            <w:r w:rsidRPr="00452438">
              <w:rPr>
                <w:rFonts w:eastAsia="仿宋"/>
                <w:sz w:val="24"/>
                <w:szCs w:val="24"/>
              </w:rPr>
              <w:t>2</w:t>
            </w:r>
            <w:r w:rsidRPr="00452438">
              <w:rPr>
                <w:rFonts w:eastAsia="仿宋"/>
                <w:sz w:val="24"/>
                <w:szCs w:val="24"/>
              </w:rPr>
              <w:t>、实际建设内容与批复方案不一致的，不得分（办理相关手续经批准调整的除外）。</w:t>
            </w:r>
          </w:p>
        </w:tc>
        <w:tc>
          <w:tcPr>
            <w:tcW w:w="2032" w:type="dxa"/>
            <w:vAlign w:val="center"/>
            <w:hideMark/>
          </w:tcPr>
          <w:p w14:paraId="31007E97" w14:textId="77777777" w:rsidR="00892B92" w:rsidRPr="00452438" w:rsidRDefault="00892B92">
            <w:pPr>
              <w:rPr>
                <w:rFonts w:eastAsia="仿宋"/>
                <w:sz w:val="24"/>
                <w:szCs w:val="24"/>
              </w:rPr>
            </w:pPr>
            <w:r w:rsidRPr="00452438">
              <w:rPr>
                <w:rFonts w:eastAsia="仿宋"/>
                <w:sz w:val="24"/>
                <w:szCs w:val="24"/>
              </w:rPr>
              <w:t>完成建设内容</w:t>
            </w:r>
            <w:r w:rsidRPr="00452438">
              <w:rPr>
                <w:rFonts w:eastAsia="仿宋"/>
                <w:sz w:val="24"/>
                <w:szCs w:val="24"/>
              </w:rPr>
              <w:t>100%</w:t>
            </w:r>
            <w:r w:rsidRPr="00452438">
              <w:rPr>
                <w:rFonts w:eastAsia="仿宋"/>
                <w:sz w:val="24"/>
                <w:szCs w:val="24"/>
              </w:rPr>
              <w:t>（</w:t>
            </w:r>
            <w:r w:rsidRPr="00452438">
              <w:rPr>
                <w:rFonts w:eastAsia="仿宋"/>
                <w:sz w:val="24"/>
                <w:szCs w:val="24"/>
              </w:rPr>
              <w:t>5</w:t>
            </w:r>
            <w:r w:rsidRPr="00452438">
              <w:rPr>
                <w:rFonts w:eastAsia="仿宋"/>
                <w:sz w:val="24"/>
                <w:szCs w:val="24"/>
              </w:rPr>
              <w:t>分）；</w:t>
            </w:r>
            <w:r w:rsidRPr="00452438">
              <w:rPr>
                <w:rFonts w:eastAsia="仿宋"/>
                <w:sz w:val="24"/>
                <w:szCs w:val="24"/>
              </w:rPr>
              <w:t>90%-99%</w:t>
            </w:r>
            <w:r w:rsidRPr="00452438">
              <w:rPr>
                <w:rFonts w:eastAsia="仿宋"/>
                <w:sz w:val="24"/>
                <w:szCs w:val="24"/>
              </w:rPr>
              <w:t>（</w:t>
            </w:r>
            <w:r w:rsidRPr="00452438">
              <w:rPr>
                <w:rFonts w:eastAsia="仿宋"/>
                <w:sz w:val="24"/>
                <w:szCs w:val="24"/>
              </w:rPr>
              <w:t>4</w:t>
            </w:r>
            <w:r w:rsidRPr="00452438">
              <w:rPr>
                <w:rFonts w:eastAsia="仿宋"/>
                <w:sz w:val="24"/>
                <w:szCs w:val="24"/>
              </w:rPr>
              <w:t>分）；</w:t>
            </w:r>
            <w:r w:rsidRPr="00452438">
              <w:rPr>
                <w:rFonts w:eastAsia="仿宋"/>
                <w:sz w:val="24"/>
                <w:szCs w:val="24"/>
              </w:rPr>
              <w:t>80%-89%</w:t>
            </w:r>
            <w:r w:rsidRPr="00452438">
              <w:rPr>
                <w:rFonts w:eastAsia="仿宋"/>
                <w:sz w:val="24"/>
                <w:szCs w:val="24"/>
              </w:rPr>
              <w:t>（</w:t>
            </w:r>
            <w:r w:rsidRPr="00452438">
              <w:rPr>
                <w:rFonts w:eastAsia="仿宋"/>
                <w:sz w:val="24"/>
                <w:szCs w:val="24"/>
              </w:rPr>
              <w:t>3</w:t>
            </w:r>
            <w:r w:rsidRPr="00452438">
              <w:rPr>
                <w:rFonts w:eastAsia="仿宋"/>
                <w:sz w:val="24"/>
                <w:szCs w:val="24"/>
              </w:rPr>
              <w:t>分）；</w:t>
            </w:r>
            <w:r w:rsidRPr="00452438">
              <w:rPr>
                <w:rFonts w:eastAsia="仿宋"/>
                <w:sz w:val="24"/>
                <w:szCs w:val="24"/>
              </w:rPr>
              <w:t>70%-79%</w:t>
            </w:r>
            <w:r w:rsidRPr="00452438">
              <w:rPr>
                <w:rFonts w:eastAsia="仿宋"/>
                <w:sz w:val="24"/>
                <w:szCs w:val="24"/>
              </w:rPr>
              <w:t>（</w:t>
            </w:r>
            <w:r w:rsidRPr="00452438">
              <w:rPr>
                <w:rFonts w:eastAsia="仿宋"/>
                <w:sz w:val="24"/>
                <w:szCs w:val="24"/>
              </w:rPr>
              <w:t>2</w:t>
            </w:r>
            <w:r w:rsidRPr="00452438">
              <w:rPr>
                <w:rFonts w:eastAsia="仿宋"/>
                <w:sz w:val="24"/>
                <w:szCs w:val="24"/>
              </w:rPr>
              <w:t>分）；</w:t>
            </w:r>
            <w:r w:rsidRPr="00452438">
              <w:rPr>
                <w:rFonts w:eastAsia="仿宋"/>
                <w:sz w:val="24"/>
                <w:szCs w:val="24"/>
              </w:rPr>
              <w:t>60%-69%</w:t>
            </w:r>
            <w:r w:rsidRPr="00452438">
              <w:rPr>
                <w:rFonts w:eastAsia="仿宋"/>
                <w:sz w:val="24"/>
                <w:szCs w:val="24"/>
              </w:rPr>
              <w:t>（</w:t>
            </w:r>
            <w:r w:rsidRPr="00452438">
              <w:rPr>
                <w:rFonts w:eastAsia="仿宋"/>
                <w:sz w:val="24"/>
                <w:szCs w:val="24"/>
              </w:rPr>
              <w:t>1</w:t>
            </w:r>
            <w:r w:rsidRPr="00452438">
              <w:rPr>
                <w:rFonts w:eastAsia="仿宋"/>
                <w:sz w:val="24"/>
                <w:szCs w:val="24"/>
              </w:rPr>
              <w:t>分）；小于</w:t>
            </w:r>
            <w:r w:rsidRPr="00452438">
              <w:rPr>
                <w:rFonts w:eastAsia="仿宋"/>
                <w:sz w:val="24"/>
                <w:szCs w:val="24"/>
              </w:rPr>
              <w:t>60%</w:t>
            </w:r>
            <w:r w:rsidRPr="00452438">
              <w:rPr>
                <w:rFonts w:eastAsia="仿宋"/>
                <w:sz w:val="24"/>
                <w:szCs w:val="24"/>
              </w:rPr>
              <w:t>（</w:t>
            </w:r>
            <w:r w:rsidRPr="00452438">
              <w:rPr>
                <w:rFonts w:eastAsia="仿宋"/>
                <w:sz w:val="24"/>
                <w:szCs w:val="24"/>
              </w:rPr>
              <w:t>0</w:t>
            </w:r>
            <w:r w:rsidRPr="00452438">
              <w:rPr>
                <w:rFonts w:eastAsia="仿宋"/>
                <w:sz w:val="24"/>
                <w:szCs w:val="24"/>
              </w:rPr>
              <w:t>分）</w:t>
            </w:r>
          </w:p>
        </w:tc>
        <w:tc>
          <w:tcPr>
            <w:tcW w:w="708" w:type="dxa"/>
            <w:vAlign w:val="center"/>
            <w:hideMark/>
          </w:tcPr>
          <w:p w14:paraId="10EC3CBB" w14:textId="4E3CFD18" w:rsidR="00892B92" w:rsidRPr="00452438" w:rsidRDefault="00892B92" w:rsidP="00892B92">
            <w:pPr>
              <w:jc w:val="center"/>
              <w:rPr>
                <w:rFonts w:eastAsia="仿宋"/>
                <w:sz w:val="24"/>
                <w:szCs w:val="24"/>
              </w:rPr>
            </w:pPr>
            <w:r w:rsidRPr="00452438">
              <w:rPr>
                <w:rFonts w:eastAsia="仿宋"/>
                <w:sz w:val="24"/>
                <w:szCs w:val="24"/>
              </w:rPr>
              <w:t>3</w:t>
            </w:r>
          </w:p>
        </w:tc>
        <w:tc>
          <w:tcPr>
            <w:tcW w:w="3544" w:type="dxa"/>
            <w:vAlign w:val="center"/>
          </w:tcPr>
          <w:p w14:paraId="21CC6082" w14:textId="7257C7DB" w:rsidR="00892B92" w:rsidRPr="00452438" w:rsidRDefault="00892B92" w:rsidP="009D3ECF">
            <w:pPr>
              <w:rPr>
                <w:rFonts w:eastAsia="仿宋"/>
                <w:sz w:val="24"/>
                <w:szCs w:val="24"/>
              </w:rPr>
            </w:pPr>
            <w:r w:rsidRPr="00452438">
              <w:rPr>
                <w:rFonts w:eastAsia="仿宋"/>
                <w:sz w:val="24"/>
                <w:szCs w:val="24"/>
              </w:rPr>
              <w:t>项目未按计划及时完成全部的干渠建设内容，该项指标扣</w:t>
            </w:r>
            <w:r w:rsidRPr="00452438">
              <w:rPr>
                <w:rFonts w:eastAsia="仿宋"/>
                <w:sz w:val="24"/>
                <w:szCs w:val="24"/>
              </w:rPr>
              <w:t>2</w:t>
            </w:r>
            <w:r w:rsidRPr="00452438">
              <w:rPr>
                <w:rFonts w:eastAsia="仿宋"/>
                <w:sz w:val="24"/>
                <w:szCs w:val="24"/>
              </w:rPr>
              <w:t>分。</w:t>
            </w:r>
          </w:p>
        </w:tc>
      </w:tr>
      <w:tr w:rsidR="00892B92" w:rsidRPr="00452438" w14:paraId="71BF9494" w14:textId="389F258E" w:rsidTr="00B302C9">
        <w:trPr>
          <w:trHeight w:val="1350"/>
          <w:jc w:val="center"/>
        </w:trPr>
        <w:tc>
          <w:tcPr>
            <w:tcW w:w="704" w:type="dxa"/>
            <w:vMerge/>
            <w:vAlign w:val="center"/>
            <w:hideMark/>
          </w:tcPr>
          <w:p w14:paraId="7B7DCF4B" w14:textId="77777777" w:rsidR="00892B92" w:rsidRPr="00452438" w:rsidRDefault="00892B92" w:rsidP="002B4F67">
            <w:pPr>
              <w:jc w:val="center"/>
              <w:rPr>
                <w:rFonts w:eastAsia="仿宋"/>
                <w:sz w:val="24"/>
                <w:szCs w:val="24"/>
              </w:rPr>
            </w:pPr>
          </w:p>
        </w:tc>
        <w:tc>
          <w:tcPr>
            <w:tcW w:w="709" w:type="dxa"/>
            <w:vMerge/>
            <w:vAlign w:val="center"/>
            <w:hideMark/>
          </w:tcPr>
          <w:p w14:paraId="24867432" w14:textId="77777777" w:rsidR="00892B92" w:rsidRPr="00452438" w:rsidRDefault="00892B92" w:rsidP="002B4F67">
            <w:pPr>
              <w:jc w:val="center"/>
              <w:rPr>
                <w:rFonts w:eastAsia="仿宋"/>
                <w:sz w:val="24"/>
                <w:szCs w:val="24"/>
              </w:rPr>
            </w:pPr>
          </w:p>
        </w:tc>
        <w:tc>
          <w:tcPr>
            <w:tcW w:w="709" w:type="dxa"/>
            <w:vAlign w:val="center"/>
            <w:hideMark/>
          </w:tcPr>
          <w:p w14:paraId="5524770F" w14:textId="77777777" w:rsidR="00892B92" w:rsidRPr="00452438" w:rsidRDefault="00892B92" w:rsidP="002B4F67">
            <w:pPr>
              <w:jc w:val="center"/>
              <w:rPr>
                <w:rFonts w:eastAsia="仿宋"/>
                <w:sz w:val="24"/>
                <w:szCs w:val="24"/>
              </w:rPr>
            </w:pPr>
            <w:r w:rsidRPr="00452438">
              <w:rPr>
                <w:rFonts w:eastAsia="仿宋"/>
                <w:sz w:val="24"/>
                <w:szCs w:val="24"/>
              </w:rPr>
              <w:t>时效指标</w:t>
            </w:r>
          </w:p>
        </w:tc>
        <w:tc>
          <w:tcPr>
            <w:tcW w:w="850" w:type="dxa"/>
            <w:vMerge/>
            <w:vAlign w:val="center"/>
            <w:hideMark/>
          </w:tcPr>
          <w:p w14:paraId="72F84C91" w14:textId="77777777" w:rsidR="00892B92" w:rsidRPr="00452438" w:rsidRDefault="00892B92" w:rsidP="002B4F67">
            <w:pPr>
              <w:jc w:val="center"/>
              <w:rPr>
                <w:rFonts w:eastAsia="仿宋"/>
                <w:sz w:val="24"/>
                <w:szCs w:val="24"/>
              </w:rPr>
            </w:pPr>
          </w:p>
        </w:tc>
        <w:tc>
          <w:tcPr>
            <w:tcW w:w="709" w:type="dxa"/>
            <w:vAlign w:val="center"/>
            <w:hideMark/>
          </w:tcPr>
          <w:p w14:paraId="3A9E59E0" w14:textId="77777777" w:rsidR="00892B92" w:rsidRPr="00452438" w:rsidRDefault="00892B92" w:rsidP="002B4F67">
            <w:pPr>
              <w:jc w:val="center"/>
              <w:rPr>
                <w:rFonts w:eastAsia="仿宋"/>
                <w:sz w:val="24"/>
                <w:szCs w:val="24"/>
              </w:rPr>
            </w:pPr>
            <w:r w:rsidRPr="00452438">
              <w:rPr>
                <w:rFonts w:eastAsia="仿宋"/>
                <w:sz w:val="24"/>
                <w:szCs w:val="24"/>
              </w:rPr>
              <w:t>工程档案及工程质量</w:t>
            </w:r>
          </w:p>
        </w:tc>
        <w:tc>
          <w:tcPr>
            <w:tcW w:w="709" w:type="dxa"/>
            <w:vAlign w:val="center"/>
            <w:hideMark/>
          </w:tcPr>
          <w:p w14:paraId="67EAC24F" w14:textId="77777777" w:rsidR="00892B92" w:rsidRPr="00452438" w:rsidRDefault="00892B92" w:rsidP="002B4F67">
            <w:pPr>
              <w:jc w:val="center"/>
              <w:rPr>
                <w:rFonts w:eastAsia="仿宋"/>
                <w:sz w:val="24"/>
                <w:szCs w:val="24"/>
              </w:rPr>
            </w:pPr>
            <w:r w:rsidRPr="00452438">
              <w:rPr>
                <w:rFonts w:eastAsia="仿宋"/>
                <w:sz w:val="24"/>
                <w:szCs w:val="24"/>
              </w:rPr>
              <w:t>5</w:t>
            </w:r>
          </w:p>
        </w:tc>
        <w:tc>
          <w:tcPr>
            <w:tcW w:w="850" w:type="dxa"/>
            <w:vAlign w:val="center"/>
            <w:hideMark/>
          </w:tcPr>
          <w:p w14:paraId="342D4C08" w14:textId="77777777" w:rsidR="00892B92" w:rsidRPr="00452438" w:rsidRDefault="00892B92" w:rsidP="002B4F67">
            <w:pPr>
              <w:jc w:val="center"/>
              <w:rPr>
                <w:rFonts w:eastAsia="仿宋"/>
                <w:sz w:val="24"/>
                <w:szCs w:val="24"/>
              </w:rPr>
            </w:pPr>
            <w:r w:rsidRPr="00452438">
              <w:rPr>
                <w:rFonts w:eastAsia="仿宋"/>
                <w:sz w:val="24"/>
                <w:szCs w:val="24"/>
              </w:rPr>
              <w:t>档案质量达标情况</w:t>
            </w:r>
          </w:p>
        </w:tc>
        <w:tc>
          <w:tcPr>
            <w:tcW w:w="709" w:type="dxa"/>
            <w:vAlign w:val="center"/>
            <w:hideMark/>
          </w:tcPr>
          <w:p w14:paraId="48CAA7FF" w14:textId="77777777" w:rsidR="00892B92" w:rsidRPr="00452438" w:rsidRDefault="00892B92" w:rsidP="002B4F67">
            <w:pPr>
              <w:jc w:val="center"/>
              <w:rPr>
                <w:rFonts w:eastAsia="仿宋"/>
                <w:sz w:val="24"/>
                <w:szCs w:val="24"/>
              </w:rPr>
            </w:pPr>
            <w:r w:rsidRPr="00452438">
              <w:rPr>
                <w:rFonts w:eastAsia="仿宋"/>
                <w:sz w:val="24"/>
                <w:szCs w:val="24"/>
              </w:rPr>
              <w:t>5</w:t>
            </w:r>
          </w:p>
        </w:tc>
        <w:tc>
          <w:tcPr>
            <w:tcW w:w="2079" w:type="dxa"/>
            <w:vAlign w:val="center"/>
            <w:hideMark/>
          </w:tcPr>
          <w:p w14:paraId="219BBA5B" w14:textId="77777777" w:rsidR="00892B92" w:rsidRPr="00452438" w:rsidRDefault="00892B92" w:rsidP="009D3ECF">
            <w:pPr>
              <w:rPr>
                <w:rFonts w:eastAsia="仿宋"/>
                <w:sz w:val="24"/>
                <w:szCs w:val="24"/>
              </w:rPr>
            </w:pPr>
            <w:r w:rsidRPr="00452438">
              <w:rPr>
                <w:rFonts w:eastAsia="仿宋"/>
                <w:sz w:val="24"/>
                <w:szCs w:val="24"/>
              </w:rPr>
              <w:t>工程档案整编情况，实际工程质量是否达到了项目立项时提出的目标。</w:t>
            </w:r>
          </w:p>
        </w:tc>
        <w:tc>
          <w:tcPr>
            <w:tcW w:w="2032" w:type="dxa"/>
            <w:vAlign w:val="center"/>
            <w:hideMark/>
          </w:tcPr>
          <w:p w14:paraId="6E48EAEE" w14:textId="77777777" w:rsidR="00892B92" w:rsidRPr="00452438" w:rsidRDefault="00892B92">
            <w:pPr>
              <w:rPr>
                <w:rFonts w:eastAsia="仿宋"/>
                <w:sz w:val="24"/>
                <w:szCs w:val="24"/>
              </w:rPr>
            </w:pPr>
            <w:r w:rsidRPr="00452438">
              <w:rPr>
                <w:rFonts w:eastAsia="仿宋"/>
                <w:sz w:val="24"/>
                <w:szCs w:val="24"/>
              </w:rPr>
              <w:t>工程档案按规定整编的，工程质量完全达到目标（</w:t>
            </w:r>
            <w:r w:rsidRPr="00452438">
              <w:rPr>
                <w:rFonts w:eastAsia="仿宋"/>
                <w:sz w:val="24"/>
                <w:szCs w:val="24"/>
              </w:rPr>
              <w:t>5</w:t>
            </w:r>
            <w:r w:rsidRPr="00452438">
              <w:rPr>
                <w:rFonts w:eastAsia="仿宋"/>
                <w:sz w:val="24"/>
                <w:szCs w:val="24"/>
              </w:rPr>
              <w:t>分）；工程档案基本按要求整编，工程质量基本达到目标（</w:t>
            </w:r>
            <w:r w:rsidRPr="00452438">
              <w:rPr>
                <w:rFonts w:eastAsia="仿宋"/>
                <w:sz w:val="24"/>
                <w:szCs w:val="24"/>
              </w:rPr>
              <w:t>3-4</w:t>
            </w:r>
            <w:r w:rsidRPr="00452438">
              <w:rPr>
                <w:rFonts w:eastAsia="仿宋"/>
                <w:sz w:val="24"/>
                <w:szCs w:val="24"/>
              </w:rPr>
              <w:t>分）；工程质量部分达到目标（</w:t>
            </w:r>
            <w:r w:rsidRPr="00452438">
              <w:rPr>
                <w:rFonts w:eastAsia="仿宋"/>
                <w:sz w:val="24"/>
                <w:szCs w:val="24"/>
              </w:rPr>
              <w:t>1-2</w:t>
            </w:r>
            <w:r w:rsidRPr="00452438">
              <w:rPr>
                <w:rFonts w:eastAsia="仿宋"/>
                <w:sz w:val="24"/>
                <w:szCs w:val="24"/>
              </w:rPr>
              <w:t>分）；未整编工程档案，工程质量严重不达标（</w:t>
            </w:r>
            <w:r w:rsidRPr="00452438">
              <w:rPr>
                <w:rFonts w:eastAsia="仿宋"/>
                <w:sz w:val="24"/>
                <w:szCs w:val="24"/>
              </w:rPr>
              <w:t>0</w:t>
            </w:r>
            <w:r w:rsidRPr="00452438">
              <w:rPr>
                <w:rFonts w:eastAsia="仿宋"/>
                <w:sz w:val="24"/>
                <w:szCs w:val="24"/>
              </w:rPr>
              <w:t>分）</w:t>
            </w:r>
          </w:p>
        </w:tc>
        <w:tc>
          <w:tcPr>
            <w:tcW w:w="708" w:type="dxa"/>
            <w:vAlign w:val="center"/>
            <w:hideMark/>
          </w:tcPr>
          <w:p w14:paraId="34C48218" w14:textId="14C656EA" w:rsidR="00892B92" w:rsidRPr="00452438" w:rsidRDefault="00892B92" w:rsidP="00892B92">
            <w:pPr>
              <w:jc w:val="center"/>
              <w:rPr>
                <w:rFonts w:eastAsia="仿宋"/>
                <w:sz w:val="24"/>
                <w:szCs w:val="24"/>
              </w:rPr>
            </w:pPr>
            <w:r w:rsidRPr="00452438">
              <w:rPr>
                <w:rFonts w:eastAsia="仿宋"/>
                <w:sz w:val="24"/>
                <w:szCs w:val="24"/>
              </w:rPr>
              <w:t>5</w:t>
            </w:r>
          </w:p>
        </w:tc>
        <w:tc>
          <w:tcPr>
            <w:tcW w:w="3544" w:type="dxa"/>
            <w:vAlign w:val="center"/>
          </w:tcPr>
          <w:p w14:paraId="4C70999E" w14:textId="6D2B9BE6" w:rsidR="00892B92" w:rsidRPr="00452438" w:rsidRDefault="00892B92" w:rsidP="009D3ECF">
            <w:pPr>
              <w:rPr>
                <w:rFonts w:eastAsia="仿宋"/>
                <w:sz w:val="24"/>
                <w:szCs w:val="24"/>
              </w:rPr>
            </w:pPr>
            <w:r w:rsidRPr="00452438">
              <w:rPr>
                <w:rFonts w:eastAsia="仿宋"/>
                <w:sz w:val="24"/>
                <w:szCs w:val="24"/>
              </w:rPr>
              <w:t>项目已完成的</w:t>
            </w:r>
            <w:r w:rsidRPr="00452438">
              <w:rPr>
                <w:rFonts w:eastAsia="仿宋"/>
                <w:sz w:val="24"/>
                <w:szCs w:val="24"/>
              </w:rPr>
              <w:t>4</w:t>
            </w:r>
            <w:r w:rsidRPr="00452438">
              <w:rPr>
                <w:rFonts w:eastAsia="仿宋"/>
                <w:sz w:val="24"/>
                <w:szCs w:val="24"/>
              </w:rPr>
              <w:t>个分部工程经质量测评质量等级均为合格，工程建设质量达到合格率</w:t>
            </w:r>
            <w:r w:rsidRPr="00452438">
              <w:rPr>
                <w:rFonts w:eastAsia="仿宋"/>
                <w:sz w:val="24"/>
                <w:szCs w:val="24"/>
              </w:rPr>
              <w:t>100%</w:t>
            </w:r>
            <w:r w:rsidRPr="00452438">
              <w:rPr>
                <w:rFonts w:eastAsia="仿宋"/>
                <w:sz w:val="24"/>
                <w:szCs w:val="24"/>
              </w:rPr>
              <w:t>的预期目标，同时项目单位按规定对工程档案进行了整编，档案归档质量符合要求。</w:t>
            </w:r>
          </w:p>
        </w:tc>
      </w:tr>
      <w:tr w:rsidR="00892B92" w:rsidRPr="00452438" w14:paraId="79FE3FF1" w14:textId="16C224DB" w:rsidTr="00B302C9">
        <w:trPr>
          <w:trHeight w:val="795"/>
          <w:jc w:val="center"/>
        </w:trPr>
        <w:tc>
          <w:tcPr>
            <w:tcW w:w="704" w:type="dxa"/>
            <w:vMerge/>
            <w:vAlign w:val="center"/>
            <w:hideMark/>
          </w:tcPr>
          <w:p w14:paraId="5DB3E501" w14:textId="77777777" w:rsidR="00892B92" w:rsidRPr="00452438" w:rsidRDefault="00892B92" w:rsidP="002B4F67">
            <w:pPr>
              <w:jc w:val="center"/>
              <w:rPr>
                <w:rFonts w:eastAsia="仿宋"/>
                <w:sz w:val="24"/>
                <w:szCs w:val="24"/>
              </w:rPr>
            </w:pPr>
          </w:p>
        </w:tc>
        <w:tc>
          <w:tcPr>
            <w:tcW w:w="709" w:type="dxa"/>
            <w:vMerge/>
            <w:vAlign w:val="center"/>
            <w:hideMark/>
          </w:tcPr>
          <w:p w14:paraId="59653F4A" w14:textId="77777777" w:rsidR="00892B92" w:rsidRPr="00452438" w:rsidRDefault="00892B92" w:rsidP="002B4F67">
            <w:pPr>
              <w:jc w:val="center"/>
              <w:rPr>
                <w:rFonts w:eastAsia="仿宋"/>
                <w:sz w:val="24"/>
                <w:szCs w:val="24"/>
              </w:rPr>
            </w:pPr>
          </w:p>
        </w:tc>
        <w:tc>
          <w:tcPr>
            <w:tcW w:w="709" w:type="dxa"/>
            <w:vAlign w:val="center"/>
            <w:hideMark/>
          </w:tcPr>
          <w:p w14:paraId="1C39D140" w14:textId="77777777" w:rsidR="00892B92" w:rsidRPr="00452438" w:rsidRDefault="00892B92" w:rsidP="002B4F67">
            <w:pPr>
              <w:jc w:val="center"/>
              <w:rPr>
                <w:rFonts w:eastAsia="仿宋"/>
                <w:sz w:val="24"/>
                <w:szCs w:val="24"/>
              </w:rPr>
            </w:pPr>
            <w:r w:rsidRPr="00452438">
              <w:rPr>
                <w:rFonts w:eastAsia="仿宋"/>
                <w:sz w:val="24"/>
                <w:szCs w:val="24"/>
              </w:rPr>
              <w:t>成本指标</w:t>
            </w:r>
          </w:p>
        </w:tc>
        <w:tc>
          <w:tcPr>
            <w:tcW w:w="850" w:type="dxa"/>
            <w:vMerge/>
            <w:vAlign w:val="center"/>
            <w:hideMark/>
          </w:tcPr>
          <w:p w14:paraId="711D5625" w14:textId="77777777" w:rsidR="00892B92" w:rsidRPr="00452438" w:rsidRDefault="00892B92" w:rsidP="002B4F67">
            <w:pPr>
              <w:jc w:val="center"/>
              <w:rPr>
                <w:rFonts w:eastAsia="仿宋"/>
                <w:sz w:val="24"/>
                <w:szCs w:val="24"/>
              </w:rPr>
            </w:pPr>
          </w:p>
        </w:tc>
        <w:tc>
          <w:tcPr>
            <w:tcW w:w="709" w:type="dxa"/>
            <w:vAlign w:val="center"/>
            <w:hideMark/>
          </w:tcPr>
          <w:p w14:paraId="0D7EB7BD" w14:textId="77777777" w:rsidR="00892B92" w:rsidRPr="00452438" w:rsidRDefault="00892B92" w:rsidP="002B4F67">
            <w:pPr>
              <w:jc w:val="center"/>
              <w:rPr>
                <w:rFonts w:eastAsia="仿宋"/>
                <w:sz w:val="24"/>
                <w:szCs w:val="24"/>
              </w:rPr>
            </w:pPr>
            <w:r w:rsidRPr="00452438">
              <w:rPr>
                <w:rFonts w:eastAsia="仿宋"/>
                <w:sz w:val="24"/>
                <w:szCs w:val="24"/>
              </w:rPr>
              <w:t>项目验收</w:t>
            </w:r>
          </w:p>
        </w:tc>
        <w:tc>
          <w:tcPr>
            <w:tcW w:w="709" w:type="dxa"/>
            <w:vAlign w:val="center"/>
            <w:hideMark/>
          </w:tcPr>
          <w:p w14:paraId="515B8F85" w14:textId="77777777" w:rsidR="00892B92" w:rsidRPr="00452438" w:rsidRDefault="00892B92" w:rsidP="002B4F67">
            <w:pPr>
              <w:jc w:val="center"/>
              <w:rPr>
                <w:rFonts w:eastAsia="仿宋"/>
                <w:sz w:val="24"/>
                <w:szCs w:val="24"/>
              </w:rPr>
            </w:pPr>
            <w:r w:rsidRPr="00452438">
              <w:rPr>
                <w:rFonts w:eastAsia="仿宋"/>
                <w:sz w:val="24"/>
                <w:szCs w:val="24"/>
              </w:rPr>
              <w:t>4</w:t>
            </w:r>
          </w:p>
        </w:tc>
        <w:tc>
          <w:tcPr>
            <w:tcW w:w="850" w:type="dxa"/>
            <w:vAlign w:val="center"/>
            <w:hideMark/>
          </w:tcPr>
          <w:p w14:paraId="409DD48E" w14:textId="77777777" w:rsidR="00892B92" w:rsidRPr="00452438" w:rsidRDefault="00892B92" w:rsidP="002B4F67">
            <w:pPr>
              <w:jc w:val="center"/>
              <w:rPr>
                <w:rFonts w:eastAsia="仿宋"/>
                <w:sz w:val="24"/>
                <w:szCs w:val="24"/>
              </w:rPr>
            </w:pPr>
            <w:r w:rsidRPr="00452438">
              <w:rPr>
                <w:rFonts w:eastAsia="仿宋"/>
                <w:sz w:val="24"/>
                <w:szCs w:val="24"/>
              </w:rPr>
              <w:t>项目验收情况</w:t>
            </w:r>
          </w:p>
        </w:tc>
        <w:tc>
          <w:tcPr>
            <w:tcW w:w="709" w:type="dxa"/>
            <w:vAlign w:val="center"/>
            <w:hideMark/>
          </w:tcPr>
          <w:p w14:paraId="01F0335E" w14:textId="77777777" w:rsidR="00892B92" w:rsidRPr="00452438" w:rsidRDefault="00892B92" w:rsidP="002B4F67">
            <w:pPr>
              <w:jc w:val="center"/>
              <w:rPr>
                <w:rFonts w:eastAsia="仿宋"/>
                <w:sz w:val="24"/>
                <w:szCs w:val="24"/>
              </w:rPr>
            </w:pPr>
            <w:r w:rsidRPr="00452438">
              <w:rPr>
                <w:rFonts w:eastAsia="仿宋"/>
                <w:sz w:val="24"/>
                <w:szCs w:val="24"/>
              </w:rPr>
              <w:t>4</w:t>
            </w:r>
          </w:p>
        </w:tc>
        <w:tc>
          <w:tcPr>
            <w:tcW w:w="2079" w:type="dxa"/>
            <w:vAlign w:val="center"/>
            <w:hideMark/>
          </w:tcPr>
          <w:p w14:paraId="76EF4036" w14:textId="77777777" w:rsidR="00892B92" w:rsidRPr="00452438" w:rsidRDefault="00892B92" w:rsidP="009D3ECF">
            <w:pPr>
              <w:rPr>
                <w:rFonts w:eastAsia="仿宋"/>
                <w:sz w:val="24"/>
                <w:szCs w:val="24"/>
              </w:rPr>
            </w:pPr>
            <w:r w:rsidRPr="00452438">
              <w:rPr>
                <w:rFonts w:eastAsia="仿宋"/>
                <w:sz w:val="24"/>
                <w:szCs w:val="24"/>
              </w:rPr>
              <w:t>是否按有关规定要求及时组织验收。</w:t>
            </w:r>
          </w:p>
        </w:tc>
        <w:tc>
          <w:tcPr>
            <w:tcW w:w="2032" w:type="dxa"/>
            <w:vAlign w:val="center"/>
            <w:hideMark/>
          </w:tcPr>
          <w:p w14:paraId="537F581F" w14:textId="77777777" w:rsidR="00892B92" w:rsidRPr="00452438" w:rsidRDefault="00892B92">
            <w:pPr>
              <w:rPr>
                <w:rFonts w:eastAsia="仿宋"/>
                <w:sz w:val="24"/>
                <w:szCs w:val="24"/>
              </w:rPr>
            </w:pPr>
            <w:r w:rsidRPr="00452438">
              <w:rPr>
                <w:rFonts w:eastAsia="仿宋"/>
                <w:sz w:val="24"/>
                <w:szCs w:val="24"/>
              </w:rPr>
              <w:t>按有关规定要求及时组织验收，且验收合格（</w:t>
            </w:r>
            <w:r w:rsidRPr="00452438">
              <w:rPr>
                <w:rFonts w:eastAsia="仿宋"/>
                <w:sz w:val="24"/>
                <w:szCs w:val="24"/>
              </w:rPr>
              <w:t>4</w:t>
            </w:r>
            <w:r w:rsidRPr="00452438">
              <w:rPr>
                <w:rFonts w:eastAsia="仿宋"/>
                <w:sz w:val="24"/>
                <w:szCs w:val="24"/>
              </w:rPr>
              <w:t>分）；未按时完成验收或验收不合格（</w:t>
            </w:r>
            <w:r w:rsidRPr="00452438">
              <w:rPr>
                <w:rFonts w:eastAsia="仿宋"/>
                <w:sz w:val="24"/>
                <w:szCs w:val="24"/>
              </w:rPr>
              <w:t>0</w:t>
            </w:r>
            <w:r w:rsidRPr="00452438">
              <w:rPr>
                <w:rFonts w:eastAsia="仿宋"/>
                <w:sz w:val="24"/>
                <w:szCs w:val="24"/>
              </w:rPr>
              <w:t>分）；其它情况酌情给分（</w:t>
            </w:r>
            <w:r w:rsidRPr="00452438">
              <w:rPr>
                <w:rFonts w:eastAsia="仿宋"/>
                <w:sz w:val="24"/>
                <w:szCs w:val="24"/>
              </w:rPr>
              <w:t>1-3</w:t>
            </w:r>
            <w:r w:rsidRPr="00452438">
              <w:rPr>
                <w:rFonts w:eastAsia="仿宋"/>
                <w:sz w:val="24"/>
                <w:szCs w:val="24"/>
              </w:rPr>
              <w:t>分）</w:t>
            </w:r>
          </w:p>
        </w:tc>
        <w:tc>
          <w:tcPr>
            <w:tcW w:w="708" w:type="dxa"/>
            <w:vAlign w:val="center"/>
            <w:hideMark/>
          </w:tcPr>
          <w:p w14:paraId="44E0AA9E" w14:textId="1CEDCE1E"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310CB2F6" w14:textId="608B3C9A" w:rsidR="00892B92" w:rsidRPr="00452438" w:rsidRDefault="00892B92" w:rsidP="009D3ECF">
            <w:pPr>
              <w:rPr>
                <w:rFonts w:eastAsia="仿宋"/>
                <w:sz w:val="24"/>
                <w:szCs w:val="24"/>
              </w:rPr>
            </w:pPr>
            <w:r w:rsidRPr="00452438">
              <w:rPr>
                <w:rFonts w:eastAsia="仿宋"/>
                <w:sz w:val="24"/>
                <w:szCs w:val="24"/>
              </w:rPr>
              <w:t>工程受征地工作进度及设计变更影响，仍未全部建设完成，未进行完工验收，该项指标扣</w:t>
            </w:r>
            <w:r w:rsidRPr="00452438">
              <w:rPr>
                <w:rFonts w:eastAsia="仿宋"/>
                <w:sz w:val="24"/>
                <w:szCs w:val="24"/>
              </w:rPr>
              <w:t>2</w:t>
            </w:r>
            <w:r w:rsidRPr="00452438">
              <w:rPr>
                <w:rFonts w:eastAsia="仿宋"/>
                <w:sz w:val="24"/>
                <w:szCs w:val="24"/>
              </w:rPr>
              <w:t>分。</w:t>
            </w:r>
          </w:p>
        </w:tc>
      </w:tr>
      <w:tr w:rsidR="00892B92" w:rsidRPr="00452438" w14:paraId="33BE9EDA" w14:textId="4F3A5332" w:rsidTr="00B302C9">
        <w:trPr>
          <w:trHeight w:val="510"/>
          <w:jc w:val="center"/>
        </w:trPr>
        <w:tc>
          <w:tcPr>
            <w:tcW w:w="704" w:type="dxa"/>
            <w:vMerge w:val="restart"/>
            <w:vAlign w:val="center"/>
            <w:hideMark/>
          </w:tcPr>
          <w:p w14:paraId="29E80ADF" w14:textId="77777777" w:rsidR="00892B92" w:rsidRPr="00452438" w:rsidRDefault="00892B92" w:rsidP="002B4F67">
            <w:pPr>
              <w:jc w:val="center"/>
              <w:rPr>
                <w:rFonts w:eastAsia="仿宋"/>
                <w:sz w:val="24"/>
                <w:szCs w:val="24"/>
              </w:rPr>
            </w:pPr>
            <w:bookmarkStart w:id="66" w:name="_Hlk28703189"/>
            <w:r w:rsidRPr="00452438">
              <w:rPr>
                <w:rFonts w:eastAsia="仿宋"/>
                <w:sz w:val="24"/>
                <w:szCs w:val="24"/>
              </w:rPr>
              <w:t>效益</w:t>
            </w:r>
          </w:p>
        </w:tc>
        <w:tc>
          <w:tcPr>
            <w:tcW w:w="709" w:type="dxa"/>
            <w:vMerge w:val="restart"/>
            <w:vAlign w:val="center"/>
            <w:hideMark/>
          </w:tcPr>
          <w:p w14:paraId="45F5CC7A" w14:textId="77777777" w:rsidR="00892B92" w:rsidRPr="00452438" w:rsidRDefault="00892B92" w:rsidP="002B4F67">
            <w:pPr>
              <w:jc w:val="center"/>
              <w:rPr>
                <w:rFonts w:eastAsia="仿宋"/>
                <w:sz w:val="24"/>
                <w:szCs w:val="24"/>
              </w:rPr>
            </w:pPr>
            <w:r w:rsidRPr="00452438">
              <w:rPr>
                <w:rFonts w:eastAsia="仿宋"/>
                <w:sz w:val="24"/>
                <w:szCs w:val="24"/>
              </w:rPr>
              <w:t>37</w:t>
            </w:r>
          </w:p>
        </w:tc>
        <w:tc>
          <w:tcPr>
            <w:tcW w:w="709" w:type="dxa"/>
            <w:vMerge w:val="restart"/>
            <w:vAlign w:val="center"/>
            <w:hideMark/>
          </w:tcPr>
          <w:p w14:paraId="01B23865" w14:textId="77777777" w:rsidR="00892B92" w:rsidRPr="00452438" w:rsidRDefault="00892B92" w:rsidP="002B4F67">
            <w:pPr>
              <w:jc w:val="center"/>
              <w:rPr>
                <w:rFonts w:eastAsia="仿宋"/>
                <w:sz w:val="24"/>
                <w:szCs w:val="24"/>
              </w:rPr>
            </w:pPr>
            <w:r w:rsidRPr="00452438">
              <w:rPr>
                <w:rFonts w:eastAsia="仿宋"/>
                <w:sz w:val="24"/>
                <w:szCs w:val="24"/>
              </w:rPr>
              <w:t>经济效益</w:t>
            </w:r>
          </w:p>
        </w:tc>
        <w:tc>
          <w:tcPr>
            <w:tcW w:w="850" w:type="dxa"/>
            <w:vMerge w:val="restart"/>
            <w:vAlign w:val="center"/>
            <w:hideMark/>
          </w:tcPr>
          <w:p w14:paraId="2D2A2687" w14:textId="77777777" w:rsidR="00892B92" w:rsidRPr="00452438" w:rsidRDefault="00892B92" w:rsidP="002B4F67">
            <w:pPr>
              <w:jc w:val="center"/>
              <w:rPr>
                <w:rFonts w:eastAsia="仿宋"/>
                <w:sz w:val="24"/>
                <w:szCs w:val="24"/>
              </w:rPr>
            </w:pPr>
            <w:r w:rsidRPr="00452438">
              <w:rPr>
                <w:rFonts w:eastAsia="仿宋"/>
                <w:sz w:val="24"/>
                <w:szCs w:val="24"/>
              </w:rPr>
              <w:t>8</w:t>
            </w:r>
          </w:p>
        </w:tc>
        <w:tc>
          <w:tcPr>
            <w:tcW w:w="709" w:type="dxa"/>
            <w:vAlign w:val="center"/>
            <w:hideMark/>
          </w:tcPr>
          <w:p w14:paraId="4514C67D" w14:textId="77777777" w:rsidR="00892B92" w:rsidRPr="00452438" w:rsidRDefault="00892B92" w:rsidP="002B4F67">
            <w:pPr>
              <w:jc w:val="center"/>
              <w:rPr>
                <w:rFonts w:eastAsia="仿宋"/>
                <w:sz w:val="24"/>
                <w:szCs w:val="24"/>
              </w:rPr>
            </w:pPr>
            <w:r w:rsidRPr="00452438">
              <w:rPr>
                <w:rFonts w:eastAsia="仿宋"/>
                <w:sz w:val="24"/>
                <w:szCs w:val="24"/>
              </w:rPr>
              <w:t>完工验收</w:t>
            </w:r>
            <w:r w:rsidRPr="00452438">
              <w:rPr>
                <w:rFonts w:eastAsia="仿宋"/>
                <w:sz w:val="24"/>
                <w:szCs w:val="24"/>
              </w:rPr>
              <w:lastRenderedPageBreak/>
              <w:t>通过率（</w:t>
            </w:r>
            <w:r w:rsidRPr="00452438">
              <w:rPr>
                <w:rFonts w:eastAsia="仿宋"/>
                <w:sz w:val="24"/>
                <w:szCs w:val="24"/>
              </w:rPr>
              <w:t>%</w:t>
            </w:r>
            <w:r w:rsidRPr="00452438">
              <w:rPr>
                <w:rFonts w:eastAsia="仿宋"/>
                <w:sz w:val="24"/>
                <w:szCs w:val="24"/>
              </w:rPr>
              <w:t>）</w:t>
            </w:r>
          </w:p>
        </w:tc>
        <w:tc>
          <w:tcPr>
            <w:tcW w:w="709" w:type="dxa"/>
            <w:vAlign w:val="center"/>
            <w:hideMark/>
          </w:tcPr>
          <w:p w14:paraId="490F71CA" w14:textId="77777777" w:rsidR="00892B92" w:rsidRPr="00452438" w:rsidRDefault="00892B92" w:rsidP="002B4F67">
            <w:pPr>
              <w:jc w:val="center"/>
              <w:rPr>
                <w:rFonts w:eastAsia="仿宋"/>
                <w:sz w:val="24"/>
                <w:szCs w:val="24"/>
              </w:rPr>
            </w:pPr>
            <w:r w:rsidRPr="00452438">
              <w:rPr>
                <w:rFonts w:eastAsia="仿宋"/>
                <w:sz w:val="24"/>
                <w:szCs w:val="24"/>
              </w:rPr>
              <w:lastRenderedPageBreak/>
              <w:t>4</w:t>
            </w:r>
          </w:p>
        </w:tc>
        <w:tc>
          <w:tcPr>
            <w:tcW w:w="850" w:type="dxa"/>
            <w:vAlign w:val="center"/>
            <w:hideMark/>
          </w:tcPr>
          <w:p w14:paraId="708D3E0D" w14:textId="0A73AB34" w:rsidR="00892B92" w:rsidRPr="00452438" w:rsidRDefault="00892B92" w:rsidP="002B4F67">
            <w:pPr>
              <w:jc w:val="center"/>
              <w:rPr>
                <w:rFonts w:eastAsia="仿宋"/>
                <w:sz w:val="24"/>
                <w:szCs w:val="24"/>
              </w:rPr>
            </w:pPr>
          </w:p>
        </w:tc>
        <w:tc>
          <w:tcPr>
            <w:tcW w:w="709" w:type="dxa"/>
            <w:vAlign w:val="center"/>
            <w:hideMark/>
          </w:tcPr>
          <w:p w14:paraId="75927999" w14:textId="77777777" w:rsidR="00892B92" w:rsidRPr="00452438" w:rsidRDefault="00892B92" w:rsidP="002B4F67">
            <w:pPr>
              <w:jc w:val="center"/>
              <w:rPr>
                <w:rFonts w:eastAsia="仿宋"/>
                <w:sz w:val="24"/>
                <w:szCs w:val="24"/>
              </w:rPr>
            </w:pPr>
            <w:r w:rsidRPr="00452438">
              <w:rPr>
                <w:rFonts w:eastAsia="仿宋"/>
                <w:sz w:val="24"/>
                <w:szCs w:val="24"/>
              </w:rPr>
              <w:t>4</w:t>
            </w:r>
          </w:p>
        </w:tc>
        <w:tc>
          <w:tcPr>
            <w:tcW w:w="2079" w:type="dxa"/>
            <w:vAlign w:val="center"/>
            <w:hideMark/>
          </w:tcPr>
          <w:p w14:paraId="0F4FCC9C" w14:textId="77777777" w:rsidR="00892B92" w:rsidRPr="00452438" w:rsidRDefault="00892B92" w:rsidP="009D3ECF">
            <w:pPr>
              <w:rPr>
                <w:rFonts w:eastAsia="仿宋"/>
                <w:sz w:val="24"/>
                <w:szCs w:val="24"/>
              </w:rPr>
            </w:pPr>
            <w:r w:rsidRPr="00452438">
              <w:rPr>
                <w:rFonts w:eastAsia="仿宋"/>
                <w:sz w:val="24"/>
                <w:szCs w:val="24"/>
              </w:rPr>
              <w:t>反映工程建设进度情况</w:t>
            </w:r>
          </w:p>
        </w:tc>
        <w:tc>
          <w:tcPr>
            <w:tcW w:w="2032" w:type="dxa"/>
            <w:vAlign w:val="center"/>
            <w:hideMark/>
          </w:tcPr>
          <w:p w14:paraId="0369310D" w14:textId="77777777" w:rsidR="00892B92" w:rsidRPr="00452438" w:rsidRDefault="00892B92">
            <w:pPr>
              <w:rPr>
                <w:rFonts w:eastAsia="仿宋"/>
                <w:sz w:val="24"/>
                <w:szCs w:val="24"/>
              </w:rPr>
            </w:pPr>
            <w:r w:rsidRPr="00452438">
              <w:rPr>
                <w:rFonts w:eastAsia="仿宋"/>
                <w:sz w:val="24"/>
                <w:szCs w:val="24"/>
              </w:rPr>
              <w:t>实际通过完工验收的工程数</w:t>
            </w:r>
            <w:r w:rsidRPr="00452438">
              <w:rPr>
                <w:rFonts w:eastAsia="仿宋"/>
                <w:sz w:val="24"/>
                <w:szCs w:val="24"/>
              </w:rPr>
              <w:t>/</w:t>
            </w:r>
            <w:r w:rsidRPr="00452438">
              <w:rPr>
                <w:rFonts w:eastAsia="仿宋"/>
                <w:sz w:val="24"/>
                <w:szCs w:val="24"/>
              </w:rPr>
              <w:t>总工</w:t>
            </w:r>
            <w:r w:rsidRPr="00452438">
              <w:rPr>
                <w:rFonts w:eastAsia="仿宋"/>
                <w:sz w:val="24"/>
                <w:szCs w:val="24"/>
              </w:rPr>
              <w:lastRenderedPageBreak/>
              <w:t>程数</w:t>
            </w:r>
            <w:r w:rsidRPr="00452438">
              <w:rPr>
                <w:rFonts w:eastAsia="仿宋"/>
                <w:sz w:val="24"/>
                <w:szCs w:val="24"/>
              </w:rPr>
              <w:t>*</w:t>
            </w:r>
            <w:r w:rsidRPr="00452438">
              <w:rPr>
                <w:rFonts w:eastAsia="仿宋"/>
                <w:sz w:val="24"/>
                <w:szCs w:val="24"/>
              </w:rPr>
              <w:t>指标分值</w:t>
            </w:r>
          </w:p>
        </w:tc>
        <w:tc>
          <w:tcPr>
            <w:tcW w:w="708" w:type="dxa"/>
            <w:vAlign w:val="center"/>
            <w:hideMark/>
          </w:tcPr>
          <w:p w14:paraId="019E5F67" w14:textId="180116A4" w:rsidR="00892B92" w:rsidRPr="00452438" w:rsidRDefault="00892B92" w:rsidP="00892B92">
            <w:pPr>
              <w:jc w:val="center"/>
              <w:rPr>
                <w:rFonts w:eastAsia="仿宋"/>
                <w:sz w:val="24"/>
                <w:szCs w:val="24"/>
              </w:rPr>
            </w:pPr>
            <w:r w:rsidRPr="00452438">
              <w:rPr>
                <w:rFonts w:eastAsia="仿宋"/>
                <w:sz w:val="24"/>
                <w:szCs w:val="24"/>
              </w:rPr>
              <w:lastRenderedPageBreak/>
              <w:t>2</w:t>
            </w:r>
          </w:p>
        </w:tc>
        <w:tc>
          <w:tcPr>
            <w:tcW w:w="3544" w:type="dxa"/>
            <w:vAlign w:val="center"/>
          </w:tcPr>
          <w:p w14:paraId="0B96781D" w14:textId="2384ACA5" w:rsidR="00892B92" w:rsidRPr="00452438" w:rsidRDefault="00892B92" w:rsidP="009D3ECF">
            <w:pPr>
              <w:rPr>
                <w:rFonts w:eastAsia="仿宋"/>
                <w:sz w:val="24"/>
                <w:szCs w:val="24"/>
              </w:rPr>
            </w:pPr>
            <w:r w:rsidRPr="00452438">
              <w:rPr>
                <w:rFonts w:eastAsia="仿宋"/>
                <w:sz w:val="24"/>
                <w:szCs w:val="24"/>
              </w:rPr>
              <w:t>工程受征地工作进度及设计变更影响，仍未全部建设完成，未</w:t>
            </w:r>
            <w:r w:rsidRPr="00452438">
              <w:rPr>
                <w:rFonts w:eastAsia="仿宋"/>
                <w:sz w:val="24"/>
                <w:szCs w:val="24"/>
              </w:rPr>
              <w:lastRenderedPageBreak/>
              <w:t>进行完工验收，但目前已建设完成的分部工程合格率</w:t>
            </w:r>
            <w:r w:rsidRPr="00452438">
              <w:rPr>
                <w:rFonts w:eastAsia="仿宋"/>
                <w:sz w:val="24"/>
                <w:szCs w:val="24"/>
              </w:rPr>
              <w:t>100%</w:t>
            </w:r>
            <w:r w:rsidRPr="00452438">
              <w:rPr>
                <w:rFonts w:eastAsia="仿宋"/>
                <w:sz w:val="24"/>
                <w:szCs w:val="24"/>
              </w:rPr>
              <w:t>，该项指标扣</w:t>
            </w:r>
            <w:r w:rsidRPr="00452438">
              <w:rPr>
                <w:rFonts w:eastAsia="仿宋"/>
                <w:sz w:val="24"/>
                <w:szCs w:val="24"/>
              </w:rPr>
              <w:t>2</w:t>
            </w:r>
            <w:r w:rsidRPr="00452438">
              <w:rPr>
                <w:rFonts w:eastAsia="仿宋"/>
                <w:sz w:val="24"/>
                <w:szCs w:val="24"/>
              </w:rPr>
              <w:t>分。</w:t>
            </w:r>
          </w:p>
        </w:tc>
      </w:tr>
      <w:tr w:rsidR="00892B92" w:rsidRPr="00452438" w14:paraId="165526C5" w14:textId="268AA6EF" w:rsidTr="00B302C9">
        <w:trPr>
          <w:trHeight w:val="480"/>
          <w:jc w:val="center"/>
        </w:trPr>
        <w:tc>
          <w:tcPr>
            <w:tcW w:w="704" w:type="dxa"/>
            <w:vMerge/>
            <w:vAlign w:val="center"/>
            <w:hideMark/>
          </w:tcPr>
          <w:p w14:paraId="32E0E006" w14:textId="77777777" w:rsidR="00892B92" w:rsidRPr="00452438" w:rsidRDefault="00892B92" w:rsidP="002B4F67">
            <w:pPr>
              <w:jc w:val="center"/>
              <w:rPr>
                <w:rFonts w:eastAsia="仿宋"/>
                <w:sz w:val="24"/>
                <w:szCs w:val="24"/>
              </w:rPr>
            </w:pPr>
          </w:p>
        </w:tc>
        <w:tc>
          <w:tcPr>
            <w:tcW w:w="709" w:type="dxa"/>
            <w:vMerge/>
            <w:vAlign w:val="center"/>
            <w:hideMark/>
          </w:tcPr>
          <w:p w14:paraId="77FF0873" w14:textId="77777777" w:rsidR="00892B92" w:rsidRPr="00452438" w:rsidRDefault="00892B92" w:rsidP="002B4F67">
            <w:pPr>
              <w:jc w:val="center"/>
              <w:rPr>
                <w:rFonts w:eastAsia="仿宋"/>
                <w:sz w:val="24"/>
                <w:szCs w:val="24"/>
              </w:rPr>
            </w:pPr>
          </w:p>
        </w:tc>
        <w:tc>
          <w:tcPr>
            <w:tcW w:w="709" w:type="dxa"/>
            <w:vMerge/>
            <w:vAlign w:val="center"/>
            <w:hideMark/>
          </w:tcPr>
          <w:p w14:paraId="0DF42A2A" w14:textId="77777777" w:rsidR="00892B92" w:rsidRPr="00452438" w:rsidRDefault="00892B92" w:rsidP="002B4F67">
            <w:pPr>
              <w:jc w:val="center"/>
              <w:rPr>
                <w:rFonts w:eastAsia="仿宋"/>
                <w:sz w:val="24"/>
                <w:szCs w:val="24"/>
              </w:rPr>
            </w:pPr>
          </w:p>
        </w:tc>
        <w:tc>
          <w:tcPr>
            <w:tcW w:w="850" w:type="dxa"/>
            <w:vMerge/>
            <w:vAlign w:val="center"/>
            <w:hideMark/>
          </w:tcPr>
          <w:p w14:paraId="6B024B39" w14:textId="77777777" w:rsidR="00892B92" w:rsidRPr="00452438" w:rsidRDefault="00892B92" w:rsidP="002B4F67">
            <w:pPr>
              <w:jc w:val="center"/>
              <w:rPr>
                <w:rFonts w:eastAsia="仿宋"/>
                <w:sz w:val="24"/>
                <w:szCs w:val="24"/>
              </w:rPr>
            </w:pPr>
          </w:p>
        </w:tc>
        <w:tc>
          <w:tcPr>
            <w:tcW w:w="709" w:type="dxa"/>
            <w:vAlign w:val="center"/>
            <w:hideMark/>
          </w:tcPr>
          <w:p w14:paraId="520CABDD" w14:textId="77777777" w:rsidR="00892B92" w:rsidRPr="00452438" w:rsidRDefault="00892B92" w:rsidP="002B4F67">
            <w:pPr>
              <w:jc w:val="center"/>
              <w:rPr>
                <w:rFonts w:eastAsia="仿宋"/>
                <w:sz w:val="24"/>
                <w:szCs w:val="24"/>
              </w:rPr>
            </w:pPr>
            <w:r w:rsidRPr="00452438">
              <w:rPr>
                <w:rFonts w:eastAsia="仿宋"/>
                <w:sz w:val="24"/>
                <w:szCs w:val="24"/>
              </w:rPr>
              <w:t>单位造价合理性</w:t>
            </w:r>
          </w:p>
        </w:tc>
        <w:tc>
          <w:tcPr>
            <w:tcW w:w="709" w:type="dxa"/>
            <w:vAlign w:val="center"/>
            <w:hideMark/>
          </w:tcPr>
          <w:p w14:paraId="4B2A1553"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850" w:type="dxa"/>
            <w:vAlign w:val="center"/>
            <w:hideMark/>
          </w:tcPr>
          <w:p w14:paraId="2880FB67" w14:textId="127B9EDE" w:rsidR="00892B92" w:rsidRPr="00452438" w:rsidRDefault="00892B92" w:rsidP="002B4F67">
            <w:pPr>
              <w:jc w:val="center"/>
              <w:rPr>
                <w:rFonts w:eastAsia="仿宋"/>
                <w:sz w:val="24"/>
                <w:szCs w:val="24"/>
              </w:rPr>
            </w:pPr>
          </w:p>
        </w:tc>
        <w:tc>
          <w:tcPr>
            <w:tcW w:w="709" w:type="dxa"/>
            <w:vAlign w:val="center"/>
            <w:hideMark/>
          </w:tcPr>
          <w:p w14:paraId="7739679F"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70492A5B" w14:textId="77777777" w:rsidR="00892B92" w:rsidRPr="00452438" w:rsidRDefault="00892B92" w:rsidP="009D3ECF">
            <w:pPr>
              <w:rPr>
                <w:rFonts w:eastAsia="仿宋"/>
                <w:sz w:val="24"/>
                <w:szCs w:val="24"/>
              </w:rPr>
            </w:pPr>
            <w:r w:rsidRPr="00452438">
              <w:rPr>
                <w:rFonts w:eastAsia="仿宋"/>
                <w:sz w:val="24"/>
                <w:szCs w:val="24"/>
              </w:rPr>
              <w:t>反映建设项目单位造价合理情况</w:t>
            </w:r>
          </w:p>
        </w:tc>
        <w:tc>
          <w:tcPr>
            <w:tcW w:w="2032" w:type="dxa"/>
            <w:vAlign w:val="center"/>
            <w:hideMark/>
          </w:tcPr>
          <w:p w14:paraId="41EADEF8" w14:textId="77777777" w:rsidR="00892B92" w:rsidRPr="00452438" w:rsidRDefault="00892B92">
            <w:pPr>
              <w:rPr>
                <w:rFonts w:eastAsia="仿宋"/>
                <w:sz w:val="24"/>
                <w:szCs w:val="24"/>
              </w:rPr>
            </w:pPr>
            <w:r w:rsidRPr="00452438">
              <w:rPr>
                <w:rFonts w:eastAsia="仿宋"/>
                <w:sz w:val="24"/>
                <w:szCs w:val="24"/>
              </w:rPr>
              <w:t>建设项目总造价</w:t>
            </w:r>
            <w:r w:rsidRPr="00452438">
              <w:rPr>
                <w:rFonts w:eastAsia="仿宋"/>
                <w:sz w:val="24"/>
                <w:szCs w:val="24"/>
              </w:rPr>
              <w:t>/</w:t>
            </w:r>
            <w:r w:rsidRPr="00452438">
              <w:rPr>
                <w:rFonts w:eastAsia="仿宋"/>
                <w:sz w:val="24"/>
                <w:szCs w:val="24"/>
              </w:rPr>
              <w:t>建设项目总规模</w:t>
            </w:r>
            <w:r w:rsidRPr="00452438">
              <w:rPr>
                <w:rFonts w:eastAsia="仿宋"/>
                <w:sz w:val="24"/>
                <w:szCs w:val="24"/>
              </w:rPr>
              <w:t>*</w:t>
            </w:r>
            <w:r w:rsidRPr="00452438">
              <w:rPr>
                <w:rFonts w:eastAsia="仿宋"/>
                <w:sz w:val="24"/>
                <w:szCs w:val="24"/>
              </w:rPr>
              <w:t>指标分值</w:t>
            </w:r>
          </w:p>
        </w:tc>
        <w:tc>
          <w:tcPr>
            <w:tcW w:w="708" w:type="dxa"/>
            <w:vAlign w:val="center"/>
            <w:hideMark/>
          </w:tcPr>
          <w:p w14:paraId="2F6A2689" w14:textId="7CCE5DED" w:rsidR="00892B92" w:rsidRPr="00452438" w:rsidRDefault="00892B92" w:rsidP="00892B92">
            <w:pPr>
              <w:jc w:val="center"/>
              <w:rPr>
                <w:rFonts w:eastAsia="仿宋"/>
                <w:sz w:val="24"/>
                <w:szCs w:val="24"/>
              </w:rPr>
            </w:pPr>
            <w:r w:rsidRPr="00452438">
              <w:rPr>
                <w:rFonts w:eastAsia="仿宋"/>
                <w:sz w:val="24"/>
                <w:szCs w:val="24"/>
              </w:rPr>
              <w:t>1.5</w:t>
            </w:r>
          </w:p>
        </w:tc>
        <w:tc>
          <w:tcPr>
            <w:tcW w:w="3544" w:type="dxa"/>
            <w:vAlign w:val="center"/>
          </w:tcPr>
          <w:p w14:paraId="3032F3B8" w14:textId="7CEC3A5D" w:rsidR="00892B92" w:rsidRPr="00452438" w:rsidRDefault="00892B92" w:rsidP="009D3ECF">
            <w:pPr>
              <w:rPr>
                <w:rFonts w:eastAsia="仿宋"/>
                <w:sz w:val="24"/>
                <w:szCs w:val="24"/>
              </w:rPr>
            </w:pPr>
            <w:r w:rsidRPr="00452438">
              <w:rPr>
                <w:rFonts w:eastAsia="仿宋"/>
                <w:sz w:val="24"/>
                <w:szCs w:val="24"/>
              </w:rPr>
              <w:t>根据《汕尾火车站片区干渠建设工程可行性研究报告的批复》（汕发改〔</w:t>
            </w:r>
            <w:r w:rsidRPr="00452438">
              <w:rPr>
                <w:rFonts w:eastAsia="仿宋"/>
                <w:sz w:val="24"/>
                <w:szCs w:val="24"/>
              </w:rPr>
              <w:t>2016</w:t>
            </w:r>
            <w:r w:rsidRPr="00452438">
              <w:rPr>
                <w:rFonts w:eastAsia="仿宋"/>
                <w:sz w:val="24"/>
                <w:szCs w:val="24"/>
              </w:rPr>
              <w:t>〕</w:t>
            </w:r>
            <w:r w:rsidRPr="00452438">
              <w:rPr>
                <w:rFonts w:eastAsia="仿宋"/>
                <w:sz w:val="24"/>
                <w:szCs w:val="24"/>
              </w:rPr>
              <w:t>255</w:t>
            </w:r>
            <w:r w:rsidRPr="00452438">
              <w:rPr>
                <w:rFonts w:eastAsia="仿宋"/>
                <w:sz w:val="24"/>
                <w:szCs w:val="24"/>
              </w:rPr>
              <w:t>号），项目批复总投资为</w:t>
            </w:r>
            <w:r w:rsidRPr="00452438">
              <w:rPr>
                <w:rFonts w:eastAsia="仿宋"/>
                <w:sz w:val="24"/>
                <w:szCs w:val="24"/>
              </w:rPr>
              <w:t>5049.57</w:t>
            </w:r>
            <w:r w:rsidRPr="00452438">
              <w:rPr>
                <w:rFonts w:eastAsia="仿宋"/>
                <w:sz w:val="24"/>
                <w:szCs w:val="24"/>
              </w:rPr>
              <w:t>万元。根据汕尾市财政局投资评审中心《汕尾火车站片区干渠建设工程预算审核报告》（评审预〔</w:t>
            </w:r>
            <w:r w:rsidRPr="00452438">
              <w:rPr>
                <w:rFonts w:eastAsia="仿宋"/>
                <w:sz w:val="24"/>
                <w:szCs w:val="24"/>
              </w:rPr>
              <w:t>2016</w:t>
            </w:r>
            <w:r w:rsidRPr="00452438">
              <w:rPr>
                <w:rFonts w:eastAsia="仿宋"/>
                <w:sz w:val="24"/>
                <w:szCs w:val="24"/>
              </w:rPr>
              <w:t>〕</w:t>
            </w:r>
            <w:r w:rsidRPr="00452438">
              <w:rPr>
                <w:rFonts w:eastAsia="仿宋"/>
                <w:sz w:val="24"/>
                <w:szCs w:val="24"/>
              </w:rPr>
              <w:t>197</w:t>
            </w:r>
            <w:r w:rsidRPr="00452438">
              <w:rPr>
                <w:rFonts w:eastAsia="仿宋"/>
                <w:sz w:val="24"/>
                <w:szCs w:val="24"/>
              </w:rPr>
              <w:t>号），项目单位上报预算造价为</w:t>
            </w:r>
            <w:r w:rsidRPr="00452438">
              <w:rPr>
                <w:rFonts w:eastAsia="仿宋"/>
                <w:sz w:val="24"/>
                <w:szCs w:val="24"/>
              </w:rPr>
              <w:t>5341.72</w:t>
            </w:r>
            <w:r w:rsidRPr="00452438">
              <w:rPr>
                <w:rFonts w:eastAsia="仿宋"/>
                <w:sz w:val="24"/>
                <w:szCs w:val="24"/>
              </w:rPr>
              <w:t>万元，核定预算为</w:t>
            </w:r>
            <w:r w:rsidRPr="00452438">
              <w:rPr>
                <w:rFonts w:eastAsia="仿宋"/>
                <w:sz w:val="24"/>
                <w:szCs w:val="24"/>
              </w:rPr>
              <w:t>4923.71</w:t>
            </w:r>
            <w:r w:rsidRPr="00452438">
              <w:rPr>
                <w:rFonts w:eastAsia="仿宋"/>
                <w:sz w:val="24"/>
                <w:szCs w:val="24"/>
              </w:rPr>
              <w:t>万元，项目单位报送工程造价概算存在报弃土外运为弃石渣外运、高套定额子目等问题，项目概算造价较为合理，该项指标扣</w:t>
            </w:r>
            <w:r w:rsidRPr="00452438">
              <w:rPr>
                <w:rFonts w:eastAsia="仿宋"/>
                <w:sz w:val="24"/>
                <w:szCs w:val="24"/>
              </w:rPr>
              <w:t>0.5</w:t>
            </w:r>
            <w:r w:rsidRPr="00452438">
              <w:rPr>
                <w:rFonts w:eastAsia="仿宋"/>
                <w:sz w:val="24"/>
                <w:szCs w:val="24"/>
              </w:rPr>
              <w:t>分。</w:t>
            </w:r>
          </w:p>
        </w:tc>
      </w:tr>
      <w:tr w:rsidR="00892B92" w:rsidRPr="00452438" w14:paraId="44715312" w14:textId="2DBCABF7" w:rsidTr="00B302C9">
        <w:trPr>
          <w:trHeight w:val="525"/>
          <w:jc w:val="center"/>
        </w:trPr>
        <w:tc>
          <w:tcPr>
            <w:tcW w:w="704" w:type="dxa"/>
            <w:vMerge/>
            <w:vAlign w:val="center"/>
            <w:hideMark/>
          </w:tcPr>
          <w:p w14:paraId="5BBD149A" w14:textId="77777777" w:rsidR="00892B92" w:rsidRPr="00452438" w:rsidRDefault="00892B92" w:rsidP="002B4F67">
            <w:pPr>
              <w:jc w:val="center"/>
              <w:rPr>
                <w:rFonts w:eastAsia="仿宋"/>
                <w:sz w:val="24"/>
                <w:szCs w:val="24"/>
              </w:rPr>
            </w:pPr>
          </w:p>
        </w:tc>
        <w:tc>
          <w:tcPr>
            <w:tcW w:w="709" w:type="dxa"/>
            <w:vMerge/>
            <w:vAlign w:val="center"/>
            <w:hideMark/>
          </w:tcPr>
          <w:p w14:paraId="7FCC4B42" w14:textId="77777777" w:rsidR="00892B92" w:rsidRPr="00452438" w:rsidRDefault="00892B92" w:rsidP="002B4F67">
            <w:pPr>
              <w:jc w:val="center"/>
              <w:rPr>
                <w:rFonts w:eastAsia="仿宋"/>
                <w:sz w:val="24"/>
                <w:szCs w:val="24"/>
              </w:rPr>
            </w:pPr>
          </w:p>
        </w:tc>
        <w:tc>
          <w:tcPr>
            <w:tcW w:w="709" w:type="dxa"/>
            <w:vMerge/>
            <w:vAlign w:val="center"/>
            <w:hideMark/>
          </w:tcPr>
          <w:p w14:paraId="5B7011B8" w14:textId="77777777" w:rsidR="00892B92" w:rsidRPr="00452438" w:rsidRDefault="00892B92" w:rsidP="002B4F67">
            <w:pPr>
              <w:jc w:val="center"/>
              <w:rPr>
                <w:rFonts w:eastAsia="仿宋"/>
                <w:sz w:val="24"/>
                <w:szCs w:val="24"/>
              </w:rPr>
            </w:pPr>
          </w:p>
        </w:tc>
        <w:tc>
          <w:tcPr>
            <w:tcW w:w="850" w:type="dxa"/>
            <w:vMerge/>
            <w:vAlign w:val="center"/>
            <w:hideMark/>
          </w:tcPr>
          <w:p w14:paraId="7564ABAA" w14:textId="77777777" w:rsidR="00892B92" w:rsidRPr="00452438" w:rsidRDefault="00892B92" w:rsidP="002B4F67">
            <w:pPr>
              <w:jc w:val="center"/>
              <w:rPr>
                <w:rFonts w:eastAsia="仿宋"/>
                <w:sz w:val="24"/>
                <w:szCs w:val="24"/>
              </w:rPr>
            </w:pPr>
          </w:p>
        </w:tc>
        <w:tc>
          <w:tcPr>
            <w:tcW w:w="709" w:type="dxa"/>
            <w:vAlign w:val="center"/>
            <w:hideMark/>
          </w:tcPr>
          <w:p w14:paraId="321A8136" w14:textId="77777777" w:rsidR="00892B92" w:rsidRPr="00452438" w:rsidRDefault="00892B92" w:rsidP="002B4F67">
            <w:pPr>
              <w:jc w:val="center"/>
              <w:rPr>
                <w:rFonts w:eastAsia="仿宋"/>
                <w:sz w:val="24"/>
                <w:szCs w:val="24"/>
              </w:rPr>
            </w:pPr>
            <w:r w:rsidRPr="00452438">
              <w:rPr>
                <w:rFonts w:eastAsia="仿宋"/>
                <w:sz w:val="24"/>
                <w:szCs w:val="24"/>
              </w:rPr>
              <w:t>概算执行率</w:t>
            </w:r>
          </w:p>
        </w:tc>
        <w:tc>
          <w:tcPr>
            <w:tcW w:w="709" w:type="dxa"/>
            <w:vAlign w:val="center"/>
            <w:hideMark/>
          </w:tcPr>
          <w:p w14:paraId="3DDBB030"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850" w:type="dxa"/>
            <w:vAlign w:val="center"/>
            <w:hideMark/>
          </w:tcPr>
          <w:p w14:paraId="3002E46D" w14:textId="2B8A6E3C" w:rsidR="00892B92" w:rsidRPr="00452438" w:rsidRDefault="00892B92" w:rsidP="002B4F67">
            <w:pPr>
              <w:jc w:val="center"/>
              <w:rPr>
                <w:rFonts w:eastAsia="仿宋"/>
                <w:sz w:val="24"/>
                <w:szCs w:val="24"/>
              </w:rPr>
            </w:pPr>
          </w:p>
        </w:tc>
        <w:tc>
          <w:tcPr>
            <w:tcW w:w="709" w:type="dxa"/>
            <w:vAlign w:val="center"/>
            <w:hideMark/>
          </w:tcPr>
          <w:p w14:paraId="7A01EBE8" w14:textId="77777777" w:rsidR="00892B92" w:rsidRPr="00452438" w:rsidRDefault="00892B92" w:rsidP="002B4F67">
            <w:pPr>
              <w:jc w:val="center"/>
              <w:rPr>
                <w:rFonts w:eastAsia="仿宋"/>
                <w:sz w:val="24"/>
                <w:szCs w:val="24"/>
              </w:rPr>
            </w:pPr>
            <w:r w:rsidRPr="00452438">
              <w:rPr>
                <w:rFonts w:eastAsia="仿宋"/>
                <w:sz w:val="24"/>
                <w:szCs w:val="24"/>
              </w:rPr>
              <w:t>2</w:t>
            </w:r>
          </w:p>
        </w:tc>
        <w:tc>
          <w:tcPr>
            <w:tcW w:w="2079" w:type="dxa"/>
            <w:vAlign w:val="center"/>
            <w:hideMark/>
          </w:tcPr>
          <w:p w14:paraId="36C419F8" w14:textId="77777777" w:rsidR="00892B92" w:rsidRPr="00452438" w:rsidRDefault="00892B92" w:rsidP="009D3ECF">
            <w:pPr>
              <w:rPr>
                <w:rFonts w:eastAsia="仿宋"/>
                <w:sz w:val="24"/>
                <w:szCs w:val="24"/>
              </w:rPr>
            </w:pPr>
            <w:r w:rsidRPr="00452438">
              <w:rPr>
                <w:rFonts w:eastAsia="仿宋"/>
                <w:sz w:val="24"/>
                <w:szCs w:val="24"/>
              </w:rPr>
              <w:t>反映建设项目概算执行情况</w:t>
            </w:r>
          </w:p>
        </w:tc>
        <w:tc>
          <w:tcPr>
            <w:tcW w:w="2032" w:type="dxa"/>
            <w:vAlign w:val="center"/>
            <w:hideMark/>
          </w:tcPr>
          <w:p w14:paraId="1C250E25" w14:textId="77777777" w:rsidR="00892B92" w:rsidRPr="00452438" w:rsidRDefault="00892B92">
            <w:pPr>
              <w:rPr>
                <w:rFonts w:eastAsia="仿宋"/>
                <w:sz w:val="24"/>
                <w:szCs w:val="24"/>
              </w:rPr>
            </w:pPr>
            <w:r w:rsidRPr="00452438">
              <w:rPr>
                <w:rFonts w:eastAsia="仿宋"/>
                <w:sz w:val="24"/>
                <w:szCs w:val="24"/>
              </w:rPr>
              <w:t>实际支出金额</w:t>
            </w:r>
            <w:r w:rsidRPr="00452438">
              <w:rPr>
                <w:rFonts w:eastAsia="仿宋"/>
                <w:sz w:val="24"/>
                <w:szCs w:val="24"/>
              </w:rPr>
              <w:t>/</w:t>
            </w:r>
            <w:r w:rsidRPr="00452438">
              <w:rPr>
                <w:rFonts w:eastAsia="仿宋"/>
                <w:sz w:val="24"/>
                <w:szCs w:val="24"/>
              </w:rPr>
              <w:t>概算金额模</w:t>
            </w:r>
            <w:r w:rsidRPr="00452438">
              <w:rPr>
                <w:rFonts w:eastAsia="仿宋"/>
                <w:sz w:val="24"/>
                <w:szCs w:val="24"/>
              </w:rPr>
              <w:t>*</w:t>
            </w:r>
            <w:r w:rsidRPr="00452438">
              <w:rPr>
                <w:rFonts w:eastAsia="仿宋"/>
                <w:sz w:val="24"/>
                <w:szCs w:val="24"/>
              </w:rPr>
              <w:t>指标分值</w:t>
            </w:r>
          </w:p>
        </w:tc>
        <w:tc>
          <w:tcPr>
            <w:tcW w:w="708" w:type="dxa"/>
            <w:vAlign w:val="center"/>
            <w:hideMark/>
          </w:tcPr>
          <w:p w14:paraId="10130346" w14:textId="13F650D3" w:rsidR="00892B92" w:rsidRPr="00452438" w:rsidRDefault="00892B92" w:rsidP="00892B92">
            <w:pPr>
              <w:jc w:val="center"/>
              <w:rPr>
                <w:rFonts w:eastAsia="仿宋"/>
                <w:sz w:val="24"/>
                <w:szCs w:val="24"/>
              </w:rPr>
            </w:pPr>
            <w:r w:rsidRPr="00452438">
              <w:rPr>
                <w:rFonts w:eastAsia="仿宋"/>
                <w:sz w:val="24"/>
                <w:szCs w:val="24"/>
              </w:rPr>
              <w:t>2</w:t>
            </w:r>
          </w:p>
        </w:tc>
        <w:tc>
          <w:tcPr>
            <w:tcW w:w="3544" w:type="dxa"/>
            <w:vAlign w:val="center"/>
          </w:tcPr>
          <w:p w14:paraId="3A1DFF91" w14:textId="077A62B4" w:rsidR="00892B92" w:rsidRPr="00452438" w:rsidRDefault="00892B92" w:rsidP="009D3ECF">
            <w:pPr>
              <w:rPr>
                <w:rFonts w:eastAsia="仿宋"/>
                <w:sz w:val="24"/>
                <w:szCs w:val="24"/>
              </w:rPr>
            </w:pPr>
            <w:r w:rsidRPr="00452438">
              <w:rPr>
                <w:rFonts w:eastAsia="仿宋"/>
                <w:sz w:val="24"/>
                <w:szCs w:val="24"/>
              </w:rPr>
              <w:t>项目由于工程延期尚未完成全部的费用支出与工程决算，但目前已支出金额与工程概算金额</w:t>
            </w:r>
            <w:r w:rsidRPr="00452438">
              <w:rPr>
                <w:rFonts w:eastAsia="仿宋"/>
                <w:sz w:val="24"/>
                <w:szCs w:val="24"/>
              </w:rPr>
              <w:lastRenderedPageBreak/>
              <w:t>差距较小。</w:t>
            </w:r>
          </w:p>
        </w:tc>
      </w:tr>
      <w:bookmarkEnd w:id="66"/>
      <w:tr w:rsidR="00892B92" w:rsidRPr="00452438" w14:paraId="40D720D1" w14:textId="2BE2398A" w:rsidTr="00B302C9">
        <w:trPr>
          <w:trHeight w:val="600"/>
          <w:jc w:val="center"/>
        </w:trPr>
        <w:tc>
          <w:tcPr>
            <w:tcW w:w="704" w:type="dxa"/>
            <w:vMerge/>
            <w:vAlign w:val="center"/>
            <w:hideMark/>
          </w:tcPr>
          <w:p w14:paraId="4A8CADAF" w14:textId="77777777" w:rsidR="00892B92" w:rsidRPr="00452438" w:rsidRDefault="00892B92" w:rsidP="002B4F67">
            <w:pPr>
              <w:jc w:val="center"/>
              <w:rPr>
                <w:rFonts w:eastAsia="仿宋"/>
                <w:sz w:val="24"/>
                <w:szCs w:val="24"/>
              </w:rPr>
            </w:pPr>
          </w:p>
        </w:tc>
        <w:tc>
          <w:tcPr>
            <w:tcW w:w="709" w:type="dxa"/>
            <w:vMerge/>
            <w:vAlign w:val="center"/>
            <w:hideMark/>
          </w:tcPr>
          <w:p w14:paraId="11EFEBBE" w14:textId="77777777" w:rsidR="00892B92" w:rsidRPr="00452438" w:rsidRDefault="00892B92" w:rsidP="002B4F67">
            <w:pPr>
              <w:jc w:val="center"/>
              <w:rPr>
                <w:rFonts w:eastAsia="仿宋"/>
                <w:sz w:val="24"/>
                <w:szCs w:val="24"/>
              </w:rPr>
            </w:pPr>
          </w:p>
        </w:tc>
        <w:tc>
          <w:tcPr>
            <w:tcW w:w="709" w:type="dxa"/>
            <w:vMerge w:val="restart"/>
            <w:vAlign w:val="center"/>
            <w:hideMark/>
          </w:tcPr>
          <w:p w14:paraId="3C339158" w14:textId="77777777" w:rsidR="00892B92" w:rsidRPr="00452438" w:rsidRDefault="00892B92" w:rsidP="002B4F67">
            <w:pPr>
              <w:jc w:val="center"/>
              <w:rPr>
                <w:rFonts w:eastAsia="仿宋"/>
                <w:sz w:val="24"/>
                <w:szCs w:val="24"/>
              </w:rPr>
            </w:pPr>
            <w:r w:rsidRPr="00452438">
              <w:rPr>
                <w:rFonts w:eastAsia="仿宋"/>
                <w:sz w:val="24"/>
                <w:szCs w:val="24"/>
              </w:rPr>
              <w:t>社会效益情况</w:t>
            </w:r>
          </w:p>
        </w:tc>
        <w:tc>
          <w:tcPr>
            <w:tcW w:w="850" w:type="dxa"/>
            <w:vMerge w:val="restart"/>
            <w:vAlign w:val="center"/>
            <w:hideMark/>
          </w:tcPr>
          <w:p w14:paraId="215BB516" w14:textId="77777777" w:rsidR="00892B92" w:rsidRPr="00452438" w:rsidRDefault="00892B92" w:rsidP="002B4F67">
            <w:pPr>
              <w:jc w:val="center"/>
              <w:rPr>
                <w:rFonts w:eastAsia="仿宋"/>
                <w:sz w:val="24"/>
                <w:szCs w:val="24"/>
              </w:rPr>
            </w:pPr>
            <w:r w:rsidRPr="00452438">
              <w:rPr>
                <w:rFonts w:eastAsia="仿宋"/>
                <w:sz w:val="24"/>
                <w:szCs w:val="24"/>
              </w:rPr>
              <w:t>17</w:t>
            </w:r>
          </w:p>
        </w:tc>
        <w:tc>
          <w:tcPr>
            <w:tcW w:w="709" w:type="dxa"/>
            <w:vAlign w:val="center"/>
            <w:hideMark/>
          </w:tcPr>
          <w:p w14:paraId="563ED7D8" w14:textId="77777777" w:rsidR="00892B92" w:rsidRPr="00452438" w:rsidRDefault="00892B92" w:rsidP="002B4F67">
            <w:pPr>
              <w:jc w:val="center"/>
              <w:rPr>
                <w:rFonts w:eastAsia="仿宋"/>
                <w:sz w:val="24"/>
                <w:szCs w:val="24"/>
              </w:rPr>
            </w:pPr>
            <w:r w:rsidRPr="00452438">
              <w:rPr>
                <w:rFonts w:eastAsia="仿宋"/>
                <w:sz w:val="24"/>
                <w:szCs w:val="24"/>
              </w:rPr>
              <w:t>增加某些社会效益情况</w:t>
            </w:r>
          </w:p>
        </w:tc>
        <w:tc>
          <w:tcPr>
            <w:tcW w:w="709" w:type="dxa"/>
            <w:vAlign w:val="center"/>
            <w:hideMark/>
          </w:tcPr>
          <w:p w14:paraId="43EB64EA" w14:textId="77777777" w:rsidR="00892B92" w:rsidRPr="00452438" w:rsidRDefault="00892B92" w:rsidP="002B4F67">
            <w:pPr>
              <w:jc w:val="center"/>
              <w:rPr>
                <w:rFonts w:eastAsia="仿宋"/>
                <w:sz w:val="24"/>
                <w:szCs w:val="24"/>
              </w:rPr>
            </w:pPr>
            <w:r w:rsidRPr="00452438">
              <w:rPr>
                <w:rFonts w:eastAsia="仿宋"/>
                <w:sz w:val="24"/>
                <w:szCs w:val="24"/>
              </w:rPr>
              <w:t>14</w:t>
            </w:r>
          </w:p>
        </w:tc>
        <w:tc>
          <w:tcPr>
            <w:tcW w:w="850" w:type="dxa"/>
            <w:vAlign w:val="center"/>
            <w:hideMark/>
          </w:tcPr>
          <w:p w14:paraId="388B50FB" w14:textId="77777777" w:rsidR="00892B92" w:rsidRPr="00452438" w:rsidRDefault="00892B92" w:rsidP="002B4F67">
            <w:pPr>
              <w:jc w:val="center"/>
              <w:rPr>
                <w:rFonts w:eastAsia="仿宋"/>
                <w:sz w:val="24"/>
                <w:szCs w:val="24"/>
              </w:rPr>
            </w:pPr>
            <w:r w:rsidRPr="00452438">
              <w:rPr>
                <w:rFonts w:eastAsia="仿宋"/>
                <w:sz w:val="24"/>
                <w:szCs w:val="24"/>
              </w:rPr>
              <w:t>增加率</w:t>
            </w:r>
          </w:p>
        </w:tc>
        <w:tc>
          <w:tcPr>
            <w:tcW w:w="709" w:type="dxa"/>
            <w:vAlign w:val="center"/>
            <w:hideMark/>
          </w:tcPr>
          <w:p w14:paraId="53AE7D35" w14:textId="77777777" w:rsidR="00892B92" w:rsidRPr="00452438" w:rsidRDefault="00892B92" w:rsidP="002B4F67">
            <w:pPr>
              <w:jc w:val="center"/>
              <w:rPr>
                <w:rFonts w:eastAsia="仿宋"/>
                <w:sz w:val="24"/>
                <w:szCs w:val="24"/>
              </w:rPr>
            </w:pPr>
            <w:r w:rsidRPr="00452438">
              <w:rPr>
                <w:rFonts w:eastAsia="仿宋"/>
                <w:sz w:val="24"/>
                <w:szCs w:val="24"/>
              </w:rPr>
              <w:t>14</w:t>
            </w:r>
          </w:p>
        </w:tc>
        <w:tc>
          <w:tcPr>
            <w:tcW w:w="2079" w:type="dxa"/>
            <w:vAlign w:val="center"/>
            <w:hideMark/>
          </w:tcPr>
          <w:p w14:paraId="680633CB" w14:textId="77777777" w:rsidR="00892B92" w:rsidRPr="00452438" w:rsidRDefault="00892B92" w:rsidP="009D3ECF">
            <w:pPr>
              <w:rPr>
                <w:rFonts w:eastAsia="仿宋"/>
                <w:sz w:val="24"/>
                <w:szCs w:val="24"/>
              </w:rPr>
            </w:pPr>
            <w:r w:rsidRPr="00452438">
              <w:rPr>
                <w:rFonts w:eastAsia="仿宋"/>
                <w:sz w:val="24"/>
                <w:szCs w:val="24"/>
              </w:rPr>
              <w:t>反应项目实施后，促进增加某些社会效益情况是否达到预期目标。</w:t>
            </w:r>
          </w:p>
        </w:tc>
        <w:tc>
          <w:tcPr>
            <w:tcW w:w="2032" w:type="dxa"/>
            <w:vAlign w:val="center"/>
            <w:hideMark/>
          </w:tcPr>
          <w:p w14:paraId="50FDCEE8" w14:textId="77777777" w:rsidR="00892B92" w:rsidRPr="00452438" w:rsidRDefault="00892B92">
            <w:pPr>
              <w:rPr>
                <w:rFonts w:eastAsia="仿宋"/>
                <w:sz w:val="24"/>
                <w:szCs w:val="24"/>
              </w:rPr>
            </w:pPr>
            <w:r w:rsidRPr="00452438">
              <w:rPr>
                <w:rFonts w:eastAsia="仿宋"/>
                <w:sz w:val="24"/>
                <w:szCs w:val="24"/>
              </w:rPr>
              <w:t>100%</w:t>
            </w:r>
            <w:r w:rsidRPr="00452438">
              <w:rPr>
                <w:rFonts w:eastAsia="仿宋"/>
                <w:sz w:val="24"/>
                <w:szCs w:val="24"/>
              </w:rPr>
              <w:t>达到预期目标得</w:t>
            </w:r>
            <w:r w:rsidRPr="00452438">
              <w:rPr>
                <w:rFonts w:eastAsia="仿宋"/>
                <w:sz w:val="24"/>
                <w:szCs w:val="24"/>
              </w:rPr>
              <w:t>13</w:t>
            </w:r>
            <w:r w:rsidRPr="00452438">
              <w:rPr>
                <w:rFonts w:eastAsia="仿宋"/>
                <w:sz w:val="24"/>
                <w:szCs w:val="24"/>
              </w:rPr>
              <w:t>分</w:t>
            </w:r>
            <w:r w:rsidRPr="00452438">
              <w:rPr>
                <w:rFonts w:eastAsia="仿宋"/>
                <w:sz w:val="24"/>
                <w:szCs w:val="24"/>
              </w:rPr>
              <w:t>,</w:t>
            </w:r>
            <w:r w:rsidRPr="00452438">
              <w:rPr>
                <w:rFonts w:eastAsia="仿宋"/>
                <w:sz w:val="24"/>
                <w:szCs w:val="24"/>
              </w:rPr>
              <w:t>其余情况酌情给分。</w:t>
            </w:r>
          </w:p>
        </w:tc>
        <w:tc>
          <w:tcPr>
            <w:tcW w:w="708" w:type="dxa"/>
            <w:vAlign w:val="center"/>
            <w:hideMark/>
          </w:tcPr>
          <w:p w14:paraId="3995BF42" w14:textId="70677390" w:rsidR="00892B92" w:rsidRPr="00452438" w:rsidRDefault="00892B92" w:rsidP="00892B92">
            <w:pPr>
              <w:jc w:val="center"/>
              <w:rPr>
                <w:rFonts w:eastAsia="仿宋"/>
                <w:sz w:val="24"/>
                <w:szCs w:val="24"/>
              </w:rPr>
            </w:pPr>
            <w:r w:rsidRPr="00452438">
              <w:rPr>
                <w:rFonts w:eastAsia="仿宋"/>
                <w:sz w:val="24"/>
                <w:szCs w:val="24"/>
              </w:rPr>
              <w:t>10</w:t>
            </w:r>
          </w:p>
        </w:tc>
        <w:tc>
          <w:tcPr>
            <w:tcW w:w="3544" w:type="dxa"/>
            <w:vAlign w:val="center"/>
          </w:tcPr>
          <w:p w14:paraId="20C63123" w14:textId="6EE2C378" w:rsidR="00892B92" w:rsidRPr="00452438" w:rsidRDefault="00892B92" w:rsidP="009D3ECF">
            <w:pPr>
              <w:rPr>
                <w:rFonts w:eastAsia="仿宋"/>
                <w:sz w:val="24"/>
                <w:szCs w:val="24"/>
              </w:rPr>
            </w:pPr>
            <w:r w:rsidRPr="00452438">
              <w:rPr>
                <w:rFonts w:eastAsia="仿宋"/>
                <w:sz w:val="24"/>
                <w:szCs w:val="24"/>
              </w:rPr>
              <w:t>火车站片区干渠建成后，将连接赤沙水库出水口与公平干渠往东南方经城区段到达红海湾经济技术开发区，使城区东涌镇及红海湾开发区用水供应得到保障，但目前项目尚未建成投入使用，社会效益发挥滞后，该项指标扣</w:t>
            </w:r>
            <w:r w:rsidRPr="00452438">
              <w:rPr>
                <w:rFonts w:eastAsia="仿宋"/>
                <w:sz w:val="24"/>
                <w:szCs w:val="24"/>
              </w:rPr>
              <w:t>4</w:t>
            </w:r>
            <w:r w:rsidRPr="00452438">
              <w:rPr>
                <w:rFonts w:eastAsia="仿宋"/>
                <w:sz w:val="24"/>
                <w:szCs w:val="24"/>
              </w:rPr>
              <w:t>分。</w:t>
            </w:r>
          </w:p>
        </w:tc>
      </w:tr>
      <w:tr w:rsidR="00892B92" w:rsidRPr="00452438" w14:paraId="4A7EBCA1" w14:textId="6E57C28F" w:rsidTr="00B302C9">
        <w:trPr>
          <w:trHeight w:val="495"/>
          <w:jc w:val="center"/>
        </w:trPr>
        <w:tc>
          <w:tcPr>
            <w:tcW w:w="704" w:type="dxa"/>
            <w:vMerge/>
            <w:vAlign w:val="center"/>
            <w:hideMark/>
          </w:tcPr>
          <w:p w14:paraId="1812C39A" w14:textId="77777777" w:rsidR="00892B92" w:rsidRPr="00452438" w:rsidRDefault="00892B92" w:rsidP="002B4F67">
            <w:pPr>
              <w:jc w:val="center"/>
              <w:rPr>
                <w:rFonts w:eastAsia="仿宋"/>
                <w:sz w:val="24"/>
                <w:szCs w:val="24"/>
              </w:rPr>
            </w:pPr>
          </w:p>
        </w:tc>
        <w:tc>
          <w:tcPr>
            <w:tcW w:w="709" w:type="dxa"/>
            <w:vMerge/>
            <w:vAlign w:val="center"/>
            <w:hideMark/>
          </w:tcPr>
          <w:p w14:paraId="22E69DF9" w14:textId="77777777" w:rsidR="00892B92" w:rsidRPr="00452438" w:rsidRDefault="00892B92" w:rsidP="002B4F67">
            <w:pPr>
              <w:jc w:val="center"/>
              <w:rPr>
                <w:rFonts w:eastAsia="仿宋"/>
                <w:sz w:val="24"/>
                <w:szCs w:val="24"/>
              </w:rPr>
            </w:pPr>
          </w:p>
        </w:tc>
        <w:tc>
          <w:tcPr>
            <w:tcW w:w="709" w:type="dxa"/>
            <w:vMerge/>
            <w:vAlign w:val="center"/>
            <w:hideMark/>
          </w:tcPr>
          <w:p w14:paraId="044727B0" w14:textId="77777777" w:rsidR="00892B92" w:rsidRPr="00452438" w:rsidRDefault="00892B92" w:rsidP="002B4F67">
            <w:pPr>
              <w:jc w:val="center"/>
              <w:rPr>
                <w:rFonts w:eastAsia="仿宋"/>
                <w:sz w:val="24"/>
                <w:szCs w:val="24"/>
              </w:rPr>
            </w:pPr>
          </w:p>
        </w:tc>
        <w:tc>
          <w:tcPr>
            <w:tcW w:w="850" w:type="dxa"/>
            <w:vMerge/>
            <w:vAlign w:val="center"/>
            <w:hideMark/>
          </w:tcPr>
          <w:p w14:paraId="38CA3054" w14:textId="77777777" w:rsidR="00892B92" w:rsidRPr="00452438" w:rsidRDefault="00892B92" w:rsidP="002B4F67">
            <w:pPr>
              <w:jc w:val="center"/>
              <w:rPr>
                <w:rFonts w:eastAsia="仿宋"/>
                <w:sz w:val="24"/>
                <w:szCs w:val="24"/>
              </w:rPr>
            </w:pPr>
          </w:p>
        </w:tc>
        <w:tc>
          <w:tcPr>
            <w:tcW w:w="709" w:type="dxa"/>
            <w:vAlign w:val="center"/>
            <w:hideMark/>
          </w:tcPr>
          <w:p w14:paraId="3FACD27E" w14:textId="77777777" w:rsidR="00892B92" w:rsidRPr="00452438" w:rsidRDefault="00892B92" w:rsidP="002B4F67">
            <w:pPr>
              <w:jc w:val="center"/>
              <w:rPr>
                <w:rFonts w:eastAsia="仿宋"/>
                <w:sz w:val="24"/>
                <w:szCs w:val="24"/>
              </w:rPr>
            </w:pPr>
            <w:r w:rsidRPr="00452438">
              <w:rPr>
                <w:rFonts w:eastAsia="仿宋"/>
                <w:sz w:val="24"/>
                <w:szCs w:val="24"/>
              </w:rPr>
              <w:t>建筑利用率（</w:t>
            </w:r>
            <w:r w:rsidRPr="00452438">
              <w:rPr>
                <w:rFonts w:eastAsia="仿宋"/>
                <w:sz w:val="24"/>
                <w:szCs w:val="24"/>
              </w:rPr>
              <w:t>%</w:t>
            </w:r>
            <w:r w:rsidRPr="00452438">
              <w:rPr>
                <w:rFonts w:eastAsia="仿宋"/>
                <w:sz w:val="24"/>
                <w:szCs w:val="24"/>
              </w:rPr>
              <w:t>）</w:t>
            </w:r>
          </w:p>
        </w:tc>
        <w:tc>
          <w:tcPr>
            <w:tcW w:w="709" w:type="dxa"/>
            <w:vAlign w:val="center"/>
            <w:hideMark/>
          </w:tcPr>
          <w:p w14:paraId="64140CA7"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850" w:type="dxa"/>
            <w:vAlign w:val="center"/>
            <w:hideMark/>
          </w:tcPr>
          <w:p w14:paraId="70365D8C" w14:textId="3D3EE728" w:rsidR="00892B92" w:rsidRPr="00452438" w:rsidRDefault="00892B92" w:rsidP="002B4F67">
            <w:pPr>
              <w:jc w:val="center"/>
              <w:rPr>
                <w:rFonts w:eastAsia="仿宋"/>
                <w:sz w:val="24"/>
                <w:szCs w:val="24"/>
              </w:rPr>
            </w:pPr>
          </w:p>
        </w:tc>
        <w:tc>
          <w:tcPr>
            <w:tcW w:w="709" w:type="dxa"/>
            <w:vAlign w:val="center"/>
            <w:hideMark/>
          </w:tcPr>
          <w:p w14:paraId="70AFBFDD" w14:textId="77777777" w:rsidR="00892B92" w:rsidRPr="00452438" w:rsidRDefault="00892B92" w:rsidP="002B4F67">
            <w:pPr>
              <w:jc w:val="center"/>
              <w:rPr>
                <w:rFonts w:eastAsia="仿宋"/>
                <w:sz w:val="24"/>
                <w:szCs w:val="24"/>
              </w:rPr>
            </w:pPr>
            <w:r w:rsidRPr="00452438">
              <w:rPr>
                <w:rFonts w:eastAsia="仿宋"/>
                <w:sz w:val="24"/>
                <w:szCs w:val="24"/>
              </w:rPr>
              <w:t>3</w:t>
            </w:r>
          </w:p>
        </w:tc>
        <w:tc>
          <w:tcPr>
            <w:tcW w:w="2079" w:type="dxa"/>
            <w:vAlign w:val="center"/>
            <w:hideMark/>
          </w:tcPr>
          <w:p w14:paraId="216072CE" w14:textId="77777777" w:rsidR="00892B92" w:rsidRPr="00452438" w:rsidRDefault="00892B92" w:rsidP="009D3ECF">
            <w:pPr>
              <w:rPr>
                <w:rFonts w:eastAsia="仿宋"/>
                <w:sz w:val="24"/>
                <w:szCs w:val="24"/>
              </w:rPr>
            </w:pPr>
            <w:r w:rsidRPr="00452438">
              <w:rPr>
                <w:rFonts w:eastAsia="仿宋"/>
                <w:sz w:val="24"/>
                <w:szCs w:val="24"/>
              </w:rPr>
              <w:t>反映建筑使用情况</w:t>
            </w:r>
          </w:p>
        </w:tc>
        <w:tc>
          <w:tcPr>
            <w:tcW w:w="2032" w:type="dxa"/>
            <w:vAlign w:val="center"/>
            <w:hideMark/>
          </w:tcPr>
          <w:p w14:paraId="0C210382" w14:textId="77777777" w:rsidR="00892B92" w:rsidRPr="00452438" w:rsidRDefault="00892B92">
            <w:pPr>
              <w:rPr>
                <w:rFonts w:eastAsia="仿宋"/>
                <w:sz w:val="24"/>
                <w:szCs w:val="24"/>
              </w:rPr>
            </w:pPr>
            <w:r w:rsidRPr="00452438">
              <w:rPr>
                <w:rFonts w:eastAsia="仿宋"/>
                <w:sz w:val="24"/>
                <w:szCs w:val="24"/>
              </w:rPr>
              <w:t>已使用的建筑面积</w:t>
            </w:r>
            <w:r w:rsidRPr="00452438">
              <w:rPr>
                <w:rFonts w:eastAsia="仿宋"/>
                <w:sz w:val="24"/>
                <w:szCs w:val="24"/>
              </w:rPr>
              <w:t>/</w:t>
            </w:r>
            <w:r w:rsidRPr="00452438">
              <w:rPr>
                <w:rFonts w:eastAsia="仿宋"/>
                <w:sz w:val="24"/>
                <w:szCs w:val="24"/>
              </w:rPr>
              <w:t>总建筑面积</w:t>
            </w:r>
            <w:r w:rsidRPr="00452438">
              <w:rPr>
                <w:rFonts w:eastAsia="仿宋"/>
                <w:sz w:val="24"/>
                <w:szCs w:val="24"/>
              </w:rPr>
              <w:t>*</w:t>
            </w:r>
            <w:r w:rsidRPr="00452438">
              <w:rPr>
                <w:rFonts w:eastAsia="仿宋"/>
                <w:sz w:val="24"/>
                <w:szCs w:val="24"/>
              </w:rPr>
              <w:t>指标分值</w:t>
            </w:r>
          </w:p>
        </w:tc>
        <w:tc>
          <w:tcPr>
            <w:tcW w:w="708" w:type="dxa"/>
            <w:vAlign w:val="center"/>
            <w:hideMark/>
          </w:tcPr>
          <w:p w14:paraId="60196D30" w14:textId="4BC9500D" w:rsidR="00892B92" w:rsidRPr="00452438" w:rsidRDefault="00892B92" w:rsidP="00892B92">
            <w:pPr>
              <w:jc w:val="center"/>
              <w:rPr>
                <w:rFonts w:eastAsia="仿宋"/>
                <w:sz w:val="24"/>
                <w:szCs w:val="24"/>
              </w:rPr>
            </w:pPr>
            <w:r w:rsidRPr="00452438">
              <w:rPr>
                <w:rFonts w:eastAsia="仿宋"/>
                <w:sz w:val="24"/>
                <w:szCs w:val="24"/>
              </w:rPr>
              <w:t>1</w:t>
            </w:r>
          </w:p>
        </w:tc>
        <w:tc>
          <w:tcPr>
            <w:tcW w:w="3544" w:type="dxa"/>
            <w:vAlign w:val="center"/>
          </w:tcPr>
          <w:p w14:paraId="37CFE6A7" w14:textId="3AE0631B" w:rsidR="00892B92" w:rsidRPr="00452438" w:rsidRDefault="00892B92" w:rsidP="009D3ECF">
            <w:pPr>
              <w:rPr>
                <w:rFonts w:eastAsia="仿宋"/>
                <w:sz w:val="24"/>
                <w:szCs w:val="24"/>
              </w:rPr>
            </w:pPr>
            <w:r w:rsidRPr="00452438">
              <w:rPr>
                <w:rFonts w:eastAsia="仿宋"/>
                <w:sz w:val="24"/>
                <w:szCs w:val="24"/>
              </w:rPr>
              <w:t>目前项目尚未建成投入使用，该项指标扣</w:t>
            </w:r>
            <w:r w:rsidRPr="00452438">
              <w:rPr>
                <w:rFonts w:eastAsia="仿宋"/>
                <w:sz w:val="24"/>
                <w:szCs w:val="24"/>
              </w:rPr>
              <w:t>2</w:t>
            </w:r>
            <w:r w:rsidRPr="00452438">
              <w:rPr>
                <w:rFonts w:eastAsia="仿宋"/>
                <w:sz w:val="24"/>
                <w:szCs w:val="24"/>
              </w:rPr>
              <w:t>分。</w:t>
            </w:r>
          </w:p>
        </w:tc>
      </w:tr>
      <w:tr w:rsidR="00892B92" w:rsidRPr="00452438" w14:paraId="31AEE7CF" w14:textId="3DD07480" w:rsidTr="00B302C9">
        <w:trPr>
          <w:trHeight w:val="570"/>
          <w:jc w:val="center"/>
        </w:trPr>
        <w:tc>
          <w:tcPr>
            <w:tcW w:w="704" w:type="dxa"/>
            <w:vMerge/>
            <w:vAlign w:val="center"/>
            <w:hideMark/>
          </w:tcPr>
          <w:p w14:paraId="7B173F6E" w14:textId="77777777" w:rsidR="00892B92" w:rsidRPr="00452438" w:rsidRDefault="00892B92" w:rsidP="002B4F67">
            <w:pPr>
              <w:jc w:val="center"/>
              <w:rPr>
                <w:rFonts w:eastAsia="仿宋"/>
                <w:sz w:val="24"/>
                <w:szCs w:val="24"/>
              </w:rPr>
            </w:pPr>
          </w:p>
        </w:tc>
        <w:tc>
          <w:tcPr>
            <w:tcW w:w="709" w:type="dxa"/>
            <w:vMerge/>
            <w:vAlign w:val="center"/>
            <w:hideMark/>
          </w:tcPr>
          <w:p w14:paraId="45E96216" w14:textId="77777777" w:rsidR="00892B92" w:rsidRPr="00452438" w:rsidRDefault="00892B92" w:rsidP="002B4F67">
            <w:pPr>
              <w:jc w:val="center"/>
              <w:rPr>
                <w:rFonts w:eastAsia="仿宋"/>
                <w:sz w:val="24"/>
                <w:szCs w:val="24"/>
              </w:rPr>
            </w:pPr>
          </w:p>
        </w:tc>
        <w:tc>
          <w:tcPr>
            <w:tcW w:w="709" w:type="dxa"/>
            <w:vAlign w:val="center"/>
            <w:hideMark/>
          </w:tcPr>
          <w:p w14:paraId="2564BB0A" w14:textId="77777777" w:rsidR="00892B92" w:rsidRPr="00452438" w:rsidRDefault="00892B92" w:rsidP="002B4F67">
            <w:pPr>
              <w:jc w:val="center"/>
              <w:rPr>
                <w:rFonts w:eastAsia="仿宋"/>
                <w:sz w:val="24"/>
                <w:szCs w:val="24"/>
              </w:rPr>
            </w:pPr>
            <w:r w:rsidRPr="00452438">
              <w:rPr>
                <w:rFonts w:eastAsia="仿宋"/>
                <w:sz w:val="24"/>
                <w:szCs w:val="24"/>
              </w:rPr>
              <w:t>环境效益</w:t>
            </w:r>
          </w:p>
        </w:tc>
        <w:tc>
          <w:tcPr>
            <w:tcW w:w="850" w:type="dxa"/>
            <w:vAlign w:val="center"/>
            <w:hideMark/>
          </w:tcPr>
          <w:p w14:paraId="24682854"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709" w:type="dxa"/>
            <w:vAlign w:val="center"/>
            <w:hideMark/>
          </w:tcPr>
          <w:p w14:paraId="4ADFF31C" w14:textId="77777777" w:rsidR="00892B92" w:rsidRPr="00452438" w:rsidRDefault="00892B92" w:rsidP="002B4F67">
            <w:pPr>
              <w:jc w:val="center"/>
              <w:rPr>
                <w:rFonts w:eastAsia="仿宋"/>
                <w:sz w:val="24"/>
                <w:szCs w:val="24"/>
              </w:rPr>
            </w:pPr>
            <w:r w:rsidRPr="00452438">
              <w:rPr>
                <w:rFonts w:eastAsia="仿宋"/>
                <w:sz w:val="24"/>
                <w:szCs w:val="24"/>
              </w:rPr>
              <w:t>环境改善度</w:t>
            </w:r>
          </w:p>
        </w:tc>
        <w:tc>
          <w:tcPr>
            <w:tcW w:w="709" w:type="dxa"/>
            <w:vAlign w:val="center"/>
            <w:hideMark/>
          </w:tcPr>
          <w:p w14:paraId="0C7E55C9"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850" w:type="dxa"/>
            <w:vAlign w:val="center"/>
            <w:hideMark/>
          </w:tcPr>
          <w:p w14:paraId="65ADC6FA" w14:textId="3136C984" w:rsidR="00892B92" w:rsidRPr="00452438" w:rsidRDefault="00892B92" w:rsidP="002B4F67">
            <w:pPr>
              <w:jc w:val="center"/>
              <w:rPr>
                <w:rFonts w:eastAsia="仿宋"/>
                <w:sz w:val="24"/>
                <w:szCs w:val="24"/>
              </w:rPr>
            </w:pPr>
          </w:p>
        </w:tc>
        <w:tc>
          <w:tcPr>
            <w:tcW w:w="709" w:type="dxa"/>
            <w:vAlign w:val="center"/>
            <w:hideMark/>
          </w:tcPr>
          <w:p w14:paraId="56B73F2F"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2079" w:type="dxa"/>
            <w:vAlign w:val="center"/>
            <w:hideMark/>
          </w:tcPr>
          <w:p w14:paraId="4EFFCA29" w14:textId="77777777" w:rsidR="00892B92" w:rsidRPr="00452438" w:rsidRDefault="00892B92" w:rsidP="009D3ECF">
            <w:pPr>
              <w:rPr>
                <w:rFonts w:eastAsia="仿宋"/>
                <w:sz w:val="24"/>
                <w:szCs w:val="24"/>
              </w:rPr>
            </w:pPr>
            <w:r w:rsidRPr="00452438">
              <w:rPr>
                <w:rFonts w:eastAsia="仿宋"/>
                <w:sz w:val="24"/>
                <w:szCs w:val="24"/>
              </w:rPr>
              <w:t>反应项目实施后环境是否得到改善的程度</w:t>
            </w:r>
          </w:p>
        </w:tc>
        <w:tc>
          <w:tcPr>
            <w:tcW w:w="2032" w:type="dxa"/>
            <w:vAlign w:val="center"/>
            <w:hideMark/>
          </w:tcPr>
          <w:p w14:paraId="45FB69CD" w14:textId="77777777" w:rsidR="00892B92" w:rsidRPr="00452438" w:rsidRDefault="00892B92">
            <w:pPr>
              <w:rPr>
                <w:rFonts w:eastAsia="仿宋"/>
                <w:sz w:val="24"/>
                <w:szCs w:val="24"/>
              </w:rPr>
            </w:pPr>
            <w:r w:rsidRPr="00452438">
              <w:rPr>
                <w:rFonts w:eastAsia="仿宋"/>
                <w:sz w:val="24"/>
                <w:szCs w:val="24"/>
              </w:rPr>
              <w:t>良好以上（</w:t>
            </w:r>
            <w:r w:rsidRPr="00452438">
              <w:rPr>
                <w:rFonts w:eastAsia="仿宋"/>
                <w:sz w:val="24"/>
                <w:szCs w:val="24"/>
              </w:rPr>
              <w:t>5-6</w:t>
            </w:r>
            <w:r w:rsidRPr="00452438">
              <w:rPr>
                <w:rFonts w:eastAsia="仿宋"/>
                <w:sz w:val="24"/>
                <w:szCs w:val="24"/>
              </w:rPr>
              <w:t>分）；较好（</w:t>
            </w:r>
            <w:r w:rsidRPr="00452438">
              <w:rPr>
                <w:rFonts w:eastAsia="仿宋"/>
                <w:sz w:val="24"/>
                <w:szCs w:val="24"/>
              </w:rPr>
              <w:t>3-4</w:t>
            </w:r>
            <w:r w:rsidRPr="00452438">
              <w:rPr>
                <w:rFonts w:eastAsia="仿宋"/>
                <w:sz w:val="24"/>
                <w:szCs w:val="24"/>
              </w:rPr>
              <w:t>分）；一般（</w:t>
            </w:r>
            <w:r w:rsidRPr="00452438">
              <w:rPr>
                <w:rFonts w:eastAsia="仿宋"/>
                <w:sz w:val="24"/>
                <w:szCs w:val="24"/>
              </w:rPr>
              <w:t>1-2</w:t>
            </w:r>
            <w:r w:rsidRPr="00452438">
              <w:rPr>
                <w:rFonts w:eastAsia="仿宋"/>
                <w:sz w:val="24"/>
                <w:szCs w:val="24"/>
              </w:rPr>
              <w:t>分）；其余情况酌情给分。</w:t>
            </w:r>
          </w:p>
        </w:tc>
        <w:tc>
          <w:tcPr>
            <w:tcW w:w="708" w:type="dxa"/>
            <w:vAlign w:val="center"/>
            <w:hideMark/>
          </w:tcPr>
          <w:p w14:paraId="562A5941" w14:textId="0510DC91" w:rsidR="00892B92" w:rsidRPr="00452438" w:rsidRDefault="00892B92" w:rsidP="00892B92">
            <w:pPr>
              <w:jc w:val="center"/>
              <w:rPr>
                <w:rFonts w:eastAsia="仿宋"/>
                <w:sz w:val="24"/>
                <w:szCs w:val="24"/>
              </w:rPr>
            </w:pPr>
            <w:r w:rsidRPr="00452438">
              <w:rPr>
                <w:rFonts w:eastAsia="仿宋"/>
                <w:sz w:val="24"/>
                <w:szCs w:val="24"/>
              </w:rPr>
              <w:t>5</w:t>
            </w:r>
          </w:p>
        </w:tc>
        <w:tc>
          <w:tcPr>
            <w:tcW w:w="3544" w:type="dxa"/>
            <w:vAlign w:val="center"/>
          </w:tcPr>
          <w:p w14:paraId="0112388E" w14:textId="1C7CC8DA" w:rsidR="00892B92" w:rsidRPr="00452438" w:rsidRDefault="00892B92" w:rsidP="009D3ECF">
            <w:pPr>
              <w:rPr>
                <w:rFonts w:eastAsia="仿宋"/>
                <w:sz w:val="24"/>
                <w:szCs w:val="24"/>
              </w:rPr>
            </w:pPr>
            <w:r w:rsidRPr="00452438">
              <w:rPr>
                <w:rFonts w:eastAsia="仿宋"/>
                <w:sz w:val="24"/>
                <w:szCs w:val="24"/>
              </w:rPr>
              <w:t>项目实施有利于改善周边区域的用水条件，但工程施工、弃土外运等也对沿线的环境带来一定负面影响，该项指标扣</w:t>
            </w:r>
            <w:r w:rsidRPr="00452438">
              <w:rPr>
                <w:rFonts w:eastAsia="仿宋"/>
                <w:sz w:val="24"/>
                <w:szCs w:val="24"/>
              </w:rPr>
              <w:t>1</w:t>
            </w:r>
            <w:r w:rsidRPr="00452438">
              <w:rPr>
                <w:rFonts w:eastAsia="仿宋"/>
                <w:sz w:val="24"/>
                <w:szCs w:val="24"/>
              </w:rPr>
              <w:t>分。</w:t>
            </w:r>
          </w:p>
        </w:tc>
      </w:tr>
      <w:tr w:rsidR="00892B92" w:rsidRPr="00452438" w14:paraId="1B5BAFAC" w14:textId="33106233" w:rsidTr="00B302C9">
        <w:trPr>
          <w:trHeight w:val="540"/>
          <w:jc w:val="center"/>
        </w:trPr>
        <w:tc>
          <w:tcPr>
            <w:tcW w:w="704" w:type="dxa"/>
            <w:vMerge/>
            <w:vAlign w:val="center"/>
            <w:hideMark/>
          </w:tcPr>
          <w:p w14:paraId="1DFFB7D5" w14:textId="77777777" w:rsidR="00892B92" w:rsidRPr="00452438" w:rsidRDefault="00892B92" w:rsidP="002B4F67">
            <w:pPr>
              <w:jc w:val="center"/>
              <w:rPr>
                <w:rFonts w:eastAsia="仿宋"/>
                <w:sz w:val="24"/>
                <w:szCs w:val="24"/>
              </w:rPr>
            </w:pPr>
          </w:p>
        </w:tc>
        <w:tc>
          <w:tcPr>
            <w:tcW w:w="709" w:type="dxa"/>
            <w:vMerge/>
            <w:vAlign w:val="center"/>
            <w:hideMark/>
          </w:tcPr>
          <w:p w14:paraId="763C32BA" w14:textId="77777777" w:rsidR="00892B92" w:rsidRPr="00452438" w:rsidRDefault="00892B92" w:rsidP="002B4F67">
            <w:pPr>
              <w:jc w:val="center"/>
              <w:rPr>
                <w:rFonts w:eastAsia="仿宋"/>
                <w:sz w:val="24"/>
                <w:szCs w:val="24"/>
              </w:rPr>
            </w:pPr>
          </w:p>
        </w:tc>
        <w:tc>
          <w:tcPr>
            <w:tcW w:w="709" w:type="dxa"/>
            <w:vAlign w:val="center"/>
            <w:hideMark/>
          </w:tcPr>
          <w:p w14:paraId="7E730D4A" w14:textId="77777777" w:rsidR="00892B92" w:rsidRPr="00452438" w:rsidRDefault="00892B92" w:rsidP="002B4F67">
            <w:pPr>
              <w:jc w:val="center"/>
              <w:rPr>
                <w:rFonts w:eastAsia="仿宋"/>
                <w:sz w:val="24"/>
                <w:szCs w:val="24"/>
              </w:rPr>
            </w:pPr>
            <w:r w:rsidRPr="00452438">
              <w:rPr>
                <w:rFonts w:eastAsia="仿宋"/>
                <w:sz w:val="24"/>
                <w:szCs w:val="24"/>
              </w:rPr>
              <w:t>满意度</w:t>
            </w:r>
          </w:p>
        </w:tc>
        <w:tc>
          <w:tcPr>
            <w:tcW w:w="850" w:type="dxa"/>
            <w:vAlign w:val="center"/>
            <w:hideMark/>
          </w:tcPr>
          <w:p w14:paraId="1ED1DCAD"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709" w:type="dxa"/>
            <w:vAlign w:val="center"/>
            <w:hideMark/>
          </w:tcPr>
          <w:p w14:paraId="740B9802" w14:textId="77777777" w:rsidR="00892B92" w:rsidRPr="00452438" w:rsidRDefault="00892B92" w:rsidP="002B4F67">
            <w:pPr>
              <w:jc w:val="center"/>
              <w:rPr>
                <w:rFonts w:eastAsia="仿宋"/>
                <w:sz w:val="24"/>
                <w:szCs w:val="24"/>
              </w:rPr>
            </w:pPr>
            <w:r w:rsidRPr="00452438">
              <w:rPr>
                <w:rFonts w:eastAsia="仿宋"/>
                <w:sz w:val="24"/>
                <w:szCs w:val="24"/>
              </w:rPr>
              <w:t>受惠群众</w:t>
            </w:r>
            <w:r w:rsidRPr="00452438">
              <w:rPr>
                <w:rFonts w:eastAsia="仿宋"/>
                <w:sz w:val="24"/>
                <w:szCs w:val="24"/>
              </w:rPr>
              <w:lastRenderedPageBreak/>
              <w:t>满意度</w:t>
            </w:r>
          </w:p>
        </w:tc>
        <w:tc>
          <w:tcPr>
            <w:tcW w:w="709" w:type="dxa"/>
            <w:vAlign w:val="center"/>
            <w:hideMark/>
          </w:tcPr>
          <w:p w14:paraId="7BD389A5" w14:textId="77777777" w:rsidR="00892B92" w:rsidRPr="00452438" w:rsidRDefault="00892B92" w:rsidP="002B4F67">
            <w:pPr>
              <w:jc w:val="center"/>
              <w:rPr>
                <w:rFonts w:eastAsia="仿宋"/>
                <w:sz w:val="24"/>
                <w:szCs w:val="24"/>
              </w:rPr>
            </w:pPr>
            <w:r w:rsidRPr="00452438">
              <w:rPr>
                <w:rFonts w:eastAsia="仿宋"/>
                <w:sz w:val="24"/>
                <w:szCs w:val="24"/>
              </w:rPr>
              <w:lastRenderedPageBreak/>
              <w:t>6</w:t>
            </w:r>
          </w:p>
        </w:tc>
        <w:tc>
          <w:tcPr>
            <w:tcW w:w="850" w:type="dxa"/>
            <w:vAlign w:val="center"/>
            <w:hideMark/>
          </w:tcPr>
          <w:p w14:paraId="7D548822" w14:textId="1DDD9A95" w:rsidR="00892B92" w:rsidRPr="00452438" w:rsidRDefault="00892B92" w:rsidP="002B4F67">
            <w:pPr>
              <w:jc w:val="center"/>
              <w:rPr>
                <w:rFonts w:eastAsia="仿宋"/>
                <w:sz w:val="24"/>
                <w:szCs w:val="24"/>
              </w:rPr>
            </w:pPr>
          </w:p>
        </w:tc>
        <w:tc>
          <w:tcPr>
            <w:tcW w:w="709" w:type="dxa"/>
            <w:vAlign w:val="center"/>
            <w:hideMark/>
          </w:tcPr>
          <w:p w14:paraId="2EF770AC" w14:textId="77777777" w:rsidR="00892B92" w:rsidRPr="00452438" w:rsidRDefault="00892B92" w:rsidP="002B4F67">
            <w:pPr>
              <w:jc w:val="center"/>
              <w:rPr>
                <w:rFonts w:eastAsia="仿宋"/>
                <w:sz w:val="24"/>
                <w:szCs w:val="24"/>
              </w:rPr>
            </w:pPr>
            <w:r w:rsidRPr="00452438">
              <w:rPr>
                <w:rFonts w:eastAsia="仿宋"/>
                <w:sz w:val="24"/>
                <w:szCs w:val="24"/>
              </w:rPr>
              <w:t>6</w:t>
            </w:r>
          </w:p>
        </w:tc>
        <w:tc>
          <w:tcPr>
            <w:tcW w:w="2079" w:type="dxa"/>
            <w:vAlign w:val="center"/>
            <w:hideMark/>
          </w:tcPr>
          <w:p w14:paraId="65AA34BF" w14:textId="77777777" w:rsidR="00892B92" w:rsidRPr="00452438" w:rsidRDefault="00892B92" w:rsidP="009D3ECF">
            <w:pPr>
              <w:rPr>
                <w:rFonts w:eastAsia="仿宋"/>
                <w:sz w:val="24"/>
                <w:szCs w:val="24"/>
              </w:rPr>
            </w:pPr>
            <w:r w:rsidRPr="00452438">
              <w:rPr>
                <w:rFonts w:eastAsia="仿宋"/>
                <w:sz w:val="24"/>
                <w:szCs w:val="24"/>
              </w:rPr>
              <w:t>反映受惠群众的满意情况</w:t>
            </w:r>
          </w:p>
        </w:tc>
        <w:tc>
          <w:tcPr>
            <w:tcW w:w="2032" w:type="dxa"/>
            <w:vAlign w:val="center"/>
            <w:hideMark/>
          </w:tcPr>
          <w:p w14:paraId="4DB6816A" w14:textId="77777777" w:rsidR="00892B92" w:rsidRPr="00452438" w:rsidRDefault="00892B92">
            <w:pPr>
              <w:rPr>
                <w:rFonts w:eastAsia="仿宋"/>
                <w:sz w:val="24"/>
                <w:szCs w:val="24"/>
              </w:rPr>
            </w:pPr>
            <w:r w:rsidRPr="00452438">
              <w:rPr>
                <w:rFonts w:eastAsia="仿宋"/>
                <w:sz w:val="24"/>
                <w:szCs w:val="24"/>
              </w:rPr>
              <w:t>≥95%</w:t>
            </w:r>
            <w:r w:rsidRPr="00452438">
              <w:rPr>
                <w:rFonts w:eastAsia="仿宋"/>
                <w:sz w:val="24"/>
                <w:szCs w:val="24"/>
              </w:rPr>
              <w:t>（</w:t>
            </w:r>
            <w:r w:rsidRPr="00452438">
              <w:rPr>
                <w:rFonts w:eastAsia="仿宋"/>
                <w:sz w:val="24"/>
                <w:szCs w:val="24"/>
              </w:rPr>
              <w:t>6</w:t>
            </w:r>
            <w:r w:rsidRPr="00452438">
              <w:rPr>
                <w:rFonts w:eastAsia="仿宋"/>
                <w:sz w:val="24"/>
                <w:szCs w:val="24"/>
              </w:rPr>
              <w:t>分）；</w:t>
            </w:r>
            <w:r w:rsidRPr="00452438">
              <w:rPr>
                <w:rFonts w:eastAsia="仿宋"/>
                <w:sz w:val="24"/>
                <w:szCs w:val="24"/>
              </w:rPr>
              <w:t>90%≥4-5</w:t>
            </w:r>
            <w:r w:rsidRPr="00452438">
              <w:rPr>
                <w:rFonts w:eastAsia="仿宋"/>
                <w:sz w:val="24"/>
                <w:szCs w:val="24"/>
              </w:rPr>
              <w:t>分；</w:t>
            </w:r>
            <w:r w:rsidRPr="00452438">
              <w:rPr>
                <w:rFonts w:eastAsia="仿宋"/>
                <w:sz w:val="24"/>
                <w:szCs w:val="24"/>
              </w:rPr>
              <w:lastRenderedPageBreak/>
              <w:t>80%≥2-3</w:t>
            </w:r>
            <w:r w:rsidRPr="00452438">
              <w:rPr>
                <w:rFonts w:eastAsia="仿宋"/>
                <w:sz w:val="24"/>
                <w:szCs w:val="24"/>
              </w:rPr>
              <w:t>分；</w:t>
            </w:r>
            <w:r w:rsidRPr="00452438">
              <w:rPr>
                <w:rFonts w:eastAsia="仿宋"/>
                <w:sz w:val="24"/>
                <w:szCs w:val="24"/>
              </w:rPr>
              <w:t>70%≥1-2</w:t>
            </w:r>
            <w:r w:rsidRPr="00452438">
              <w:rPr>
                <w:rFonts w:eastAsia="仿宋"/>
                <w:sz w:val="24"/>
                <w:szCs w:val="24"/>
              </w:rPr>
              <w:t>分；其余情况酌情给分。</w:t>
            </w:r>
          </w:p>
        </w:tc>
        <w:tc>
          <w:tcPr>
            <w:tcW w:w="708" w:type="dxa"/>
            <w:vAlign w:val="center"/>
            <w:hideMark/>
          </w:tcPr>
          <w:p w14:paraId="3BF75A9B" w14:textId="72EA51FB" w:rsidR="00892B92" w:rsidRPr="00452438" w:rsidRDefault="00892B92" w:rsidP="00892B92">
            <w:pPr>
              <w:jc w:val="center"/>
              <w:rPr>
                <w:rFonts w:eastAsia="仿宋"/>
                <w:sz w:val="24"/>
                <w:szCs w:val="24"/>
              </w:rPr>
            </w:pPr>
            <w:r w:rsidRPr="00452438">
              <w:rPr>
                <w:rFonts w:eastAsia="仿宋"/>
                <w:sz w:val="24"/>
                <w:szCs w:val="24"/>
              </w:rPr>
              <w:lastRenderedPageBreak/>
              <w:t>5</w:t>
            </w:r>
          </w:p>
        </w:tc>
        <w:tc>
          <w:tcPr>
            <w:tcW w:w="3544" w:type="dxa"/>
            <w:vAlign w:val="center"/>
          </w:tcPr>
          <w:p w14:paraId="1694045D" w14:textId="3260390F" w:rsidR="00892B92" w:rsidRPr="00452438" w:rsidRDefault="00892B92" w:rsidP="009D3ECF">
            <w:pPr>
              <w:rPr>
                <w:rFonts w:eastAsia="仿宋"/>
                <w:sz w:val="24"/>
                <w:szCs w:val="24"/>
              </w:rPr>
            </w:pPr>
            <w:bookmarkStart w:id="67" w:name="_Hlk28703766"/>
            <w:r w:rsidRPr="00452438">
              <w:rPr>
                <w:rFonts w:eastAsia="仿宋"/>
                <w:sz w:val="24"/>
                <w:szCs w:val="24"/>
              </w:rPr>
              <w:t>根据项目单位对周边公众进行的满意度调查，该项工程受惠群</w:t>
            </w:r>
            <w:r w:rsidRPr="00452438">
              <w:rPr>
                <w:rFonts w:eastAsia="仿宋"/>
                <w:sz w:val="24"/>
                <w:szCs w:val="24"/>
              </w:rPr>
              <w:lastRenderedPageBreak/>
              <w:t>众的满意度为</w:t>
            </w:r>
            <w:r w:rsidRPr="00452438">
              <w:rPr>
                <w:rFonts w:eastAsia="仿宋"/>
                <w:sz w:val="24"/>
                <w:szCs w:val="24"/>
              </w:rPr>
              <w:t>92.4%</w:t>
            </w:r>
            <w:r w:rsidRPr="00452438">
              <w:rPr>
                <w:rFonts w:eastAsia="仿宋"/>
                <w:sz w:val="24"/>
                <w:szCs w:val="24"/>
              </w:rPr>
              <w:t>，根据评分标准，该项指标扣</w:t>
            </w:r>
            <w:r w:rsidRPr="00452438">
              <w:rPr>
                <w:rFonts w:eastAsia="仿宋"/>
                <w:sz w:val="24"/>
                <w:szCs w:val="24"/>
              </w:rPr>
              <w:t>1</w:t>
            </w:r>
            <w:r w:rsidRPr="00452438">
              <w:rPr>
                <w:rFonts w:eastAsia="仿宋"/>
                <w:sz w:val="24"/>
                <w:szCs w:val="24"/>
              </w:rPr>
              <w:t>分。</w:t>
            </w:r>
            <w:bookmarkEnd w:id="67"/>
          </w:p>
        </w:tc>
      </w:tr>
      <w:tr w:rsidR="00B302C9" w:rsidRPr="00452438" w14:paraId="2640738E" w14:textId="77777777" w:rsidTr="00B302C9">
        <w:trPr>
          <w:trHeight w:val="540"/>
          <w:jc w:val="center"/>
        </w:trPr>
        <w:tc>
          <w:tcPr>
            <w:tcW w:w="704" w:type="dxa"/>
            <w:vAlign w:val="center"/>
          </w:tcPr>
          <w:p w14:paraId="259829EB" w14:textId="77777777" w:rsidR="00B302C9" w:rsidRPr="00C32C19" w:rsidRDefault="00B302C9" w:rsidP="00C80AB6">
            <w:pPr>
              <w:jc w:val="center"/>
              <w:rPr>
                <w:rFonts w:eastAsia="仿宋"/>
                <w:b/>
                <w:sz w:val="24"/>
                <w:szCs w:val="24"/>
              </w:rPr>
            </w:pPr>
          </w:p>
        </w:tc>
        <w:tc>
          <w:tcPr>
            <w:tcW w:w="709" w:type="dxa"/>
            <w:vAlign w:val="center"/>
          </w:tcPr>
          <w:p w14:paraId="598CDF35" w14:textId="78E21439" w:rsidR="00B302C9" w:rsidRPr="00C32C19" w:rsidRDefault="00B302C9" w:rsidP="00C80AB6">
            <w:pPr>
              <w:jc w:val="center"/>
              <w:rPr>
                <w:rFonts w:eastAsia="仿宋"/>
                <w:b/>
                <w:sz w:val="24"/>
                <w:szCs w:val="24"/>
              </w:rPr>
            </w:pPr>
            <w:r w:rsidRPr="00C32C19">
              <w:rPr>
                <w:rFonts w:eastAsia="仿宋" w:hint="eastAsia"/>
                <w:b/>
                <w:sz w:val="24"/>
                <w:szCs w:val="24"/>
              </w:rPr>
              <w:t>100</w:t>
            </w:r>
          </w:p>
        </w:tc>
        <w:tc>
          <w:tcPr>
            <w:tcW w:w="709" w:type="dxa"/>
            <w:vAlign w:val="center"/>
          </w:tcPr>
          <w:p w14:paraId="0C5BCEFF" w14:textId="77777777" w:rsidR="00B302C9" w:rsidRPr="00C32C19" w:rsidRDefault="00B302C9" w:rsidP="00C80AB6">
            <w:pPr>
              <w:jc w:val="center"/>
              <w:rPr>
                <w:rFonts w:eastAsia="仿宋"/>
                <w:b/>
                <w:sz w:val="24"/>
                <w:szCs w:val="24"/>
              </w:rPr>
            </w:pPr>
          </w:p>
        </w:tc>
        <w:tc>
          <w:tcPr>
            <w:tcW w:w="850" w:type="dxa"/>
            <w:vAlign w:val="center"/>
          </w:tcPr>
          <w:p w14:paraId="3920BED7" w14:textId="714C571E" w:rsidR="00B302C9" w:rsidRPr="00C32C19" w:rsidRDefault="00B302C9" w:rsidP="00C80AB6">
            <w:pPr>
              <w:jc w:val="center"/>
              <w:rPr>
                <w:rFonts w:eastAsia="仿宋"/>
                <w:b/>
                <w:sz w:val="24"/>
                <w:szCs w:val="24"/>
              </w:rPr>
            </w:pPr>
            <w:r w:rsidRPr="00C32C19">
              <w:rPr>
                <w:rFonts w:eastAsia="仿宋" w:hint="eastAsia"/>
                <w:b/>
                <w:sz w:val="24"/>
                <w:szCs w:val="24"/>
              </w:rPr>
              <w:t>100</w:t>
            </w:r>
          </w:p>
        </w:tc>
        <w:tc>
          <w:tcPr>
            <w:tcW w:w="709" w:type="dxa"/>
            <w:vAlign w:val="center"/>
          </w:tcPr>
          <w:p w14:paraId="38460C68" w14:textId="77777777" w:rsidR="00B302C9" w:rsidRPr="00C32C19" w:rsidRDefault="00B302C9" w:rsidP="00C80AB6">
            <w:pPr>
              <w:jc w:val="center"/>
              <w:rPr>
                <w:rFonts w:eastAsia="仿宋"/>
                <w:b/>
                <w:sz w:val="24"/>
                <w:szCs w:val="24"/>
              </w:rPr>
            </w:pPr>
          </w:p>
        </w:tc>
        <w:tc>
          <w:tcPr>
            <w:tcW w:w="709" w:type="dxa"/>
            <w:vAlign w:val="center"/>
          </w:tcPr>
          <w:p w14:paraId="7256C480" w14:textId="02D93F1C" w:rsidR="00B302C9" w:rsidRPr="00C32C19" w:rsidRDefault="00B302C9" w:rsidP="00C80AB6">
            <w:pPr>
              <w:jc w:val="center"/>
              <w:rPr>
                <w:rFonts w:eastAsia="仿宋"/>
                <w:b/>
                <w:sz w:val="24"/>
                <w:szCs w:val="24"/>
              </w:rPr>
            </w:pPr>
            <w:r w:rsidRPr="00C32C19">
              <w:rPr>
                <w:rFonts w:eastAsia="仿宋" w:hint="eastAsia"/>
                <w:b/>
                <w:sz w:val="24"/>
                <w:szCs w:val="24"/>
              </w:rPr>
              <w:t>100</w:t>
            </w:r>
          </w:p>
        </w:tc>
        <w:tc>
          <w:tcPr>
            <w:tcW w:w="850" w:type="dxa"/>
            <w:vAlign w:val="center"/>
          </w:tcPr>
          <w:p w14:paraId="05BD50B9" w14:textId="77777777" w:rsidR="00B302C9" w:rsidRPr="00C32C19" w:rsidRDefault="00B302C9" w:rsidP="00C80AB6">
            <w:pPr>
              <w:jc w:val="center"/>
              <w:rPr>
                <w:rFonts w:eastAsia="仿宋"/>
                <w:b/>
                <w:sz w:val="24"/>
                <w:szCs w:val="24"/>
              </w:rPr>
            </w:pPr>
          </w:p>
        </w:tc>
        <w:tc>
          <w:tcPr>
            <w:tcW w:w="709" w:type="dxa"/>
            <w:vAlign w:val="center"/>
          </w:tcPr>
          <w:p w14:paraId="4ACE842D" w14:textId="6F25B9F4" w:rsidR="00B302C9" w:rsidRPr="00C32C19" w:rsidRDefault="00B302C9" w:rsidP="00C80AB6">
            <w:pPr>
              <w:jc w:val="center"/>
              <w:rPr>
                <w:rFonts w:eastAsia="仿宋"/>
                <w:b/>
                <w:sz w:val="24"/>
                <w:szCs w:val="24"/>
              </w:rPr>
            </w:pPr>
            <w:r w:rsidRPr="00C32C19">
              <w:rPr>
                <w:rFonts w:eastAsia="仿宋" w:hint="eastAsia"/>
                <w:b/>
                <w:sz w:val="24"/>
                <w:szCs w:val="24"/>
              </w:rPr>
              <w:t>199</w:t>
            </w:r>
          </w:p>
        </w:tc>
        <w:tc>
          <w:tcPr>
            <w:tcW w:w="4111" w:type="dxa"/>
            <w:gridSpan w:val="2"/>
            <w:vAlign w:val="center"/>
          </w:tcPr>
          <w:p w14:paraId="09140259" w14:textId="30164FEE" w:rsidR="00B302C9" w:rsidRPr="00C32C19" w:rsidRDefault="00B302C9" w:rsidP="00C80AB6">
            <w:pPr>
              <w:jc w:val="center"/>
              <w:rPr>
                <w:rFonts w:eastAsia="仿宋"/>
                <w:b/>
                <w:sz w:val="24"/>
                <w:szCs w:val="24"/>
              </w:rPr>
            </w:pPr>
            <w:r w:rsidRPr="00C32C19">
              <w:rPr>
                <w:rFonts w:ascii="仿宋" w:eastAsia="仿宋" w:hAnsi="仿宋" w:hint="eastAsia"/>
                <w:b/>
                <w:bCs/>
                <w:sz w:val="24"/>
                <w:szCs w:val="24"/>
              </w:rPr>
              <w:t>综合得分</w:t>
            </w:r>
          </w:p>
        </w:tc>
        <w:tc>
          <w:tcPr>
            <w:tcW w:w="708" w:type="dxa"/>
            <w:vAlign w:val="center"/>
          </w:tcPr>
          <w:p w14:paraId="5FAAB75E" w14:textId="6B2FD1B1" w:rsidR="00B302C9" w:rsidRPr="00452438" w:rsidRDefault="00B302C9" w:rsidP="00C80AB6">
            <w:pPr>
              <w:jc w:val="center"/>
              <w:rPr>
                <w:rFonts w:eastAsia="仿宋"/>
                <w:sz w:val="24"/>
                <w:szCs w:val="24"/>
              </w:rPr>
            </w:pPr>
            <w:r>
              <w:rPr>
                <w:rFonts w:eastAsia="仿宋" w:hint="eastAsia"/>
                <w:b/>
                <w:bCs/>
                <w:sz w:val="24"/>
                <w:szCs w:val="24"/>
              </w:rPr>
              <w:t>78.5</w:t>
            </w:r>
          </w:p>
        </w:tc>
        <w:tc>
          <w:tcPr>
            <w:tcW w:w="3544" w:type="dxa"/>
            <w:vAlign w:val="center"/>
          </w:tcPr>
          <w:p w14:paraId="33498357" w14:textId="77777777" w:rsidR="00B302C9" w:rsidRPr="00452438" w:rsidRDefault="00B302C9" w:rsidP="00C80AB6">
            <w:pPr>
              <w:jc w:val="center"/>
              <w:rPr>
                <w:rFonts w:eastAsia="仿宋"/>
                <w:sz w:val="24"/>
                <w:szCs w:val="24"/>
              </w:rPr>
            </w:pPr>
          </w:p>
        </w:tc>
      </w:tr>
      <w:tr w:rsidR="00B302C9" w:rsidRPr="00452438" w14:paraId="08DFB17A" w14:textId="77777777" w:rsidTr="005307C6">
        <w:trPr>
          <w:trHeight w:val="540"/>
          <w:jc w:val="center"/>
        </w:trPr>
        <w:tc>
          <w:tcPr>
            <w:tcW w:w="1413" w:type="dxa"/>
            <w:gridSpan w:val="2"/>
            <w:vAlign w:val="center"/>
          </w:tcPr>
          <w:p w14:paraId="4D1EA3CA" w14:textId="48666A8B" w:rsidR="00B302C9" w:rsidRPr="00B302C9" w:rsidRDefault="00B302C9" w:rsidP="00C80AB6">
            <w:pPr>
              <w:jc w:val="center"/>
              <w:rPr>
                <w:rFonts w:eastAsia="仿宋" w:hint="eastAsia"/>
                <w:b/>
                <w:sz w:val="24"/>
                <w:szCs w:val="24"/>
              </w:rPr>
            </w:pPr>
            <w:r>
              <w:rPr>
                <w:rFonts w:eastAsia="仿宋" w:hint="eastAsia"/>
                <w:b/>
                <w:sz w:val="24"/>
                <w:szCs w:val="24"/>
              </w:rPr>
              <w:t>等级评价</w:t>
            </w:r>
          </w:p>
        </w:tc>
        <w:tc>
          <w:tcPr>
            <w:tcW w:w="8647" w:type="dxa"/>
            <w:gridSpan w:val="8"/>
            <w:vAlign w:val="center"/>
          </w:tcPr>
          <w:p w14:paraId="2B001B63" w14:textId="618AB348" w:rsidR="00B302C9" w:rsidRPr="00452438" w:rsidRDefault="00B302C9" w:rsidP="00C80AB6">
            <w:pPr>
              <w:rPr>
                <w:rFonts w:eastAsia="仿宋"/>
                <w:sz w:val="24"/>
                <w:szCs w:val="24"/>
              </w:rPr>
            </w:pPr>
            <w:r w:rsidRPr="009D3ECF">
              <w:rPr>
                <w:rFonts w:ascii="仿宋" w:eastAsia="仿宋" w:hAnsi="仿宋" w:hint="eastAsia"/>
                <w:sz w:val="24"/>
                <w:szCs w:val="24"/>
              </w:rPr>
              <w:t>说明：评价结果分为优、良、中、低、差五个档次。其中：优（≥90），良（</w:t>
            </w:r>
            <w:r>
              <w:rPr>
                <w:rFonts w:ascii="仿宋" w:eastAsia="仿宋" w:hAnsi="仿宋" w:hint="eastAsia"/>
                <w:sz w:val="24"/>
                <w:szCs w:val="24"/>
              </w:rPr>
              <w:t>89</w:t>
            </w:r>
            <w:r w:rsidRPr="009D3ECF">
              <w:rPr>
                <w:rFonts w:ascii="仿宋" w:eastAsia="仿宋" w:hAnsi="仿宋" w:hint="eastAsia"/>
                <w:sz w:val="24"/>
                <w:szCs w:val="24"/>
              </w:rPr>
              <w:t>,80），         中（79,70），低（69,60），差（&lt;60）</w:t>
            </w:r>
          </w:p>
        </w:tc>
        <w:tc>
          <w:tcPr>
            <w:tcW w:w="708" w:type="dxa"/>
            <w:vAlign w:val="center"/>
          </w:tcPr>
          <w:p w14:paraId="3E2778BC" w14:textId="6CE39B10" w:rsidR="00B302C9" w:rsidRPr="00452438" w:rsidRDefault="00B302C9" w:rsidP="00C80AB6">
            <w:pPr>
              <w:jc w:val="center"/>
              <w:rPr>
                <w:rFonts w:eastAsia="仿宋"/>
                <w:sz w:val="24"/>
                <w:szCs w:val="24"/>
              </w:rPr>
            </w:pPr>
            <w:r>
              <w:rPr>
                <w:rFonts w:eastAsia="仿宋" w:hint="eastAsia"/>
                <w:sz w:val="24"/>
                <w:szCs w:val="24"/>
              </w:rPr>
              <w:t>中</w:t>
            </w:r>
          </w:p>
        </w:tc>
        <w:tc>
          <w:tcPr>
            <w:tcW w:w="3544" w:type="dxa"/>
            <w:vAlign w:val="center"/>
          </w:tcPr>
          <w:p w14:paraId="0B4FA0FD" w14:textId="77777777" w:rsidR="00B302C9" w:rsidRPr="00452438" w:rsidRDefault="00B302C9" w:rsidP="00C80AB6">
            <w:pPr>
              <w:rPr>
                <w:rFonts w:eastAsia="仿宋"/>
                <w:sz w:val="24"/>
                <w:szCs w:val="24"/>
              </w:rPr>
            </w:pPr>
          </w:p>
        </w:tc>
      </w:tr>
    </w:tbl>
    <w:p w14:paraId="568A842C" w14:textId="77777777" w:rsidR="006842F3" w:rsidRPr="00B302C9" w:rsidRDefault="006842F3">
      <w:pPr>
        <w:rPr>
          <w:rFonts w:ascii="Times New Roman" w:hAnsi="Times New Roman" w:cs="Times New Roman"/>
        </w:rPr>
      </w:pPr>
    </w:p>
    <w:sectPr w:rsidR="006842F3" w:rsidRPr="00B302C9" w:rsidSect="009D3EC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37A5" w14:textId="77777777" w:rsidR="002726F8" w:rsidRDefault="002726F8" w:rsidP="008B64C1">
      <w:r>
        <w:separator/>
      </w:r>
    </w:p>
  </w:endnote>
  <w:endnote w:type="continuationSeparator" w:id="0">
    <w:p w14:paraId="7F61BEB3" w14:textId="77777777" w:rsidR="002726F8" w:rsidRDefault="002726F8" w:rsidP="008B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FangSong">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39331"/>
      <w:docPartObj>
        <w:docPartGallery w:val="Page Numbers (Bottom of Page)"/>
        <w:docPartUnique/>
      </w:docPartObj>
    </w:sdtPr>
    <w:sdtEndPr>
      <w:rPr>
        <w:rFonts w:ascii="Times New Roman" w:eastAsia="仿宋" w:hAnsi="Times New Roman" w:cs="Times New Roman"/>
        <w:sz w:val="21"/>
        <w:szCs w:val="21"/>
      </w:rPr>
    </w:sdtEndPr>
    <w:sdtContent>
      <w:p w14:paraId="2A4EA9D9" w14:textId="5460AE31" w:rsidR="00BD13F7" w:rsidRPr="00705A19" w:rsidRDefault="00BD13F7" w:rsidP="00A41959">
        <w:pPr>
          <w:pStyle w:val="a5"/>
          <w:jc w:val="center"/>
          <w:rPr>
            <w:rFonts w:ascii="Times New Roman" w:eastAsia="仿宋" w:hAnsi="Times New Roman" w:cs="Times New Roman"/>
            <w:sz w:val="21"/>
            <w:szCs w:val="21"/>
          </w:rPr>
        </w:pPr>
        <w:r w:rsidRPr="00705A19">
          <w:rPr>
            <w:rFonts w:ascii="Times New Roman" w:eastAsia="仿宋" w:hAnsi="Times New Roman" w:cs="Times New Roman"/>
            <w:sz w:val="21"/>
            <w:szCs w:val="21"/>
          </w:rPr>
          <w:fldChar w:fldCharType="begin"/>
        </w:r>
        <w:r w:rsidRPr="00705A19">
          <w:rPr>
            <w:rFonts w:ascii="Times New Roman" w:eastAsia="仿宋" w:hAnsi="Times New Roman" w:cs="Times New Roman"/>
            <w:sz w:val="21"/>
            <w:szCs w:val="21"/>
          </w:rPr>
          <w:instrText>PAGE   \* MERGEFORMAT</w:instrText>
        </w:r>
        <w:r w:rsidRPr="00705A19">
          <w:rPr>
            <w:rFonts w:ascii="Times New Roman" w:eastAsia="仿宋" w:hAnsi="Times New Roman" w:cs="Times New Roman"/>
            <w:sz w:val="21"/>
            <w:szCs w:val="21"/>
          </w:rPr>
          <w:fldChar w:fldCharType="separate"/>
        </w:r>
        <w:r w:rsidR="00D676EC" w:rsidRPr="00D676EC">
          <w:rPr>
            <w:rFonts w:ascii="Times New Roman" w:eastAsia="仿宋" w:hAnsi="Times New Roman" w:cs="Times New Roman"/>
            <w:noProof/>
            <w:sz w:val="21"/>
            <w:szCs w:val="21"/>
            <w:lang w:val="zh-CN"/>
          </w:rPr>
          <w:t>8</w:t>
        </w:r>
        <w:r w:rsidRPr="00705A19">
          <w:rPr>
            <w:rFonts w:ascii="Times New Roman" w:eastAsia="仿宋"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71AE2" w14:textId="77777777" w:rsidR="002726F8" w:rsidRDefault="002726F8" w:rsidP="008B64C1">
      <w:r>
        <w:separator/>
      </w:r>
    </w:p>
  </w:footnote>
  <w:footnote w:type="continuationSeparator" w:id="0">
    <w:p w14:paraId="37A6B733" w14:textId="77777777" w:rsidR="002726F8" w:rsidRDefault="002726F8" w:rsidP="008B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C64D" w14:textId="77777777" w:rsidR="00BD13F7" w:rsidRDefault="00BD13F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D4"/>
    <w:rsid w:val="000030FF"/>
    <w:rsid w:val="00017744"/>
    <w:rsid w:val="00027C58"/>
    <w:rsid w:val="00040665"/>
    <w:rsid w:val="00051A90"/>
    <w:rsid w:val="0005688F"/>
    <w:rsid w:val="00063944"/>
    <w:rsid w:val="00074D3B"/>
    <w:rsid w:val="00083030"/>
    <w:rsid w:val="0009137D"/>
    <w:rsid w:val="0009393C"/>
    <w:rsid w:val="000A542F"/>
    <w:rsid w:val="000C364F"/>
    <w:rsid w:val="000D0354"/>
    <w:rsid w:val="000D75F4"/>
    <w:rsid w:val="000D776D"/>
    <w:rsid w:val="000E4B9B"/>
    <w:rsid w:val="000E5994"/>
    <w:rsid w:val="000F2FA9"/>
    <w:rsid w:val="000F3AA2"/>
    <w:rsid w:val="001047C6"/>
    <w:rsid w:val="00105890"/>
    <w:rsid w:val="00113FD0"/>
    <w:rsid w:val="00123146"/>
    <w:rsid w:val="00126AAC"/>
    <w:rsid w:val="00131C8D"/>
    <w:rsid w:val="00135E0E"/>
    <w:rsid w:val="001619E1"/>
    <w:rsid w:val="001636B0"/>
    <w:rsid w:val="0018169C"/>
    <w:rsid w:val="001A1101"/>
    <w:rsid w:val="001A413A"/>
    <w:rsid w:val="001A5B1A"/>
    <w:rsid w:val="001B0BE2"/>
    <w:rsid w:val="001B5867"/>
    <w:rsid w:val="001C7B80"/>
    <w:rsid w:val="001C7ED7"/>
    <w:rsid w:val="001E030A"/>
    <w:rsid w:val="001F539B"/>
    <w:rsid w:val="00237C44"/>
    <w:rsid w:val="00251B9F"/>
    <w:rsid w:val="00254802"/>
    <w:rsid w:val="002573D3"/>
    <w:rsid w:val="00257DC1"/>
    <w:rsid w:val="00260C92"/>
    <w:rsid w:val="00260E87"/>
    <w:rsid w:val="002671CC"/>
    <w:rsid w:val="002726F8"/>
    <w:rsid w:val="00290617"/>
    <w:rsid w:val="002A2E60"/>
    <w:rsid w:val="002A5B13"/>
    <w:rsid w:val="002A7381"/>
    <w:rsid w:val="002B4F67"/>
    <w:rsid w:val="002C0AA3"/>
    <w:rsid w:val="002C2F2B"/>
    <w:rsid w:val="002C42FB"/>
    <w:rsid w:val="002D225F"/>
    <w:rsid w:val="002F2E57"/>
    <w:rsid w:val="002F3D8E"/>
    <w:rsid w:val="00306B66"/>
    <w:rsid w:val="0032093E"/>
    <w:rsid w:val="00323511"/>
    <w:rsid w:val="00324BC8"/>
    <w:rsid w:val="0033525C"/>
    <w:rsid w:val="00335A7E"/>
    <w:rsid w:val="003403FB"/>
    <w:rsid w:val="003451D5"/>
    <w:rsid w:val="00347A72"/>
    <w:rsid w:val="00356F71"/>
    <w:rsid w:val="0036069E"/>
    <w:rsid w:val="00362664"/>
    <w:rsid w:val="00364C5C"/>
    <w:rsid w:val="00367E15"/>
    <w:rsid w:val="0038358F"/>
    <w:rsid w:val="0038396C"/>
    <w:rsid w:val="003845CD"/>
    <w:rsid w:val="003C6712"/>
    <w:rsid w:val="003D36E6"/>
    <w:rsid w:val="003D7CD8"/>
    <w:rsid w:val="004143DD"/>
    <w:rsid w:val="00421B8D"/>
    <w:rsid w:val="0042408B"/>
    <w:rsid w:val="00425DB7"/>
    <w:rsid w:val="0042621C"/>
    <w:rsid w:val="00433287"/>
    <w:rsid w:val="00440659"/>
    <w:rsid w:val="00441B24"/>
    <w:rsid w:val="00452438"/>
    <w:rsid w:val="004558B1"/>
    <w:rsid w:val="00456287"/>
    <w:rsid w:val="00471A58"/>
    <w:rsid w:val="00475D59"/>
    <w:rsid w:val="0048115D"/>
    <w:rsid w:val="004A76E0"/>
    <w:rsid w:val="004C6497"/>
    <w:rsid w:val="004D5BD3"/>
    <w:rsid w:val="004E075B"/>
    <w:rsid w:val="004F52A3"/>
    <w:rsid w:val="004F7DCE"/>
    <w:rsid w:val="0052290B"/>
    <w:rsid w:val="00537436"/>
    <w:rsid w:val="00585BB8"/>
    <w:rsid w:val="00586A42"/>
    <w:rsid w:val="005A7128"/>
    <w:rsid w:val="005B046E"/>
    <w:rsid w:val="005C45E6"/>
    <w:rsid w:val="005C6DB3"/>
    <w:rsid w:val="005E2144"/>
    <w:rsid w:val="005E730D"/>
    <w:rsid w:val="00600292"/>
    <w:rsid w:val="00603FD7"/>
    <w:rsid w:val="00607120"/>
    <w:rsid w:val="00613E44"/>
    <w:rsid w:val="00630469"/>
    <w:rsid w:val="00637CD0"/>
    <w:rsid w:val="00637D27"/>
    <w:rsid w:val="006437F7"/>
    <w:rsid w:val="00650806"/>
    <w:rsid w:val="006534E7"/>
    <w:rsid w:val="0065579D"/>
    <w:rsid w:val="00665E7F"/>
    <w:rsid w:val="00667D02"/>
    <w:rsid w:val="00675725"/>
    <w:rsid w:val="00681CB9"/>
    <w:rsid w:val="006842F3"/>
    <w:rsid w:val="00696959"/>
    <w:rsid w:val="006B2E35"/>
    <w:rsid w:val="006B3228"/>
    <w:rsid w:val="006B7907"/>
    <w:rsid w:val="006C50DA"/>
    <w:rsid w:val="006C788C"/>
    <w:rsid w:val="006D3197"/>
    <w:rsid w:val="006E6FC6"/>
    <w:rsid w:val="006F3885"/>
    <w:rsid w:val="006F5ABC"/>
    <w:rsid w:val="0070444E"/>
    <w:rsid w:val="00705A19"/>
    <w:rsid w:val="00715113"/>
    <w:rsid w:val="00715B0F"/>
    <w:rsid w:val="0072066A"/>
    <w:rsid w:val="00727DFD"/>
    <w:rsid w:val="00740052"/>
    <w:rsid w:val="00777957"/>
    <w:rsid w:val="00786C43"/>
    <w:rsid w:val="007955CB"/>
    <w:rsid w:val="007B5478"/>
    <w:rsid w:val="007E1FAA"/>
    <w:rsid w:val="007E32AF"/>
    <w:rsid w:val="007F7FC6"/>
    <w:rsid w:val="00806F9B"/>
    <w:rsid w:val="00816281"/>
    <w:rsid w:val="00817379"/>
    <w:rsid w:val="00832028"/>
    <w:rsid w:val="00837A75"/>
    <w:rsid w:val="0084580F"/>
    <w:rsid w:val="0085157A"/>
    <w:rsid w:val="008543D4"/>
    <w:rsid w:val="00857AF7"/>
    <w:rsid w:val="0086682E"/>
    <w:rsid w:val="00877C6D"/>
    <w:rsid w:val="00880BC1"/>
    <w:rsid w:val="00892128"/>
    <w:rsid w:val="00892B92"/>
    <w:rsid w:val="00894110"/>
    <w:rsid w:val="008A45E8"/>
    <w:rsid w:val="008A6A8A"/>
    <w:rsid w:val="008B55EC"/>
    <w:rsid w:val="008B5848"/>
    <w:rsid w:val="008B5E5C"/>
    <w:rsid w:val="008B64C1"/>
    <w:rsid w:val="008D071A"/>
    <w:rsid w:val="008D410D"/>
    <w:rsid w:val="008D5350"/>
    <w:rsid w:val="008F0F58"/>
    <w:rsid w:val="00921F8B"/>
    <w:rsid w:val="00925E27"/>
    <w:rsid w:val="0092734F"/>
    <w:rsid w:val="0097453E"/>
    <w:rsid w:val="00974E94"/>
    <w:rsid w:val="00976AEE"/>
    <w:rsid w:val="00987A95"/>
    <w:rsid w:val="009B3121"/>
    <w:rsid w:val="009C0BA4"/>
    <w:rsid w:val="009C7E5F"/>
    <w:rsid w:val="009D3ECF"/>
    <w:rsid w:val="009E1DD4"/>
    <w:rsid w:val="009E55E1"/>
    <w:rsid w:val="00A05D6C"/>
    <w:rsid w:val="00A10AA2"/>
    <w:rsid w:val="00A32B3A"/>
    <w:rsid w:val="00A41959"/>
    <w:rsid w:val="00A7237B"/>
    <w:rsid w:val="00A869A8"/>
    <w:rsid w:val="00AB0385"/>
    <w:rsid w:val="00AB65A0"/>
    <w:rsid w:val="00AC20B8"/>
    <w:rsid w:val="00AC2547"/>
    <w:rsid w:val="00AC2FD2"/>
    <w:rsid w:val="00AE190D"/>
    <w:rsid w:val="00B02218"/>
    <w:rsid w:val="00B15B1A"/>
    <w:rsid w:val="00B21C40"/>
    <w:rsid w:val="00B22685"/>
    <w:rsid w:val="00B22E43"/>
    <w:rsid w:val="00B302C9"/>
    <w:rsid w:val="00B32387"/>
    <w:rsid w:val="00B33DF9"/>
    <w:rsid w:val="00B40F0A"/>
    <w:rsid w:val="00B54CD1"/>
    <w:rsid w:val="00B621D6"/>
    <w:rsid w:val="00B7358F"/>
    <w:rsid w:val="00B76622"/>
    <w:rsid w:val="00B8663D"/>
    <w:rsid w:val="00BB35E9"/>
    <w:rsid w:val="00BD1382"/>
    <w:rsid w:val="00BD13F7"/>
    <w:rsid w:val="00BE25AF"/>
    <w:rsid w:val="00C00431"/>
    <w:rsid w:val="00C042DE"/>
    <w:rsid w:val="00C06AB1"/>
    <w:rsid w:val="00C141A5"/>
    <w:rsid w:val="00C178E3"/>
    <w:rsid w:val="00C276BD"/>
    <w:rsid w:val="00C32680"/>
    <w:rsid w:val="00C32C19"/>
    <w:rsid w:val="00C36914"/>
    <w:rsid w:val="00C5360C"/>
    <w:rsid w:val="00C74447"/>
    <w:rsid w:val="00C802C7"/>
    <w:rsid w:val="00C80AB6"/>
    <w:rsid w:val="00C86982"/>
    <w:rsid w:val="00CA22D9"/>
    <w:rsid w:val="00CA4712"/>
    <w:rsid w:val="00CA743D"/>
    <w:rsid w:val="00CB79E4"/>
    <w:rsid w:val="00CC6E72"/>
    <w:rsid w:val="00CE421A"/>
    <w:rsid w:val="00CE4238"/>
    <w:rsid w:val="00CE6616"/>
    <w:rsid w:val="00CF273A"/>
    <w:rsid w:val="00CF3BF6"/>
    <w:rsid w:val="00CF7438"/>
    <w:rsid w:val="00D01691"/>
    <w:rsid w:val="00D0300B"/>
    <w:rsid w:val="00D06AF7"/>
    <w:rsid w:val="00D164A7"/>
    <w:rsid w:val="00D27B5B"/>
    <w:rsid w:val="00D44C49"/>
    <w:rsid w:val="00D5526B"/>
    <w:rsid w:val="00D6419B"/>
    <w:rsid w:val="00D676EC"/>
    <w:rsid w:val="00D7479B"/>
    <w:rsid w:val="00D80DE1"/>
    <w:rsid w:val="00D8129C"/>
    <w:rsid w:val="00D829D0"/>
    <w:rsid w:val="00D8683E"/>
    <w:rsid w:val="00DA0D34"/>
    <w:rsid w:val="00DA4084"/>
    <w:rsid w:val="00DA518E"/>
    <w:rsid w:val="00DE4167"/>
    <w:rsid w:val="00DF1DA7"/>
    <w:rsid w:val="00E40D86"/>
    <w:rsid w:val="00E418D5"/>
    <w:rsid w:val="00E546CF"/>
    <w:rsid w:val="00E55687"/>
    <w:rsid w:val="00E62FB8"/>
    <w:rsid w:val="00E71375"/>
    <w:rsid w:val="00E85A96"/>
    <w:rsid w:val="00E900D2"/>
    <w:rsid w:val="00EB36E6"/>
    <w:rsid w:val="00EB56CB"/>
    <w:rsid w:val="00ED3EC7"/>
    <w:rsid w:val="00EE33F5"/>
    <w:rsid w:val="00EF05E3"/>
    <w:rsid w:val="00F1455B"/>
    <w:rsid w:val="00F15B20"/>
    <w:rsid w:val="00F2003B"/>
    <w:rsid w:val="00F351D2"/>
    <w:rsid w:val="00F40F34"/>
    <w:rsid w:val="00F45912"/>
    <w:rsid w:val="00F5031E"/>
    <w:rsid w:val="00F571BE"/>
    <w:rsid w:val="00F572CF"/>
    <w:rsid w:val="00F8092D"/>
    <w:rsid w:val="00F87A3C"/>
    <w:rsid w:val="00F90AD7"/>
    <w:rsid w:val="00FA7649"/>
    <w:rsid w:val="00FD51D3"/>
    <w:rsid w:val="00FF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B99F128"/>
  <w15:chartTrackingRefBased/>
  <w15:docId w15:val="{B24B900B-457F-4A98-86CE-65695932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9E4"/>
    <w:pPr>
      <w:widowControl w:val="0"/>
      <w:jc w:val="both"/>
    </w:pPr>
  </w:style>
  <w:style w:type="paragraph" w:styleId="1">
    <w:name w:val="heading 1"/>
    <w:next w:val="a"/>
    <w:link w:val="10"/>
    <w:uiPriority w:val="9"/>
    <w:unhideWhenUsed/>
    <w:qFormat/>
    <w:rsid w:val="00E71375"/>
    <w:pPr>
      <w:keepNext/>
      <w:keepLines/>
      <w:spacing w:before="260" w:after="260"/>
      <w:ind w:firstLineChars="200" w:firstLine="200"/>
      <w:jc w:val="both"/>
      <w:outlineLvl w:val="0"/>
    </w:pPr>
    <w:rPr>
      <w:rFonts w:ascii="Times New Roman" w:eastAsia="黑体" w:hAnsi="Times New Roman"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375"/>
    <w:rPr>
      <w:rFonts w:ascii="Times New Roman" w:eastAsia="黑体" w:hAnsi="Times New Roman" w:cs="黑体"/>
      <w:color w:val="000000"/>
      <w:sz w:val="32"/>
    </w:rPr>
  </w:style>
  <w:style w:type="paragraph" w:styleId="a3">
    <w:name w:val="header"/>
    <w:basedOn w:val="a"/>
    <w:link w:val="a4"/>
    <w:uiPriority w:val="99"/>
    <w:unhideWhenUsed/>
    <w:rsid w:val="008B64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4C1"/>
    <w:rPr>
      <w:sz w:val="18"/>
      <w:szCs w:val="18"/>
    </w:rPr>
  </w:style>
  <w:style w:type="paragraph" w:styleId="a5">
    <w:name w:val="footer"/>
    <w:basedOn w:val="a"/>
    <w:link w:val="a6"/>
    <w:uiPriority w:val="99"/>
    <w:unhideWhenUsed/>
    <w:rsid w:val="008B64C1"/>
    <w:pPr>
      <w:tabs>
        <w:tab w:val="center" w:pos="4153"/>
        <w:tab w:val="right" w:pos="8306"/>
      </w:tabs>
      <w:snapToGrid w:val="0"/>
      <w:jc w:val="left"/>
    </w:pPr>
    <w:rPr>
      <w:sz w:val="18"/>
      <w:szCs w:val="18"/>
    </w:rPr>
  </w:style>
  <w:style w:type="character" w:customStyle="1" w:styleId="a6">
    <w:name w:val="页脚 字符"/>
    <w:basedOn w:val="a0"/>
    <w:link w:val="a5"/>
    <w:uiPriority w:val="99"/>
    <w:rsid w:val="008B64C1"/>
    <w:rPr>
      <w:sz w:val="18"/>
      <w:szCs w:val="18"/>
    </w:rPr>
  </w:style>
  <w:style w:type="table" w:styleId="a7">
    <w:name w:val="Table Grid"/>
    <w:basedOn w:val="a1"/>
    <w:qFormat/>
    <w:rsid w:val="00585BB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A58"/>
    <w:rPr>
      <w:sz w:val="18"/>
      <w:szCs w:val="18"/>
    </w:rPr>
  </w:style>
  <w:style w:type="character" w:customStyle="1" w:styleId="a9">
    <w:name w:val="批注框文本 字符"/>
    <w:basedOn w:val="a0"/>
    <w:link w:val="a8"/>
    <w:uiPriority w:val="99"/>
    <w:semiHidden/>
    <w:rsid w:val="00471A58"/>
    <w:rPr>
      <w:sz w:val="18"/>
      <w:szCs w:val="18"/>
    </w:rPr>
  </w:style>
  <w:style w:type="paragraph" w:styleId="TOC">
    <w:name w:val="TOC Heading"/>
    <w:basedOn w:val="1"/>
    <w:next w:val="a"/>
    <w:uiPriority w:val="39"/>
    <w:unhideWhenUsed/>
    <w:qFormat/>
    <w:rsid w:val="00786C43"/>
    <w:pPr>
      <w:spacing w:before="240" w:after="0" w:line="259" w:lineRule="auto"/>
      <w:ind w:firstLineChars="0" w:firstLine="0"/>
      <w:jc w:val="left"/>
      <w:outlineLvl w:val="9"/>
    </w:pPr>
    <w:rPr>
      <w:rFonts w:asciiTheme="majorHAnsi" w:eastAsiaTheme="majorEastAsia" w:hAnsiTheme="majorHAnsi" w:cstheme="majorBidi"/>
      <w:color w:val="2F5496" w:themeColor="accent1" w:themeShade="BF"/>
      <w:kern w:val="0"/>
      <w:szCs w:val="32"/>
    </w:rPr>
  </w:style>
  <w:style w:type="paragraph" w:styleId="11">
    <w:name w:val="toc 1"/>
    <w:basedOn w:val="a"/>
    <w:next w:val="a"/>
    <w:autoRedefine/>
    <w:uiPriority w:val="39"/>
    <w:unhideWhenUsed/>
    <w:rsid w:val="0086682E"/>
    <w:pPr>
      <w:tabs>
        <w:tab w:val="right" w:leader="dot" w:pos="8834"/>
      </w:tabs>
    </w:pPr>
    <w:rPr>
      <w:rFonts w:ascii="仿宋" w:eastAsia="仿宋" w:hAnsi="Times New Roman" w:cs="仿宋"/>
      <w:b/>
      <w:bCs/>
      <w:noProof/>
      <w:kern w:val="0"/>
      <w:sz w:val="28"/>
      <w:szCs w:val="28"/>
      <w:lang w:val="zh-CN"/>
    </w:rPr>
  </w:style>
  <w:style w:type="paragraph" w:styleId="2">
    <w:name w:val="toc 2"/>
    <w:basedOn w:val="a"/>
    <w:next w:val="a"/>
    <w:autoRedefine/>
    <w:uiPriority w:val="39"/>
    <w:unhideWhenUsed/>
    <w:rsid w:val="006437F7"/>
    <w:pPr>
      <w:tabs>
        <w:tab w:val="right" w:leader="dot" w:pos="8834"/>
      </w:tabs>
      <w:ind w:leftChars="200" w:left="420"/>
    </w:pPr>
    <w:rPr>
      <w:rFonts w:ascii="仿宋" w:eastAsia="仿宋" w:hAnsi="仿宋" w:cs="仿宋"/>
      <w:noProof/>
      <w:kern w:val="0"/>
      <w:sz w:val="28"/>
      <w:szCs w:val="28"/>
      <w:lang w:val="zh-CN"/>
    </w:rPr>
  </w:style>
  <w:style w:type="character" w:styleId="aa">
    <w:name w:val="Hyperlink"/>
    <w:basedOn w:val="a0"/>
    <w:uiPriority w:val="99"/>
    <w:unhideWhenUsed/>
    <w:rsid w:val="00786C43"/>
    <w:rPr>
      <w:color w:val="0563C1" w:themeColor="hyperlink"/>
      <w:u w:val="single"/>
    </w:rPr>
  </w:style>
  <w:style w:type="paragraph" w:styleId="3">
    <w:name w:val="toc 3"/>
    <w:basedOn w:val="a"/>
    <w:next w:val="a"/>
    <w:autoRedefine/>
    <w:uiPriority w:val="39"/>
    <w:unhideWhenUsed/>
    <w:rsid w:val="006437F7"/>
    <w:pPr>
      <w:ind w:leftChars="400" w:left="840"/>
    </w:pPr>
    <w:rPr>
      <w:rFonts w:eastAsia="仿宋"/>
    </w:rPr>
  </w:style>
  <w:style w:type="table" w:customStyle="1" w:styleId="12">
    <w:name w:val="网格型1"/>
    <w:basedOn w:val="a1"/>
    <w:next w:val="a7"/>
    <w:qFormat/>
    <w:locked/>
    <w:rsid w:val="00D06AF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6188">
      <w:bodyDiv w:val="1"/>
      <w:marLeft w:val="0"/>
      <w:marRight w:val="0"/>
      <w:marTop w:val="0"/>
      <w:marBottom w:val="0"/>
      <w:divBdr>
        <w:top w:val="none" w:sz="0" w:space="0" w:color="auto"/>
        <w:left w:val="none" w:sz="0" w:space="0" w:color="auto"/>
        <w:bottom w:val="none" w:sz="0" w:space="0" w:color="auto"/>
        <w:right w:val="none" w:sz="0" w:space="0" w:color="auto"/>
      </w:divBdr>
    </w:div>
    <w:div w:id="368604289">
      <w:bodyDiv w:val="1"/>
      <w:marLeft w:val="0"/>
      <w:marRight w:val="0"/>
      <w:marTop w:val="0"/>
      <w:marBottom w:val="0"/>
      <w:divBdr>
        <w:top w:val="none" w:sz="0" w:space="0" w:color="auto"/>
        <w:left w:val="none" w:sz="0" w:space="0" w:color="auto"/>
        <w:bottom w:val="none" w:sz="0" w:space="0" w:color="auto"/>
        <w:right w:val="none" w:sz="0" w:space="0" w:color="auto"/>
      </w:divBdr>
    </w:div>
    <w:div w:id="16302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F02B-9B2D-403E-A593-18897693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26</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串味儿</dc:creator>
  <cp:keywords/>
  <dc:description/>
  <cp:lastModifiedBy>何颖深</cp:lastModifiedBy>
  <cp:revision>49</cp:revision>
  <dcterms:created xsi:type="dcterms:W3CDTF">2019-12-16T07:20:00Z</dcterms:created>
  <dcterms:modified xsi:type="dcterms:W3CDTF">2020-01-08T08:42:00Z</dcterms:modified>
</cp:coreProperties>
</file>