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8D0C" w14:textId="77777777" w:rsidR="0072135E" w:rsidRPr="00D85189" w:rsidRDefault="0072135E" w:rsidP="0072135E">
      <w:pPr>
        <w:ind w:firstLineChars="250" w:firstLine="1104"/>
        <w:rPr>
          <w:rFonts w:ascii="宋体" w:eastAsia="宋体" w:hAnsi="宋体"/>
          <w:b/>
          <w:color w:val="000000"/>
          <w:sz w:val="44"/>
          <w:szCs w:val="44"/>
        </w:rPr>
      </w:pPr>
    </w:p>
    <w:p w14:paraId="7584CF89" w14:textId="77777777" w:rsidR="0072135E" w:rsidRPr="00D85189" w:rsidRDefault="0072135E" w:rsidP="00B14F98">
      <w:pPr>
        <w:ind w:firstLineChars="250" w:firstLine="1104"/>
        <w:rPr>
          <w:rFonts w:ascii="宋体" w:eastAsia="宋体" w:hAnsi="宋体"/>
          <w:b/>
          <w:color w:val="000000"/>
          <w:sz w:val="44"/>
          <w:szCs w:val="44"/>
        </w:rPr>
      </w:pPr>
    </w:p>
    <w:p w14:paraId="031AB43B" w14:textId="77777777" w:rsidR="0072135E" w:rsidRPr="00D85189" w:rsidRDefault="0072135E" w:rsidP="00B14F98">
      <w:pPr>
        <w:ind w:firstLineChars="250" w:firstLine="1104"/>
        <w:rPr>
          <w:rFonts w:ascii="宋体" w:eastAsia="宋体" w:hAnsi="宋体"/>
          <w:b/>
          <w:color w:val="000000"/>
          <w:sz w:val="44"/>
          <w:szCs w:val="44"/>
        </w:rPr>
      </w:pPr>
    </w:p>
    <w:p w14:paraId="3280FFD8" w14:textId="77777777" w:rsidR="0072135E" w:rsidRPr="00D85189" w:rsidRDefault="0072135E" w:rsidP="00B14F98">
      <w:pPr>
        <w:ind w:firstLineChars="250" w:firstLine="1104"/>
        <w:rPr>
          <w:rFonts w:ascii="宋体" w:eastAsia="宋体" w:hAnsi="宋体"/>
          <w:b/>
          <w:color w:val="000000"/>
          <w:sz w:val="44"/>
          <w:szCs w:val="44"/>
        </w:rPr>
      </w:pPr>
    </w:p>
    <w:p w14:paraId="19E3D518" w14:textId="77777777" w:rsidR="0072135E" w:rsidRPr="00D85189" w:rsidRDefault="0072135E">
      <w:pPr>
        <w:pStyle w:val="ab"/>
        <w:ind w:firstLine="640"/>
        <w:rPr>
          <w:color w:val="000000"/>
        </w:rPr>
      </w:pPr>
      <w:r w:rsidRPr="00D85189">
        <w:rPr>
          <w:rFonts w:hint="eastAsia"/>
          <w:color w:val="000000"/>
        </w:rPr>
        <w:t>中央特大防汛抗旱补助费</w:t>
      </w:r>
    </w:p>
    <w:p w14:paraId="5472B91B" w14:textId="77777777" w:rsidR="0072135E" w:rsidRPr="00D85189" w:rsidRDefault="0072135E">
      <w:pPr>
        <w:pStyle w:val="ab"/>
        <w:ind w:firstLine="640"/>
        <w:rPr>
          <w:color w:val="000000"/>
        </w:rPr>
      </w:pPr>
      <w:r w:rsidRPr="00D85189">
        <w:rPr>
          <w:rFonts w:hint="eastAsia"/>
          <w:color w:val="000000"/>
        </w:rPr>
        <w:t>财政资金绩效评价报告</w:t>
      </w:r>
    </w:p>
    <w:p w14:paraId="50343446" w14:textId="77777777" w:rsidR="0072135E" w:rsidRPr="00D85189" w:rsidRDefault="0072135E">
      <w:pPr>
        <w:spacing w:line="700" w:lineRule="exact"/>
        <w:ind w:firstLineChars="0" w:firstLine="0"/>
        <w:jc w:val="center"/>
        <w:rPr>
          <w:rFonts w:ascii="方正小标宋简体" w:eastAsia="方正小标宋简体" w:hAnsi="宋体"/>
          <w:bCs/>
          <w:color w:val="000000"/>
          <w:sz w:val="44"/>
          <w:szCs w:val="48"/>
        </w:rPr>
      </w:pPr>
    </w:p>
    <w:p w14:paraId="7DC637BE" w14:textId="77777777" w:rsidR="0072135E" w:rsidRPr="00D85189" w:rsidRDefault="0072135E" w:rsidP="00B14F98">
      <w:pPr>
        <w:ind w:firstLineChars="100" w:firstLine="360"/>
        <w:rPr>
          <w:rFonts w:ascii="仿宋_GB2312"/>
          <w:color w:val="000000"/>
          <w:sz w:val="36"/>
          <w:szCs w:val="36"/>
        </w:rPr>
      </w:pPr>
    </w:p>
    <w:p w14:paraId="38557DD1" w14:textId="77777777" w:rsidR="0072135E" w:rsidRPr="00D85189" w:rsidRDefault="0072135E">
      <w:pPr>
        <w:ind w:firstLineChars="0" w:firstLine="0"/>
        <w:rPr>
          <w:rFonts w:ascii="仿宋_GB2312"/>
          <w:color w:val="000000"/>
          <w:sz w:val="36"/>
          <w:szCs w:val="36"/>
        </w:rPr>
      </w:pPr>
    </w:p>
    <w:p w14:paraId="42C89643" w14:textId="77777777" w:rsidR="0072135E" w:rsidRPr="00D85189" w:rsidRDefault="0072135E" w:rsidP="00B14F98">
      <w:pPr>
        <w:ind w:firstLineChars="100" w:firstLine="360"/>
        <w:rPr>
          <w:rFonts w:ascii="仿宋_GB2312"/>
          <w:color w:val="000000"/>
          <w:sz w:val="36"/>
          <w:szCs w:val="36"/>
        </w:rPr>
      </w:pPr>
    </w:p>
    <w:p w14:paraId="2439724A" w14:textId="77777777" w:rsidR="0072135E" w:rsidRPr="00D85189" w:rsidRDefault="0072135E" w:rsidP="00B14F98">
      <w:pPr>
        <w:ind w:firstLineChars="100" w:firstLine="360"/>
        <w:rPr>
          <w:rFonts w:ascii="仿宋_GB2312"/>
          <w:color w:val="000000"/>
          <w:sz w:val="36"/>
          <w:szCs w:val="36"/>
        </w:rPr>
      </w:pPr>
    </w:p>
    <w:p w14:paraId="4AE25494" w14:textId="77777777" w:rsidR="0072135E" w:rsidRPr="00D85189" w:rsidRDefault="0072135E" w:rsidP="00B14F98">
      <w:pPr>
        <w:ind w:firstLineChars="100" w:firstLine="360"/>
        <w:rPr>
          <w:rFonts w:ascii="仿宋_GB2312"/>
          <w:color w:val="000000"/>
          <w:sz w:val="36"/>
          <w:szCs w:val="36"/>
        </w:rPr>
      </w:pPr>
    </w:p>
    <w:p w14:paraId="67D3877B" w14:textId="77777777" w:rsidR="0072135E" w:rsidRPr="00D85189" w:rsidRDefault="0072135E" w:rsidP="00B14F98">
      <w:pPr>
        <w:ind w:firstLineChars="100" w:firstLine="360"/>
        <w:rPr>
          <w:rFonts w:ascii="仿宋_GB2312"/>
          <w:color w:val="000000"/>
          <w:sz w:val="36"/>
          <w:szCs w:val="36"/>
        </w:rPr>
      </w:pPr>
    </w:p>
    <w:p w14:paraId="39017218" w14:textId="77777777" w:rsidR="0072135E" w:rsidRPr="00D85189" w:rsidRDefault="0072135E">
      <w:pPr>
        <w:ind w:firstLineChars="0" w:firstLine="0"/>
        <w:rPr>
          <w:rFonts w:ascii="仿宋_GB2312"/>
          <w:color w:val="000000"/>
          <w:sz w:val="36"/>
          <w:szCs w:val="36"/>
        </w:rPr>
      </w:pPr>
    </w:p>
    <w:p w14:paraId="0782D897" w14:textId="77777777" w:rsidR="0072135E" w:rsidRPr="00D85189" w:rsidRDefault="0072135E">
      <w:pPr>
        <w:ind w:firstLineChars="0" w:firstLine="0"/>
        <w:jc w:val="left"/>
        <w:rPr>
          <w:rFonts w:ascii="仿宋_GB2312"/>
          <w:color w:val="000000"/>
          <w:sz w:val="28"/>
          <w:szCs w:val="28"/>
        </w:rPr>
      </w:pPr>
      <w:r w:rsidRPr="00D85189">
        <w:rPr>
          <w:rFonts w:ascii="仿宋_GB2312" w:hint="eastAsia"/>
          <w:color w:val="000000"/>
          <w:sz w:val="28"/>
          <w:szCs w:val="28"/>
        </w:rPr>
        <w:t>项目主管部门：汕尾市水务局</w:t>
      </w:r>
    </w:p>
    <w:p w14:paraId="41BBD27A" w14:textId="77777777" w:rsidR="0072135E" w:rsidRPr="00D85189" w:rsidRDefault="0072135E">
      <w:pPr>
        <w:ind w:firstLineChars="0" w:firstLine="0"/>
        <w:jc w:val="left"/>
        <w:rPr>
          <w:rFonts w:ascii="仿宋_GB2312"/>
          <w:color w:val="000000"/>
          <w:sz w:val="28"/>
          <w:szCs w:val="28"/>
        </w:rPr>
      </w:pPr>
      <w:r w:rsidRPr="00D85189">
        <w:rPr>
          <w:rFonts w:ascii="仿宋_GB2312" w:hint="eastAsia"/>
          <w:color w:val="000000"/>
          <w:sz w:val="28"/>
          <w:szCs w:val="28"/>
        </w:rPr>
        <w:t>项目实施单位：汕尾市水务局</w:t>
      </w:r>
    </w:p>
    <w:p w14:paraId="5D865FF2" w14:textId="77777777" w:rsidR="0072135E" w:rsidRPr="00D85189" w:rsidRDefault="0072135E">
      <w:pPr>
        <w:ind w:firstLineChars="0" w:firstLine="0"/>
        <w:jc w:val="left"/>
        <w:rPr>
          <w:rFonts w:ascii="仿宋_GB2312"/>
          <w:color w:val="000000"/>
          <w:sz w:val="28"/>
          <w:szCs w:val="28"/>
        </w:rPr>
      </w:pPr>
      <w:r w:rsidRPr="00D85189">
        <w:rPr>
          <w:rFonts w:ascii="仿宋_GB2312" w:hint="eastAsia"/>
          <w:color w:val="000000"/>
          <w:sz w:val="28"/>
          <w:szCs w:val="28"/>
        </w:rPr>
        <w:t>评价委托单位：汕尾市财政局</w:t>
      </w:r>
    </w:p>
    <w:p w14:paraId="071BA7A6" w14:textId="77777777" w:rsidR="0072135E" w:rsidRPr="00D85189" w:rsidRDefault="0072135E">
      <w:pPr>
        <w:ind w:firstLineChars="0" w:firstLine="0"/>
        <w:jc w:val="left"/>
        <w:rPr>
          <w:rFonts w:ascii="仿宋_GB2312"/>
          <w:color w:val="000000"/>
          <w:sz w:val="28"/>
          <w:szCs w:val="28"/>
          <w:u w:val="single"/>
        </w:rPr>
      </w:pPr>
      <w:r w:rsidRPr="00D85189">
        <w:rPr>
          <w:rFonts w:ascii="仿宋_GB2312" w:hint="eastAsia"/>
          <w:color w:val="000000"/>
          <w:sz w:val="28"/>
          <w:szCs w:val="28"/>
        </w:rPr>
        <w:t>评价实施机构：致同会计师事务所（特殊普通合伙）广州分所</w:t>
      </w:r>
    </w:p>
    <w:p w14:paraId="4AFB51E3" w14:textId="77777777" w:rsidR="0072135E" w:rsidRPr="00D85189" w:rsidRDefault="0072135E">
      <w:pPr>
        <w:ind w:firstLineChars="0" w:firstLine="0"/>
        <w:jc w:val="left"/>
        <w:rPr>
          <w:rFonts w:ascii="仿宋_GB2312"/>
          <w:color w:val="000000"/>
          <w:sz w:val="28"/>
          <w:szCs w:val="28"/>
        </w:rPr>
      </w:pPr>
      <w:r w:rsidRPr="00D85189">
        <w:rPr>
          <w:rFonts w:ascii="仿宋_GB2312" w:hint="eastAsia"/>
          <w:color w:val="000000"/>
          <w:sz w:val="28"/>
          <w:szCs w:val="28"/>
        </w:rPr>
        <w:t>评价报告时间：</w:t>
      </w:r>
      <w:r w:rsidRPr="00D85189">
        <w:rPr>
          <w:rFonts w:ascii="仿宋_GB2312"/>
          <w:color w:val="000000"/>
          <w:sz w:val="28"/>
          <w:szCs w:val="28"/>
        </w:rPr>
        <w:t>2019</w:t>
      </w:r>
      <w:r w:rsidRPr="00D85189">
        <w:rPr>
          <w:rFonts w:ascii="仿宋_GB2312" w:hint="eastAsia"/>
          <w:color w:val="000000"/>
          <w:sz w:val="28"/>
          <w:szCs w:val="28"/>
        </w:rPr>
        <w:t>年</w:t>
      </w:r>
      <w:r w:rsidRPr="00D85189">
        <w:rPr>
          <w:rFonts w:ascii="仿宋_GB2312"/>
          <w:color w:val="000000"/>
          <w:sz w:val="28"/>
          <w:szCs w:val="28"/>
        </w:rPr>
        <w:t>12</w:t>
      </w:r>
      <w:r w:rsidRPr="00D85189">
        <w:rPr>
          <w:rFonts w:ascii="仿宋_GB2312" w:hint="eastAsia"/>
          <w:color w:val="000000"/>
          <w:sz w:val="28"/>
          <w:szCs w:val="28"/>
        </w:rPr>
        <w:t>月</w:t>
      </w:r>
    </w:p>
    <w:p w14:paraId="26814F5A" w14:textId="501F5B5A" w:rsidR="0072135E" w:rsidRPr="00D85189" w:rsidRDefault="0072135E" w:rsidP="00B14F98">
      <w:pPr>
        <w:widowControl/>
        <w:ind w:firstLine="560"/>
        <w:jc w:val="left"/>
        <w:rPr>
          <w:rFonts w:ascii="仿宋_GB2312"/>
          <w:color w:val="000000"/>
          <w:sz w:val="28"/>
          <w:szCs w:val="28"/>
        </w:rPr>
        <w:sectPr w:rsidR="0072135E" w:rsidRPr="00D851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14:paraId="49CDFA06" w14:textId="77777777" w:rsidR="0072135E" w:rsidRPr="00D85189" w:rsidRDefault="0072135E">
      <w:pPr>
        <w:pStyle w:val="TOC10"/>
        <w:spacing w:before="0" w:line="480" w:lineRule="exact"/>
        <w:jc w:val="center"/>
        <w:rPr>
          <w:rFonts w:ascii="黑体" w:eastAsia="黑体" w:hAnsi="黑体"/>
          <w:color w:val="000000"/>
        </w:rPr>
      </w:pPr>
      <w:r w:rsidRPr="00D85189">
        <w:rPr>
          <w:rFonts w:ascii="黑体" w:eastAsia="黑体" w:hAnsi="黑体" w:hint="eastAsia"/>
          <w:color w:val="000000"/>
        </w:rPr>
        <w:lastRenderedPageBreak/>
        <w:t>目录</w:t>
      </w:r>
    </w:p>
    <w:p w14:paraId="7DFD9935" w14:textId="77777777" w:rsidR="0072135E" w:rsidRPr="00D85189" w:rsidRDefault="0072135E">
      <w:pPr>
        <w:pStyle w:val="TOC1"/>
        <w:tabs>
          <w:tab w:val="clear" w:pos="8296"/>
          <w:tab w:val="right" w:leader="dot" w:pos="8306"/>
        </w:tabs>
        <w:rPr>
          <w:color w:val="000000"/>
        </w:rPr>
      </w:pPr>
      <w:r w:rsidRPr="00D85189">
        <w:rPr>
          <w:rFonts w:ascii="Times New Roman"/>
          <w:bCs/>
          <w:color w:val="000000"/>
          <w:lang w:val="zh-CN"/>
        </w:rPr>
        <w:fldChar w:fldCharType="begin"/>
      </w:r>
      <w:r w:rsidRPr="00D85189">
        <w:rPr>
          <w:rFonts w:ascii="Times New Roman"/>
          <w:bCs/>
          <w:color w:val="000000"/>
          <w:lang w:val="zh-CN"/>
        </w:rPr>
        <w:instrText xml:space="preserve"> TOC \o "1-3" \h \z \u </w:instrText>
      </w:r>
      <w:r w:rsidRPr="00D85189">
        <w:rPr>
          <w:rFonts w:ascii="Times New Roman"/>
          <w:bCs/>
          <w:color w:val="000000"/>
          <w:lang w:val="zh-CN"/>
        </w:rPr>
        <w:fldChar w:fldCharType="separate"/>
      </w:r>
      <w:hyperlink w:anchor="_Toc17340" w:history="1">
        <w:r w:rsidRPr="00D85189">
          <w:rPr>
            <w:rFonts w:hint="eastAsia"/>
            <w:color w:val="000000"/>
          </w:rPr>
          <w:t>一、项目基本情况</w:t>
        </w:r>
        <w:r w:rsidRPr="00D85189">
          <w:rPr>
            <w:color w:val="000000"/>
          </w:rPr>
          <w:tab/>
        </w:r>
        <w:r w:rsidRPr="00D85189">
          <w:rPr>
            <w:color w:val="000000"/>
          </w:rPr>
          <w:fldChar w:fldCharType="begin"/>
        </w:r>
        <w:r w:rsidRPr="00D85189">
          <w:rPr>
            <w:color w:val="000000"/>
          </w:rPr>
          <w:instrText xml:space="preserve"> PAGEREF _Toc17340 </w:instrText>
        </w:r>
        <w:r w:rsidRPr="00D85189">
          <w:rPr>
            <w:color w:val="000000"/>
          </w:rPr>
          <w:fldChar w:fldCharType="separate"/>
        </w:r>
        <w:r w:rsidRPr="00D85189">
          <w:rPr>
            <w:noProof/>
            <w:color w:val="000000"/>
          </w:rPr>
          <w:t>1</w:t>
        </w:r>
        <w:r w:rsidRPr="00D85189">
          <w:rPr>
            <w:color w:val="000000"/>
          </w:rPr>
          <w:fldChar w:fldCharType="end"/>
        </w:r>
      </w:hyperlink>
    </w:p>
    <w:p w14:paraId="04EB8F14"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16146" w:history="1">
        <w:r w:rsidR="0072135E" w:rsidRPr="00D85189">
          <w:rPr>
            <w:rFonts w:hint="eastAsia"/>
            <w:color w:val="000000"/>
            <w:sz w:val="28"/>
            <w:szCs w:val="21"/>
          </w:rPr>
          <w:t>（一）评价对象</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_Toc16146 </w:instrText>
        </w:r>
        <w:r w:rsidR="0072135E" w:rsidRPr="00D85189">
          <w:rPr>
            <w:color w:val="000000"/>
            <w:sz w:val="28"/>
            <w:szCs w:val="21"/>
          </w:rPr>
          <w:fldChar w:fldCharType="separate"/>
        </w:r>
        <w:r w:rsidR="0072135E" w:rsidRPr="00D85189">
          <w:rPr>
            <w:noProof/>
            <w:color w:val="000000"/>
            <w:sz w:val="28"/>
            <w:szCs w:val="21"/>
          </w:rPr>
          <w:t>1</w:t>
        </w:r>
        <w:r w:rsidR="0072135E" w:rsidRPr="00D85189">
          <w:rPr>
            <w:color w:val="000000"/>
            <w:sz w:val="28"/>
            <w:szCs w:val="21"/>
          </w:rPr>
          <w:fldChar w:fldCharType="end"/>
        </w:r>
      </w:hyperlink>
    </w:p>
    <w:p w14:paraId="5BDC9974"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17155" w:history="1">
        <w:r w:rsidR="0072135E" w:rsidRPr="00D85189">
          <w:rPr>
            <w:rFonts w:hint="eastAsia"/>
            <w:color w:val="000000"/>
            <w:sz w:val="28"/>
            <w:szCs w:val="21"/>
          </w:rPr>
          <w:t>（二）项目基本情况</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_Toc17155 </w:instrText>
        </w:r>
        <w:r w:rsidR="0072135E" w:rsidRPr="00D85189">
          <w:rPr>
            <w:color w:val="000000"/>
            <w:sz w:val="28"/>
            <w:szCs w:val="21"/>
          </w:rPr>
          <w:fldChar w:fldCharType="separate"/>
        </w:r>
        <w:r w:rsidR="0072135E" w:rsidRPr="00D85189">
          <w:rPr>
            <w:noProof/>
            <w:color w:val="000000"/>
            <w:sz w:val="28"/>
            <w:szCs w:val="21"/>
          </w:rPr>
          <w:t>1</w:t>
        </w:r>
        <w:r w:rsidR="0072135E" w:rsidRPr="00D85189">
          <w:rPr>
            <w:color w:val="000000"/>
            <w:sz w:val="28"/>
            <w:szCs w:val="21"/>
          </w:rPr>
          <w:fldChar w:fldCharType="end"/>
        </w:r>
      </w:hyperlink>
    </w:p>
    <w:p w14:paraId="38F7D0E8" w14:textId="77777777" w:rsidR="0072135E" w:rsidRPr="00D85189" w:rsidRDefault="00D40F70" w:rsidP="00B14F98">
      <w:pPr>
        <w:pStyle w:val="TOC2"/>
        <w:tabs>
          <w:tab w:val="clear" w:pos="8296"/>
          <w:tab w:val="right" w:leader="dot" w:pos="8306"/>
        </w:tabs>
        <w:ind w:left="640" w:hanging="70"/>
        <w:rPr>
          <w:color w:val="000000"/>
        </w:rPr>
      </w:pPr>
      <w:hyperlink w:anchor="_Toc16257" w:history="1">
        <w:r w:rsidR="0072135E" w:rsidRPr="00D85189">
          <w:rPr>
            <w:rFonts w:hint="eastAsia"/>
            <w:color w:val="000000"/>
            <w:sz w:val="28"/>
            <w:szCs w:val="21"/>
          </w:rPr>
          <w:t>（三）项目资金使用情况</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_Toc16257 </w:instrText>
        </w:r>
        <w:r w:rsidR="0072135E" w:rsidRPr="00D85189">
          <w:rPr>
            <w:color w:val="000000"/>
            <w:sz w:val="28"/>
            <w:szCs w:val="21"/>
          </w:rPr>
          <w:fldChar w:fldCharType="separate"/>
        </w:r>
        <w:r w:rsidR="0072135E" w:rsidRPr="00D85189">
          <w:rPr>
            <w:noProof/>
            <w:color w:val="000000"/>
            <w:sz w:val="28"/>
            <w:szCs w:val="21"/>
          </w:rPr>
          <w:t>2</w:t>
        </w:r>
        <w:r w:rsidR="0072135E" w:rsidRPr="00D85189">
          <w:rPr>
            <w:color w:val="000000"/>
            <w:sz w:val="28"/>
            <w:szCs w:val="21"/>
          </w:rPr>
          <w:fldChar w:fldCharType="end"/>
        </w:r>
      </w:hyperlink>
    </w:p>
    <w:p w14:paraId="16161EFD" w14:textId="77777777" w:rsidR="0072135E" w:rsidRPr="00D85189" w:rsidRDefault="00D40F70">
      <w:pPr>
        <w:pStyle w:val="TOC1"/>
        <w:tabs>
          <w:tab w:val="clear" w:pos="8296"/>
          <w:tab w:val="right" w:leader="dot" w:pos="8306"/>
        </w:tabs>
        <w:rPr>
          <w:color w:val="000000"/>
        </w:rPr>
      </w:pPr>
      <w:hyperlink w:anchor="_Toc12931" w:history="1">
        <w:r w:rsidR="0072135E" w:rsidRPr="00D85189">
          <w:rPr>
            <w:rFonts w:hint="eastAsia"/>
            <w:color w:val="000000"/>
          </w:rPr>
          <w:t>二、绩效评价及分析</w:t>
        </w:r>
        <w:r w:rsidR="0072135E" w:rsidRPr="00D85189">
          <w:rPr>
            <w:color w:val="000000"/>
          </w:rPr>
          <w:tab/>
        </w:r>
        <w:r w:rsidR="0072135E" w:rsidRPr="00D85189">
          <w:rPr>
            <w:color w:val="000000"/>
          </w:rPr>
          <w:fldChar w:fldCharType="begin"/>
        </w:r>
        <w:r w:rsidR="0072135E" w:rsidRPr="00D85189">
          <w:rPr>
            <w:color w:val="000000"/>
          </w:rPr>
          <w:instrText xml:space="preserve"> PAGEREF _Toc12931 </w:instrText>
        </w:r>
        <w:r w:rsidR="0072135E" w:rsidRPr="00D85189">
          <w:rPr>
            <w:color w:val="000000"/>
          </w:rPr>
          <w:fldChar w:fldCharType="separate"/>
        </w:r>
        <w:r w:rsidR="0072135E" w:rsidRPr="00D85189">
          <w:rPr>
            <w:noProof/>
            <w:color w:val="000000"/>
          </w:rPr>
          <w:t>2</w:t>
        </w:r>
        <w:r w:rsidR="0072135E" w:rsidRPr="00D85189">
          <w:rPr>
            <w:color w:val="000000"/>
          </w:rPr>
          <w:fldChar w:fldCharType="end"/>
        </w:r>
      </w:hyperlink>
    </w:p>
    <w:p w14:paraId="69AF870E"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3483" w:history="1">
        <w:r w:rsidR="0072135E" w:rsidRPr="00D85189">
          <w:rPr>
            <w:rFonts w:hint="eastAsia"/>
            <w:color w:val="000000"/>
            <w:sz w:val="28"/>
            <w:szCs w:val="21"/>
          </w:rPr>
          <w:t>（一）评价目的</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_Toc23483 </w:instrText>
        </w:r>
        <w:r w:rsidR="0072135E" w:rsidRPr="00D85189">
          <w:rPr>
            <w:color w:val="000000"/>
            <w:sz w:val="28"/>
            <w:szCs w:val="21"/>
          </w:rPr>
          <w:fldChar w:fldCharType="separate"/>
        </w:r>
        <w:r w:rsidR="0072135E" w:rsidRPr="00D85189">
          <w:rPr>
            <w:noProof/>
            <w:color w:val="000000"/>
            <w:sz w:val="28"/>
            <w:szCs w:val="21"/>
          </w:rPr>
          <w:t>2</w:t>
        </w:r>
        <w:r w:rsidR="0072135E" w:rsidRPr="00D85189">
          <w:rPr>
            <w:color w:val="000000"/>
            <w:sz w:val="28"/>
            <w:szCs w:val="21"/>
          </w:rPr>
          <w:fldChar w:fldCharType="end"/>
        </w:r>
      </w:hyperlink>
    </w:p>
    <w:p w14:paraId="0DDD184E"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6184" w:history="1">
        <w:r w:rsidR="0072135E" w:rsidRPr="00D85189">
          <w:rPr>
            <w:rFonts w:hint="eastAsia"/>
            <w:color w:val="000000"/>
            <w:sz w:val="28"/>
            <w:szCs w:val="21"/>
          </w:rPr>
          <w:t>（二）评价方法</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_Toc26184 </w:instrText>
        </w:r>
        <w:r w:rsidR="0072135E" w:rsidRPr="00D85189">
          <w:rPr>
            <w:color w:val="000000"/>
            <w:sz w:val="28"/>
            <w:szCs w:val="21"/>
          </w:rPr>
          <w:fldChar w:fldCharType="separate"/>
        </w:r>
        <w:r w:rsidR="0072135E" w:rsidRPr="00D85189">
          <w:rPr>
            <w:noProof/>
            <w:color w:val="000000"/>
            <w:sz w:val="28"/>
            <w:szCs w:val="21"/>
          </w:rPr>
          <w:t>3</w:t>
        </w:r>
        <w:r w:rsidR="0072135E" w:rsidRPr="00D85189">
          <w:rPr>
            <w:color w:val="000000"/>
            <w:sz w:val="28"/>
            <w:szCs w:val="21"/>
          </w:rPr>
          <w:fldChar w:fldCharType="end"/>
        </w:r>
      </w:hyperlink>
    </w:p>
    <w:p w14:paraId="75FA113E"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19765" w:history="1">
        <w:r w:rsidR="0072135E" w:rsidRPr="00D85189">
          <w:rPr>
            <w:rFonts w:hint="eastAsia"/>
            <w:color w:val="000000"/>
            <w:sz w:val="28"/>
            <w:szCs w:val="21"/>
          </w:rPr>
          <w:t>（三）评价依据</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_Toc19765 </w:instrText>
        </w:r>
        <w:r w:rsidR="0072135E" w:rsidRPr="00D85189">
          <w:rPr>
            <w:color w:val="000000"/>
            <w:sz w:val="28"/>
            <w:szCs w:val="21"/>
          </w:rPr>
          <w:fldChar w:fldCharType="separate"/>
        </w:r>
        <w:r w:rsidR="0072135E" w:rsidRPr="00D85189">
          <w:rPr>
            <w:noProof/>
            <w:color w:val="000000"/>
            <w:sz w:val="28"/>
            <w:szCs w:val="21"/>
          </w:rPr>
          <w:t>3</w:t>
        </w:r>
        <w:r w:rsidR="0072135E" w:rsidRPr="00D85189">
          <w:rPr>
            <w:color w:val="000000"/>
            <w:sz w:val="28"/>
            <w:szCs w:val="21"/>
          </w:rPr>
          <w:fldChar w:fldCharType="end"/>
        </w:r>
      </w:hyperlink>
    </w:p>
    <w:p w14:paraId="15747E79" w14:textId="77777777" w:rsidR="0072135E" w:rsidRPr="00D85189" w:rsidRDefault="00D40F70" w:rsidP="00B14F98">
      <w:pPr>
        <w:pStyle w:val="TOC2"/>
        <w:tabs>
          <w:tab w:val="clear" w:pos="8296"/>
          <w:tab w:val="right" w:leader="dot" w:pos="8306"/>
        </w:tabs>
        <w:ind w:left="640" w:hanging="70"/>
        <w:rPr>
          <w:color w:val="000000"/>
        </w:rPr>
      </w:pPr>
      <w:hyperlink w:anchor="_Toc31014" w:history="1">
        <w:r w:rsidR="0072135E" w:rsidRPr="00D85189">
          <w:rPr>
            <w:rFonts w:hint="eastAsia"/>
            <w:color w:val="000000"/>
            <w:sz w:val="28"/>
            <w:szCs w:val="21"/>
          </w:rPr>
          <w:t>（四）评价工作组织实施</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_Toc31014 </w:instrText>
        </w:r>
        <w:r w:rsidR="0072135E" w:rsidRPr="00D85189">
          <w:rPr>
            <w:color w:val="000000"/>
            <w:sz w:val="28"/>
            <w:szCs w:val="21"/>
          </w:rPr>
          <w:fldChar w:fldCharType="separate"/>
        </w:r>
        <w:r w:rsidR="0072135E" w:rsidRPr="00D85189">
          <w:rPr>
            <w:noProof/>
            <w:color w:val="000000"/>
            <w:sz w:val="28"/>
            <w:szCs w:val="21"/>
          </w:rPr>
          <w:t>5</w:t>
        </w:r>
        <w:r w:rsidR="0072135E" w:rsidRPr="00D85189">
          <w:rPr>
            <w:color w:val="000000"/>
            <w:sz w:val="28"/>
            <w:szCs w:val="21"/>
          </w:rPr>
          <w:fldChar w:fldCharType="end"/>
        </w:r>
      </w:hyperlink>
    </w:p>
    <w:p w14:paraId="3124A0AE" w14:textId="77777777" w:rsidR="0072135E" w:rsidRPr="00D85189" w:rsidRDefault="00D40F70">
      <w:pPr>
        <w:pStyle w:val="TOC1"/>
        <w:tabs>
          <w:tab w:val="clear" w:pos="8296"/>
          <w:tab w:val="right" w:leader="dot" w:pos="8306"/>
        </w:tabs>
        <w:rPr>
          <w:color w:val="000000"/>
        </w:rPr>
      </w:pPr>
      <w:hyperlink w:anchor="_Toc13783" w:history="1">
        <w:r w:rsidR="0072135E" w:rsidRPr="00D85189">
          <w:rPr>
            <w:rFonts w:hint="eastAsia"/>
            <w:color w:val="000000"/>
          </w:rPr>
          <w:t>三、绩效分析</w:t>
        </w:r>
        <w:r w:rsidR="0072135E" w:rsidRPr="00D85189">
          <w:rPr>
            <w:color w:val="000000"/>
          </w:rPr>
          <w:tab/>
        </w:r>
        <w:r w:rsidR="0072135E" w:rsidRPr="00D85189">
          <w:rPr>
            <w:color w:val="000000"/>
          </w:rPr>
          <w:fldChar w:fldCharType="begin"/>
        </w:r>
        <w:r w:rsidR="0072135E" w:rsidRPr="00D85189">
          <w:rPr>
            <w:color w:val="000000"/>
          </w:rPr>
          <w:instrText xml:space="preserve"> PAGEREF _Toc13783 </w:instrText>
        </w:r>
        <w:r w:rsidR="0072135E" w:rsidRPr="00D85189">
          <w:rPr>
            <w:color w:val="000000"/>
          </w:rPr>
          <w:fldChar w:fldCharType="separate"/>
        </w:r>
        <w:r w:rsidR="0072135E" w:rsidRPr="00D85189">
          <w:rPr>
            <w:noProof/>
            <w:color w:val="000000"/>
          </w:rPr>
          <w:t>5</w:t>
        </w:r>
        <w:r w:rsidR="0072135E" w:rsidRPr="00D85189">
          <w:rPr>
            <w:color w:val="000000"/>
          </w:rPr>
          <w:fldChar w:fldCharType="end"/>
        </w:r>
      </w:hyperlink>
    </w:p>
    <w:p w14:paraId="6534F9F1"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2053" w:history="1">
        <w:r w:rsidR="0072135E" w:rsidRPr="00D85189">
          <w:rPr>
            <w:rFonts w:hint="eastAsia"/>
            <w:color w:val="000000"/>
            <w:sz w:val="28"/>
            <w:szCs w:val="21"/>
          </w:rPr>
          <w:t>（一）绩效评价指标体系设置</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_Toc22053 </w:instrText>
        </w:r>
        <w:r w:rsidR="0072135E" w:rsidRPr="00D85189">
          <w:rPr>
            <w:color w:val="000000"/>
            <w:sz w:val="28"/>
            <w:szCs w:val="21"/>
          </w:rPr>
          <w:fldChar w:fldCharType="separate"/>
        </w:r>
        <w:r w:rsidR="0072135E" w:rsidRPr="00D85189">
          <w:rPr>
            <w:noProof/>
            <w:color w:val="000000"/>
            <w:sz w:val="28"/>
            <w:szCs w:val="21"/>
          </w:rPr>
          <w:t>5</w:t>
        </w:r>
        <w:r w:rsidR="0072135E" w:rsidRPr="00D85189">
          <w:rPr>
            <w:color w:val="000000"/>
            <w:sz w:val="28"/>
            <w:szCs w:val="21"/>
          </w:rPr>
          <w:fldChar w:fldCharType="end"/>
        </w:r>
      </w:hyperlink>
    </w:p>
    <w:p w14:paraId="3C657E60"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7209" w:history="1">
        <w:r w:rsidR="0072135E" w:rsidRPr="00D85189">
          <w:rPr>
            <w:rFonts w:hint="eastAsia"/>
            <w:color w:val="000000"/>
            <w:sz w:val="28"/>
            <w:szCs w:val="21"/>
          </w:rPr>
          <w:t>（二）评价结果</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_Toc27209 </w:instrText>
        </w:r>
        <w:r w:rsidR="0072135E" w:rsidRPr="00D85189">
          <w:rPr>
            <w:color w:val="000000"/>
            <w:sz w:val="28"/>
            <w:szCs w:val="21"/>
          </w:rPr>
          <w:fldChar w:fldCharType="separate"/>
        </w:r>
        <w:r w:rsidR="0072135E" w:rsidRPr="00D85189">
          <w:rPr>
            <w:noProof/>
            <w:color w:val="000000"/>
            <w:sz w:val="28"/>
            <w:szCs w:val="21"/>
          </w:rPr>
          <w:t>6</w:t>
        </w:r>
        <w:r w:rsidR="0072135E" w:rsidRPr="00D85189">
          <w:rPr>
            <w:color w:val="000000"/>
            <w:sz w:val="28"/>
            <w:szCs w:val="21"/>
          </w:rPr>
          <w:fldChar w:fldCharType="end"/>
        </w:r>
      </w:hyperlink>
    </w:p>
    <w:p w14:paraId="1CADEAF7" w14:textId="77777777" w:rsidR="0072135E" w:rsidRPr="00D85189" w:rsidRDefault="00D40F70" w:rsidP="00B14F98">
      <w:pPr>
        <w:pStyle w:val="TOC2"/>
        <w:tabs>
          <w:tab w:val="clear" w:pos="8296"/>
          <w:tab w:val="right" w:leader="dot" w:pos="8306"/>
        </w:tabs>
        <w:ind w:left="640" w:hanging="70"/>
        <w:rPr>
          <w:color w:val="000000"/>
        </w:rPr>
      </w:pPr>
      <w:hyperlink w:anchor="_Toc9760" w:history="1">
        <w:r w:rsidR="0072135E" w:rsidRPr="00D85189">
          <w:rPr>
            <w:rFonts w:hint="eastAsia"/>
            <w:color w:val="000000"/>
            <w:sz w:val="28"/>
            <w:szCs w:val="21"/>
          </w:rPr>
          <w:t>（三）绩效分析</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_Toc9760 </w:instrText>
        </w:r>
        <w:r w:rsidR="0072135E" w:rsidRPr="00D85189">
          <w:rPr>
            <w:color w:val="000000"/>
            <w:sz w:val="28"/>
            <w:szCs w:val="21"/>
          </w:rPr>
          <w:fldChar w:fldCharType="separate"/>
        </w:r>
        <w:r w:rsidR="0072135E" w:rsidRPr="00D85189">
          <w:rPr>
            <w:noProof/>
            <w:color w:val="000000"/>
            <w:sz w:val="28"/>
            <w:szCs w:val="21"/>
          </w:rPr>
          <w:t>6</w:t>
        </w:r>
        <w:r w:rsidR="0072135E" w:rsidRPr="00D85189">
          <w:rPr>
            <w:color w:val="000000"/>
            <w:sz w:val="28"/>
            <w:szCs w:val="21"/>
          </w:rPr>
          <w:fldChar w:fldCharType="end"/>
        </w:r>
      </w:hyperlink>
    </w:p>
    <w:p w14:paraId="571BC126" w14:textId="77777777" w:rsidR="0072135E" w:rsidRPr="00D85189" w:rsidRDefault="00D40F70">
      <w:pPr>
        <w:pStyle w:val="TOC1"/>
        <w:tabs>
          <w:tab w:val="clear" w:pos="8296"/>
          <w:tab w:val="right" w:leader="dot" w:pos="8306"/>
        </w:tabs>
        <w:rPr>
          <w:color w:val="000000"/>
        </w:rPr>
      </w:pPr>
      <w:hyperlink w:anchor="_Toc23026" w:history="1">
        <w:r w:rsidR="0072135E" w:rsidRPr="00D85189">
          <w:rPr>
            <w:rFonts w:hint="eastAsia"/>
            <w:color w:val="000000"/>
          </w:rPr>
          <w:t>四、主要经验及业绩</w:t>
        </w:r>
        <w:r w:rsidR="0072135E" w:rsidRPr="00D85189">
          <w:rPr>
            <w:color w:val="000000"/>
          </w:rPr>
          <w:tab/>
        </w:r>
        <w:r w:rsidR="0072135E" w:rsidRPr="00D85189">
          <w:rPr>
            <w:color w:val="000000"/>
          </w:rPr>
          <w:fldChar w:fldCharType="begin"/>
        </w:r>
        <w:r w:rsidR="0072135E" w:rsidRPr="00D85189">
          <w:rPr>
            <w:color w:val="000000"/>
          </w:rPr>
          <w:instrText xml:space="preserve"> PAGEREF _Toc23026 </w:instrText>
        </w:r>
        <w:r w:rsidR="0072135E" w:rsidRPr="00D85189">
          <w:rPr>
            <w:color w:val="000000"/>
          </w:rPr>
          <w:fldChar w:fldCharType="separate"/>
        </w:r>
        <w:r w:rsidR="0072135E" w:rsidRPr="00D85189">
          <w:rPr>
            <w:noProof/>
            <w:color w:val="000000"/>
          </w:rPr>
          <w:t>10</w:t>
        </w:r>
        <w:r w:rsidR="0072135E" w:rsidRPr="00D85189">
          <w:rPr>
            <w:color w:val="000000"/>
          </w:rPr>
          <w:fldChar w:fldCharType="end"/>
        </w:r>
      </w:hyperlink>
    </w:p>
    <w:p w14:paraId="5ECDAA37"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9639" w:history="1">
        <w:r w:rsidR="0072135E" w:rsidRPr="00D85189">
          <w:rPr>
            <w:rFonts w:hint="eastAsia"/>
            <w:color w:val="000000"/>
            <w:sz w:val="28"/>
            <w:szCs w:val="21"/>
          </w:rPr>
          <w:t>（一）提高防洪排涝能力，建成多个水利应急工程</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_Toc9639 </w:instrText>
        </w:r>
        <w:r w:rsidR="0072135E" w:rsidRPr="00D85189">
          <w:rPr>
            <w:color w:val="000000"/>
            <w:sz w:val="28"/>
            <w:szCs w:val="21"/>
          </w:rPr>
          <w:fldChar w:fldCharType="separate"/>
        </w:r>
        <w:r w:rsidR="0072135E" w:rsidRPr="00D85189">
          <w:rPr>
            <w:noProof/>
            <w:color w:val="000000"/>
            <w:sz w:val="28"/>
            <w:szCs w:val="21"/>
          </w:rPr>
          <w:t>10</w:t>
        </w:r>
        <w:r w:rsidR="0072135E" w:rsidRPr="00D85189">
          <w:rPr>
            <w:color w:val="000000"/>
            <w:sz w:val="28"/>
            <w:szCs w:val="21"/>
          </w:rPr>
          <w:fldChar w:fldCharType="end"/>
        </w:r>
      </w:hyperlink>
    </w:p>
    <w:p w14:paraId="1307F0E7" w14:textId="77777777" w:rsidR="0072135E" w:rsidRPr="00D85189" w:rsidRDefault="00D40F70" w:rsidP="00B14F98">
      <w:pPr>
        <w:pStyle w:val="TOC2"/>
        <w:tabs>
          <w:tab w:val="clear" w:pos="8296"/>
          <w:tab w:val="right" w:leader="dot" w:pos="8306"/>
        </w:tabs>
        <w:ind w:left="640" w:hanging="70"/>
        <w:rPr>
          <w:color w:val="000000"/>
        </w:rPr>
      </w:pPr>
      <w:hyperlink w:anchor="_Toc24238" w:history="1">
        <w:r w:rsidR="0072135E" w:rsidRPr="00D85189">
          <w:rPr>
            <w:rFonts w:hint="eastAsia"/>
            <w:color w:val="000000"/>
            <w:sz w:val="28"/>
            <w:szCs w:val="21"/>
          </w:rPr>
          <w:t>（二）发挥三防系统效用，保障人民群众安全</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_Toc24238 </w:instrText>
        </w:r>
        <w:r w:rsidR="0072135E" w:rsidRPr="00D85189">
          <w:rPr>
            <w:color w:val="000000"/>
            <w:sz w:val="28"/>
            <w:szCs w:val="21"/>
          </w:rPr>
          <w:fldChar w:fldCharType="separate"/>
        </w:r>
        <w:r w:rsidR="0072135E" w:rsidRPr="00D85189">
          <w:rPr>
            <w:noProof/>
            <w:color w:val="000000"/>
            <w:sz w:val="28"/>
            <w:szCs w:val="21"/>
          </w:rPr>
          <w:t>10</w:t>
        </w:r>
        <w:r w:rsidR="0072135E" w:rsidRPr="00D85189">
          <w:rPr>
            <w:color w:val="000000"/>
            <w:sz w:val="28"/>
            <w:szCs w:val="21"/>
          </w:rPr>
          <w:fldChar w:fldCharType="end"/>
        </w:r>
      </w:hyperlink>
    </w:p>
    <w:p w14:paraId="32B17721" w14:textId="77777777" w:rsidR="0072135E" w:rsidRPr="00D85189" w:rsidRDefault="00D40F70">
      <w:pPr>
        <w:pStyle w:val="TOC1"/>
        <w:tabs>
          <w:tab w:val="clear" w:pos="8296"/>
          <w:tab w:val="right" w:leader="dot" w:pos="8306"/>
        </w:tabs>
        <w:rPr>
          <w:color w:val="000000"/>
        </w:rPr>
      </w:pPr>
      <w:hyperlink w:anchor="_Toc23827" w:history="1">
        <w:r w:rsidR="0072135E" w:rsidRPr="00D85189">
          <w:rPr>
            <w:rFonts w:hint="eastAsia"/>
            <w:color w:val="000000"/>
          </w:rPr>
          <w:t>五、存在问题及不足</w:t>
        </w:r>
        <w:r w:rsidR="0072135E" w:rsidRPr="00D85189">
          <w:rPr>
            <w:color w:val="000000"/>
          </w:rPr>
          <w:tab/>
        </w:r>
        <w:r w:rsidR="0072135E" w:rsidRPr="00D85189">
          <w:rPr>
            <w:color w:val="000000"/>
          </w:rPr>
          <w:fldChar w:fldCharType="begin"/>
        </w:r>
        <w:r w:rsidR="0072135E" w:rsidRPr="00D85189">
          <w:rPr>
            <w:color w:val="000000"/>
          </w:rPr>
          <w:instrText xml:space="preserve"> PAGEREF _Toc23827 </w:instrText>
        </w:r>
        <w:r w:rsidR="0072135E" w:rsidRPr="00D85189">
          <w:rPr>
            <w:color w:val="000000"/>
          </w:rPr>
          <w:fldChar w:fldCharType="separate"/>
        </w:r>
        <w:r w:rsidR="0072135E" w:rsidRPr="00D85189">
          <w:rPr>
            <w:noProof/>
            <w:color w:val="000000"/>
          </w:rPr>
          <w:t>11</w:t>
        </w:r>
        <w:r w:rsidR="0072135E" w:rsidRPr="00D85189">
          <w:rPr>
            <w:color w:val="000000"/>
          </w:rPr>
          <w:fldChar w:fldCharType="end"/>
        </w:r>
      </w:hyperlink>
    </w:p>
    <w:p w14:paraId="5D340314"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11170" w:history="1">
        <w:r w:rsidR="0072135E" w:rsidRPr="00D85189">
          <w:rPr>
            <w:rFonts w:hint="eastAsia"/>
            <w:color w:val="000000"/>
            <w:sz w:val="28"/>
            <w:szCs w:val="21"/>
          </w:rPr>
          <w:t>（一）前期论证工作不够充分，需提高资金使用效益</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_Toc11170 </w:instrText>
        </w:r>
        <w:r w:rsidR="0072135E" w:rsidRPr="00D85189">
          <w:rPr>
            <w:color w:val="000000"/>
            <w:sz w:val="28"/>
            <w:szCs w:val="21"/>
          </w:rPr>
          <w:fldChar w:fldCharType="separate"/>
        </w:r>
        <w:r w:rsidR="0072135E" w:rsidRPr="00D85189">
          <w:rPr>
            <w:noProof/>
            <w:color w:val="000000"/>
            <w:sz w:val="28"/>
            <w:szCs w:val="21"/>
          </w:rPr>
          <w:t>11</w:t>
        </w:r>
        <w:r w:rsidR="0072135E" w:rsidRPr="00D85189">
          <w:rPr>
            <w:color w:val="000000"/>
            <w:sz w:val="28"/>
            <w:szCs w:val="21"/>
          </w:rPr>
          <w:fldChar w:fldCharType="end"/>
        </w:r>
      </w:hyperlink>
    </w:p>
    <w:p w14:paraId="2F670B28"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0528" w:history="1">
        <w:r w:rsidR="0072135E" w:rsidRPr="00D85189">
          <w:rPr>
            <w:rFonts w:hint="eastAsia"/>
            <w:color w:val="000000"/>
            <w:sz w:val="28"/>
            <w:szCs w:val="21"/>
          </w:rPr>
          <w:t>（二）项目单位未制定详实的资金使用计划、过程监管机制，不利于管理职能有效发挥</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_Toc20528 </w:instrText>
        </w:r>
        <w:r w:rsidR="0072135E" w:rsidRPr="00D85189">
          <w:rPr>
            <w:color w:val="000000"/>
            <w:sz w:val="28"/>
            <w:szCs w:val="21"/>
          </w:rPr>
          <w:fldChar w:fldCharType="separate"/>
        </w:r>
        <w:r w:rsidR="0072135E" w:rsidRPr="00D85189">
          <w:rPr>
            <w:noProof/>
            <w:color w:val="000000"/>
            <w:sz w:val="28"/>
            <w:szCs w:val="21"/>
          </w:rPr>
          <w:t>11</w:t>
        </w:r>
        <w:r w:rsidR="0072135E" w:rsidRPr="00D85189">
          <w:rPr>
            <w:color w:val="000000"/>
            <w:sz w:val="28"/>
            <w:szCs w:val="21"/>
          </w:rPr>
          <w:fldChar w:fldCharType="end"/>
        </w:r>
      </w:hyperlink>
    </w:p>
    <w:p w14:paraId="1F23BECC" w14:textId="77777777" w:rsidR="0072135E" w:rsidRPr="00D85189" w:rsidRDefault="00D40F70" w:rsidP="00B14F98">
      <w:pPr>
        <w:pStyle w:val="TOC2"/>
        <w:tabs>
          <w:tab w:val="clear" w:pos="8296"/>
          <w:tab w:val="right" w:leader="dot" w:pos="8306"/>
        </w:tabs>
        <w:ind w:left="640" w:hanging="70"/>
        <w:rPr>
          <w:color w:val="000000"/>
        </w:rPr>
      </w:pPr>
      <w:hyperlink w:anchor="_Toc10630" w:history="1">
        <w:r w:rsidR="0072135E" w:rsidRPr="00D85189">
          <w:rPr>
            <w:rFonts w:hint="eastAsia"/>
            <w:color w:val="000000"/>
            <w:sz w:val="28"/>
            <w:szCs w:val="21"/>
          </w:rPr>
          <w:t>（三）项目单位绩效管理意识薄弱，指标设置缺乏科学性及完整性</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_Toc10630 </w:instrText>
        </w:r>
        <w:r w:rsidR="0072135E" w:rsidRPr="00D85189">
          <w:rPr>
            <w:color w:val="000000"/>
            <w:sz w:val="28"/>
            <w:szCs w:val="21"/>
          </w:rPr>
          <w:fldChar w:fldCharType="separate"/>
        </w:r>
        <w:r w:rsidR="0072135E" w:rsidRPr="00D85189">
          <w:rPr>
            <w:noProof/>
            <w:color w:val="000000"/>
            <w:sz w:val="28"/>
            <w:szCs w:val="21"/>
          </w:rPr>
          <w:t>12</w:t>
        </w:r>
        <w:r w:rsidR="0072135E" w:rsidRPr="00D85189">
          <w:rPr>
            <w:color w:val="000000"/>
            <w:sz w:val="28"/>
            <w:szCs w:val="21"/>
          </w:rPr>
          <w:fldChar w:fldCharType="end"/>
        </w:r>
      </w:hyperlink>
    </w:p>
    <w:p w14:paraId="395B539A" w14:textId="77777777" w:rsidR="0072135E" w:rsidRPr="00D85189" w:rsidRDefault="00D40F70">
      <w:pPr>
        <w:pStyle w:val="TOC1"/>
        <w:tabs>
          <w:tab w:val="clear" w:pos="8296"/>
          <w:tab w:val="right" w:leader="dot" w:pos="8306"/>
        </w:tabs>
        <w:rPr>
          <w:color w:val="000000"/>
        </w:rPr>
      </w:pPr>
      <w:hyperlink w:anchor="_Toc8560" w:history="1">
        <w:r w:rsidR="0072135E" w:rsidRPr="00D85189">
          <w:rPr>
            <w:rFonts w:hint="eastAsia"/>
            <w:color w:val="000000"/>
          </w:rPr>
          <w:t>六、政策建议及举措</w:t>
        </w:r>
        <w:r w:rsidR="0072135E" w:rsidRPr="00D85189">
          <w:rPr>
            <w:color w:val="000000"/>
          </w:rPr>
          <w:tab/>
        </w:r>
        <w:r w:rsidR="0072135E" w:rsidRPr="00D85189">
          <w:rPr>
            <w:color w:val="000000"/>
          </w:rPr>
          <w:fldChar w:fldCharType="begin"/>
        </w:r>
        <w:r w:rsidR="0072135E" w:rsidRPr="00D85189">
          <w:rPr>
            <w:color w:val="000000"/>
          </w:rPr>
          <w:instrText xml:space="preserve"> PAGEREF _Toc8560 </w:instrText>
        </w:r>
        <w:r w:rsidR="0072135E" w:rsidRPr="00D85189">
          <w:rPr>
            <w:color w:val="000000"/>
          </w:rPr>
          <w:fldChar w:fldCharType="separate"/>
        </w:r>
        <w:r w:rsidR="0072135E" w:rsidRPr="00D85189">
          <w:rPr>
            <w:noProof/>
            <w:color w:val="000000"/>
          </w:rPr>
          <w:t>12</w:t>
        </w:r>
        <w:r w:rsidR="0072135E" w:rsidRPr="00D85189">
          <w:rPr>
            <w:color w:val="000000"/>
          </w:rPr>
          <w:fldChar w:fldCharType="end"/>
        </w:r>
      </w:hyperlink>
    </w:p>
    <w:p w14:paraId="7FA31D53"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25377" w:history="1">
        <w:r w:rsidR="0072135E" w:rsidRPr="00D85189">
          <w:rPr>
            <w:rFonts w:hint="eastAsia"/>
            <w:color w:val="000000"/>
            <w:sz w:val="28"/>
            <w:szCs w:val="21"/>
          </w:rPr>
          <w:t>（一）制定详实的实施方案，督促项目按计划完成</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_Toc25377 </w:instrText>
        </w:r>
        <w:r w:rsidR="0072135E" w:rsidRPr="00D85189">
          <w:rPr>
            <w:color w:val="000000"/>
            <w:sz w:val="28"/>
            <w:szCs w:val="21"/>
          </w:rPr>
          <w:fldChar w:fldCharType="separate"/>
        </w:r>
        <w:r w:rsidR="0072135E" w:rsidRPr="00D85189">
          <w:rPr>
            <w:noProof/>
            <w:color w:val="000000"/>
            <w:sz w:val="28"/>
            <w:szCs w:val="21"/>
          </w:rPr>
          <w:t>12</w:t>
        </w:r>
        <w:r w:rsidR="0072135E" w:rsidRPr="00D85189">
          <w:rPr>
            <w:color w:val="000000"/>
            <w:sz w:val="28"/>
            <w:szCs w:val="21"/>
          </w:rPr>
          <w:fldChar w:fldCharType="end"/>
        </w:r>
      </w:hyperlink>
    </w:p>
    <w:p w14:paraId="2FA8E5F3" w14:textId="77777777" w:rsidR="0072135E" w:rsidRPr="00D85189" w:rsidRDefault="00D40F70" w:rsidP="00B14F98">
      <w:pPr>
        <w:pStyle w:val="TOC2"/>
        <w:tabs>
          <w:tab w:val="clear" w:pos="8296"/>
          <w:tab w:val="right" w:leader="dot" w:pos="8306"/>
        </w:tabs>
        <w:ind w:left="640" w:hanging="70"/>
        <w:rPr>
          <w:color w:val="000000"/>
          <w:sz w:val="28"/>
          <w:szCs w:val="21"/>
        </w:rPr>
      </w:pPr>
      <w:hyperlink w:anchor="_Toc16949" w:history="1">
        <w:r w:rsidR="0072135E" w:rsidRPr="00D85189">
          <w:rPr>
            <w:rFonts w:hint="eastAsia"/>
            <w:color w:val="000000"/>
            <w:sz w:val="28"/>
            <w:szCs w:val="21"/>
          </w:rPr>
          <w:t>（二）明确资金使用计划，使财政资金产生最大效益</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_Toc16949 </w:instrText>
        </w:r>
        <w:r w:rsidR="0072135E" w:rsidRPr="00D85189">
          <w:rPr>
            <w:color w:val="000000"/>
            <w:sz w:val="28"/>
            <w:szCs w:val="21"/>
          </w:rPr>
          <w:fldChar w:fldCharType="separate"/>
        </w:r>
        <w:r w:rsidR="0072135E" w:rsidRPr="00D85189">
          <w:rPr>
            <w:noProof/>
            <w:color w:val="000000"/>
            <w:sz w:val="28"/>
            <w:szCs w:val="21"/>
          </w:rPr>
          <w:t>12</w:t>
        </w:r>
        <w:r w:rsidR="0072135E" w:rsidRPr="00D85189">
          <w:rPr>
            <w:color w:val="000000"/>
            <w:sz w:val="28"/>
            <w:szCs w:val="21"/>
          </w:rPr>
          <w:fldChar w:fldCharType="end"/>
        </w:r>
      </w:hyperlink>
    </w:p>
    <w:p w14:paraId="7D8A6B39" w14:textId="77777777" w:rsidR="0072135E" w:rsidRPr="00D85189" w:rsidRDefault="00D40F70" w:rsidP="00B14F98">
      <w:pPr>
        <w:pStyle w:val="TOC2"/>
        <w:tabs>
          <w:tab w:val="clear" w:pos="8296"/>
          <w:tab w:val="right" w:leader="dot" w:pos="8306"/>
        </w:tabs>
        <w:ind w:left="640" w:hanging="70"/>
        <w:rPr>
          <w:color w:val="000000"/>
        </w:rPr>
      </w:pPr>
      <w:hyperlink w:anchor="_Toc5936" w:history="1">
        <w:r w:rsidR="0072135E" w:rsidRPr="00D85189">
          <w:rPr>
            <w:rFonts w:hint="eastAsia"/>
            <w:color w:val="000000"/>
            <w:sz w:val="28"/>
            <w:szCs w:val="21"/>
          </w:rPr>
          <w:t>（三）提高绩效管理意识，形成常态化考核机制</w:t>
        </w:r>
        <w:r w:rsidR="0072135E" w:rsidRPr="00D85189">
          <w:rPr>
            <w:color w:val="000000"/>
            <w:sz w:val="28"/>
            <w:szCs w:val="21"/>
          </w:rPr>
          <w:tab/>
        </w:r>
        <w:r w:rsidR="0072135E" w:rsidRPr="00D85189">
          <w:rPr>
            <w:color w:val="000000"/>
            <w:sz w:val="28"/>
            <w:szCs w:val="21"/>
          </w:rPr>
          <w:fldChar w:fldCharType="begin"/>
        </w:r>
        <w:r w:rsidR="0072135E" w:rsidRPr="00D85189">
          <w:rPr>
            <w:color w:val="000000"/>
            <w:sz w:val="28"/>
            <w:szCs w:val="21"/>
          </w:rPr>
          <w:instrText xml:space="preserve"> PAGEREF _Toc5936 </w:instrText>
        </w:r>
        <w:r w:rsidR="0072135E" w:rsidRPr="00D85189">
          <w:rPr>
            <w:color w:val="000000"/>
            <w:sz w:val="28"/>
            <w:szCs w:val="21"/>
          </w:rPr>
          <w:fldChar w:fldCharType="separate"/>
        </w:r>
        <w:r w:rsidR="0072135E" w:rsidRPr="00D85189">
          <w:rPr>
            <w:noProof/>
            <w:color w:val="000000"/>
            <w:sz w:val="28"/>
            <w:szCs w:val="21"/>
          </w:rPr>
          <w:t>13</w:t>
        </w:r>
        <w:r w:rsidR="0072135E" w:rsidRPr="00D85189">
          <w:rPr>
            <w:color w:val="000000"/>
            <w:sz w:val="28"/>
            <w:szCs w:val="21"/>
          </w:rPr>
          <w:fldChar w:fldCharType="end"/>
        </w:r>
      </w:hyperlink>
    </w:p>
    <w:p w14:paraId="424062A4" w14:textId="77777777" w:rsidR="0072135E" w:rsidRPr="00D85189" w:rsidRDefault="00D40F70">
      <w:pPr>
        <w:pStyle w:val="TOC1"/>
        <w:tabs>
          <w:tab w:val="clear" w:pos="8296"/>
          <w:tab w:val="right" w:leader="dot" w:pos="8306"/>
        </w:tabs>
        <w:rPr>
          <w:color w:val="000000"/>
        </w:rPr>
      </w:pPr>
      <w:hyperlink w:anchor="_Toc25990" w:history="1">
        <w:r w:rsidR="0072135E" w:rsidRPr="00D85189">
          <w:rPr>
            <w:rFonts w:hint="eastAsia"/>
            <w:color w:val="000000"/>
          </w:rPr>
          <w:t>附件</w:t>
        </w:r>
        <w:r w:rsidR="0072135E" w:rsidRPr="00D85189">
          <w:rPr>
            <w:color w:val="000000"/>
          </w:rPr>
          <w:t xml:space="preserve">1 </w:t>
        </w:r>
        <w:r w:rsidR="0072135E" w:rsidRPr="00D85189">
          <w:rPr>
            <w:rFonts w:hint="eastAsia"/>
            <w:color w:val="000000"/>
          </w:rPr>
          <w:t>评分表</w:t>
        </w:r>
        <w:r w:rsidR="0072135E" w:rsidRPr="00D85189">
          <w:rPr>
            <w:color w:val="000000"/>
          </w:rPr>
          <w:tab/>
        </w:r>
        <w:r w:rsidR="0072135E" w:rsidRPr="00D85189">
          <w:rPr>
            <w:color w:val="000000"/>
          </w:rPr>
          <w:fldChar w:fldCharType="begin"/>
        </w:r>
        <w:r w:rsidR="0072135E" w:rsidRPr="00D85189">
          <w:rPr>
            <w:color w:val="000000"/>
          </w:rPr>
          <w:instrText xml:space="preserve"> PAGEREF _Toc25990 </w:instrText>
        </w:r>
        <w:r w:rsidR="0072135E" w:rsidRPr="00D85189">
          <w:rPr>
            <w:color w:val="000000"/>
          </w:rPr>
          <w:fldChar w:fldCharType="separate"/>
        </w:r>
        <w:r w:rsidR="0072135E" w:rsidRPr="00D85189">
          <w:rPr>
            <w:noProof/>
            <w:color w:val="000000"/>
          </w:rPr>
          <w:t>14</w:t>
        </w:r>
        <w:r w:rsidR="0072135E" w:rsidRPr="00D85189">
          <w:rPr>
            <w:color w:val="000000"/>
          </w:rPr>
          <w:fldChar w:fldCharType="end"/>
        </w:r>
      </w:hyperlink>
    </w:p>
    <w:p w14:paraId="3B150E03" w14:textId="77777777" w:rsidR="0072135E" w:rsidRPr="00D85189" w:rsidRDefault="00D40F70">
      <w:pPr>
        <w:pStyle w:val="TOC1"/>
        <w:tabs>
          <w:tab w:val="clear" w:pos="8296"/>
          <w:tab w:val="right" w:leader="dot" w:pos="8306"/>
        </w:tabs>
        <w:rPr>
          <w:color w:val="000000"/>
        </w:rPr>
      </w:pPr>
      <w:hyperlink w:anchor="_Toc26335" w:history="1">
        <w:r w:rsidR="0072135E" w:rsidRPr="00D85189">
          <w:rPr>
            <w:rFonts w:hint="eastAsia"/>
            <w:color w:val="000000"/>
          </w:rPr>
          <w:t>附件</w:t>
        </w:r>
        <w:r w:rsidR="0072135E" w:rsidRPr="00D85189">
          <w:rPr>
            <w:color w:val="000000"/>
          </w:rPr>
          <w:t xml:space="preserve">2 </w:t>
        </w:r>
        <w:r w:rsidR="0072135E" w:rsidRPr="00D85189">
          <w:rPr>
            <w:rFonts w:hint="eastAsia"/>
            <w:color w:val="000000"/>
          </w:rPr>
          <w:t>评价小组人员名单</w:t>
        </w:r>
        <w:r w:rsidR="0072135E" w:rsidRPr="00D85189">
          <w:rPr>
            <w:color w:val="000000"/>
          </w:rPr>
          <w:tab/>
        </w:r>
        <w:r w:rsidR="0072135E" w:rsidRPr="00D85189">
          <w:rPr>
            <w:color w:val="000000"/>
          </w:rPr>
          <w:fldChar w:fldCharType="begin"/>
        </w:r>
        <w:r w:rsidR="0072135E" w:rsidRPr="00D85189">
          <w:rPr>
            <w:color w:val="000000"/>
          </w:rPr>
          <w:instrText xml:space="preserve"> PAGEREF _Toc26335 </w:instrText>
        </w:r>
        <w:r w:rsidR="0072135E" w:rsidRPr="00D85189">
          <w:rPr>
            <w:color w:val="000000"/>
          </w:rPr>
          <w:fldChar w:fldCharType="separate"/>
        </w:r>
        <w:r w:rsidR="0072135E" w:rsidRPr="00D85189">
          <w:rPr>
            <w:noProof/>
            <w:color w:val="000000"/>
          </w:rPr>
          <w:t>21</w:t>
        </w:r>
        <w:r w:rsidR="0072135E" w:rsidRPr="00D85189">
          <w:rPr>
            <w:color w:val="000000"/>
          </w:rPr>
          <w:fldChar w:fldCharType="end"/>
        </w:r>
      </w:hyperlink>
    </w:p>
    <w:p w14:paraId="31C75A2A" w14:textId="77777777" w:rsidR="0072135E" w:rsidRPr="00D85189" w:rsidRDefault="0072135E">
      <w:pPr>
        <w:spacing w:line="480" w:lineRule="exact"/>
        <w:ind w:firstLineChars="0" w:firstLine="0"/>
        <w:rPr>
          <w:color w:val="000000"/>
        </w:rPr>
      </w:pPr>
      <w:r w:rsidRPr="00D85189">
        <w:rPr>
          <w:bCs/>
          <w:color w:val="000000"/>
          <w:lang w:val="zh-CN"/>
        </w:rPr>
        <w:fldChar w:fldCharType="end"/>
      </w:r>
    </w:p>
    <w:p w14:paraId="47DAC544" w14:textId="77777777" w:rsidR="0072135E" w:rsidRPr="00D85189" w:rsidRDefault="0072135E" w:rsidP="00B14F98">
      <w:pPr>
        <w:spacing w:line="40" w:lineRule="exact"/>
        <w:ind w:firstLine="640"/>
        <w:rPr>
          <w:color w:val="000000"/>
        </w:rPr>
      </w:pPr>
    </w:p>
    <w:p w14:paraId="2ECE8A89" w14:textId="77777777" w:rsidR="0072135E" w:rsidRPr="00D85189" w:rsidRDefault="0072135E">
      <w:pPr>
        <w:spacing w:line="40" w:lineRule="exact"/>
        <w:ind w:left="640" w:firstLineChars="0" w:firstLine="0"/>
        <w:rPr>
          <w:color w:val="000000"/>
        </w:rPr>
        <w:sectPr w:rsidR="0072135E" w:rsidRPr="00D85189">
          <w:footerReference w:type="default" r:id="rId12"/>
          <w:pgSz w:w="11906" w:h="16838"/>
          <w:pgMar w:top="1440" w:right="1800" w:bottom="1440" w:left="1800" w:header="851" w:footer="992" w:gutter="0"/>
          <w:cols w:space="425"/>
          <w:docGrid w:type="lines" w:linePitch="312"/>
        </w:sectPr>
      </w:pPr>
    </w:p>
    <w:p w14:paraId="44A57286" w14:textId="77777777" w:rsidR="0072135E" w:rsidRPr="00D85189" w:rsidRDefault="0072135E">
      <w:pPr>
        <w:pStyle w:val="ab"/>
        <w:rPr>
          <w:color w:val="000000"/>
          <w:sz w:val="40"/>
          <w:szCs w:val="40"/>
        </w:rPr>
      </w:pPr>
      <w:r w:rsidRPr="00D85189">
        <w:rPr>
          <w:rFonts w:hint="eastAsia"/>
          <w:color w:val="000000"/>
          <w:sz w:val="40"/>
          <w:szCs w:val="40"/>
        </w:rPr>
        <w:lastRenderedPageBreak/>
        <w:t>中央特大防汛抗旱补助费</w:t>
      </w:r>
    </w:p>
    <w:p w14:paraId="1A2766D5" w14:textId="77777777" w:rsidR="0072135E" w:rsidRPr="00D85189" w:rsidRDefault="0072135E">
      <w:pPr>
        <w:pStyle w:val="ab"/>
        <w:rPr>
          <w:color w:val="000000"/>
          <w:sz w:val="40"/>
          <w:szCs w:val="40"/>
        </w:rPr>
      </w:pPr>
      <w:r w:rsidRPr="00D85189">
        <w:rPr>
          <w:rFonts w:hint="eastAsia"/>
          <w:color w:val="000000"/>
          <w:sz w:val="40"/>
          <w:szCs w:val="40"/>
        </w:rPr>
        <w:t>财政资金绩效评价报告</w:t>
      </w:r>
    </w:p>
    <w:p w14:paraId="74A0BF49" w14:textId="77777777" w:rsidR="0072135E" w:rsidRPr="00D85189" w:rsidRDefault="0072135E" w:rsidP="00B14F98">
      <w:pPr>
        <w:ind w:firstLine="640"/>
        <w:rPr>
          <w:rFonts w:hAnsi="仿宋"/>
          <w:color w:val="000000"/>
          <w:szCs w:val="32"/>
        </w:rPr>
      </w:pPr>
      <w:r w:rsidRPr="00D85189">
        <w:rPr>
          <w:rFonts w:hint="eastAsia"/>
          <w:color w:val="000000"/>
        </w:rPr>
        <w:t>为了评价</w:t>
      </w:r>
      <w:r w:rsidRPr="00D85189">
        <w:rPr>
          <w:color w:val="000000"/>
        </w:rPr>
        <w:t>2018</w:t>
      </w:r>
      <w:r w:rsidRPr="00D85189">
        <w:rPr>
          <w:rFonts w:hint="eastAsia"/>
          <w:color w:val="000000"/>
        </w:rPr>
        <w:t>年度汕尾市市级部门预算项目支出资金使用绩效，致同会计师事务所（特殊普通合伙）广州分所受汕尾市财政局委托，对汕尾市水务局（以下简称“水务局”）具体实施的“</w:t>
      </w:r>
      <w:r w:rsidRPr="00D85189">
        <w:rPr>
          <w:rFonts w:hAnsi="仿宋" w:hint="eastAsia"/>
          <w:color w:val="000000"/>
          <w:szCs w:val="32"/>
        </w:rPr>
        <w:t>中央特大防汛抗旱补助费</w:t>
      </w:r>
      <w:r w:rsidRPr="00D85189">
        <w:rPr>
          <w:rFonts w:hint="eastAsia"/>
          <w:color w:val="000000"/>
        </w:rPr>
        <w:t>”项目进行第三方绩效评价。经过第三方现场核查与综合分析评价，最终得出评价结论并形成本评价报告。</w:t>
      </w:r>
    </w:p>
    <w:p w14:paraId="55D73F6A" w14:textId="77777777" w:rsidR="0072135E" w:rsidRPr="00D85189" w:rsidRDefault="0072135E" w:rsidP="00B14F98">
      <w:pPr>
        <w:pStyle w:val="1"/>
        <w:ind w:firstLine="640"/>
        <w:rPr>
          <w:color w:val="000000"/>
        </w:rPr>
      </w:pPr>
      <w:bookmarkStart w:id="0" w:name="_Toc26045505"/>
      <w:bookmarkStart w:id="1" w:name="_Toc17340"/>
      <w:r w:rsidRPr="00D85189">
        <w:rPr>
          <w:rFonts w:hint="eastAsia"/>
          <w:color w:val="000000"/>
        </w:rPr>
        <w:t>一、项目基本情况</w:t>
      </w:r>
      <w:bookmarkEnd w:id="0"/>
      <w:bookmarkEnd w:id="1"/>
    </w:p>
    <w:p w14:paraId="3DA8B4ED" w14:textId="77777777" w:rsidR="0072135E" w:rsidRPr="00D85189" w:rsidRDefault="0072135E" w:rsidP="00B14F98">
      <w:pPr>
        <w:pStyle w:val="2"/>
        <w:ind w:firstLine="640"/>
        <w:rPr>
          <w:color w:val="000000"/>
        </w:rPr>
      </w:pPr>
      <w:bookmarkStart w:id="2" w:name="_Toc26045506"/>
      <w:bookmarkStart w:id="3" w:name="_Toc16146"/>
      <w:r w:rsidRPr="00D85189">
        <w:rPr>
          <w:rFonts w:hint="eastAsia"/>
          <w:color w:val="000000"/>
        </w:rPr>
        <w:t>（一）评价对象</w:t>
      </w:r>
      <w:bookmarkEnd w:id="2"/>
      <w:bookmarkEnd w:id="3"/>
    </w:p>
    <w:p w14:paraId="0C31C5C3" w14:textId="77777777" w:rsidR="0072135E" w:rsidRPr="00D85189" w:rsidRDefault="0072135E" w:rsidP="009D42C5">
      <w:pPr>
        <w:ind w:firstLine="640"/>
        <w:rPr>
          <w:rFonts w:hAnsi="仿宋"/>
          <w:color w:val="000000"/>
          <w:szCs w:val="32"/>
        </w:rPr>
      </w:pPr>
      <w:bookmarkStart w:id="4" w:name="_Hlk17055254"/>
      <w:r w:rsidRPr="00D85189">
        <w:rPr>
          <w:rFonts w:hint="eastAsia"/>
          <w:color w:val="000000"/>
        </w:rPr>
        <w:t>评价对象：</w:t>
      </w:r>
      <w:r w:rsidRPr="00D85189">
        <w:rPr>
          <w:rFonts w:hAnsi="仿宋" w:hint="eastAsia"/>
          <w:color w:val="000000"/>
          <w:szCs w:val="32"/>
        </w:rPr>
        <w:t>中央特大防汛抗旱补助费项目经费</w:t>
      </w:r>
    </w:p>
    <w:p w14:paraId="6C7C7F43" w14:textId="77777777" w:rsidR="0072135E" w:rsidRPr="00D85189" w:rsidRDefault="0072135E" w:rsidP="009D42C5">
      <w:pPr>
        <w:ind w:firstLine="640"/>
        <w:rPr>
          <w:color w:val="000000"/>
        </w:rPr>
      </w:pPr>
      <w:r w:rsidRPr="00D85189">
        <w:rPr>
          <w:rFonts w:hAnsi="仿宋" w:hint="eastAsia"/>
          <w:color w:val="000000"/>
          <w:szCs w:val="32"/>
        </w:rPr>
        <w:t>评价基准日：</w:t>
      </w:r>
      <w:r w:rsidRPr="00D85189">
        <w:rPr>
          <w:rFonts w:hAnsi="仿宋"/>
          <w:color w:val="000000"/>
          <w:szCs w:val="32"/>
        </w:rPr>
        <w:t>2018</w:t>
      </w:r>
      <w:r w:rsidRPr="00D85189">
        <w:rPr>
          <w:rFonts w:hAnsi="仿宋" w:hint="eastAsia"/>
          <w:color w:val="000000"/>
          <w:szCs w:val="32"/>
        </w:rPr>
        <w:t>年</w:t>
      </w:r>
      <w:r w:rsidRPr="00D85189">
        <w:rPr>
          <w:rFonts w:hAnsi="仿宋"/>
          <w:color w:val="000000"/>
          <w:szCs w:val="32"/>
        </w:rPr>
        <w:t>12</w:t>
      </w:r>
      <w:r w:rsidRPr="00D85189">
        <w:rPr>
          <w:rFonts w:hAnsi="仿宋" w:hint="eastAsia"/>
          <w:color w:val="000000"/>
          <w:szCs w:val="32"/>
        </w:rPr>
        <w:t>月</w:t>
      </w:r>
      <w:r w:rsidRPr="00D85189">
        <w:rPr>
          <w:rFonts w:hAnsi="仿宋"/>
          <w:color w:val="000000"/>
          <w:szCs w:val="32"/>
        </w:rPr>
        <w:t>31</w:t>
      </w:r>
      <w:r w:rsidRPr="00D85189">
        <w:rPr>
          <w:rFonts w:hAnsi="仿宋" w:hint="eastAsia"/>
          <w:color w:val="000000"/>
          <w:szCs w:val="32"/>
        </w:rPr>
        <w:t>日</w:t>
      </w:r>
    </w:p>
    <w:p w14:paraId="7F2B1ABB" w14:textId="77777777" w:rsidR="0072135E" w:rsidRPr="00D85189" w:rsidRDefault="0072135E" w:rsidP="00B14F98">
      <w:pPr>
        <w:pStyle w:val="2"/>
        <w:ind w:firstLine="640"/>
        <w:rPr>
          <w:color w:val="000000"/>
        </w:rPr>
      </w:pPr>
      <w:bookmarkStart w:id="5" w:name="_Toc26045507"/>
      <w:bookmarkStart w:id="6" w:name="_Toc17155"/>
      <w:bookmarkEnd w:id="4"/>
      <w:r w:rsidRPr="00D85189">
        <w:rPr>
          <w:rFonts w:hint="eastAsia"/>
          <w:color w:val="000000"/>
        </w:rPr>
        <w:t>（二）项目基本情况</w:t>
      </w:r>
      <w:bookmarkEnd w:id="5"/>
      <w:bookmarkEnd w:id="6"/>
    </w:p>
    <w:p w14:paraId="33AD7FA1" w14:textId="77777777" w:rsidR="0072135E" w:rsidRPr="00D85189" w:rsidRDefault="0072135E" w:rsidP="00B14F98">
      <w:pPr>
        <w:ind w:firstLine="640"/>
        <w:rPr>
          <w:color w:val="000000"/>
        </w:rPr>
      </w:pPr>
      <w:r w:rsidRPr="00D85189">
        <w:rPr>
          <w:rFonts w:hint="eastAsia"/>
          <w:color w:val="000000"/>
        </w:rPr>
        <w:t>汕尾市水务局是负责全市水务工作的政府职能部门。主要职能是贯彻执行国家和省市有关水行政管理工作的方针政策和法律法规，拟订水务工作的政策及有关规定；负责保障水资源的合理开发利用，组织审核市内主要江河的流域综合规划和防洪规划，提出水利固定资产投资的规模和方向。</w:t>
      </w:r>
    </w:p>
    <w:p w14:paraId="22061B88" w14:textId="77777777" w:rsidR="0072135E" w:rsidRPr="00D85189" w:rsidRDefault="0072135E" w:rsidP="00B14F98">
      <w:pPr>
        <w:ind w:firstLine="640"/>
        <w:rPr>
          <w:rFonts w:hAnsi="仿宋"/>
          <w:color w:val="000000"/>
          <w:szCs w:val="32"/>
        </w:rPr>
      </w:pPr>
      <w:r w:rsidRPr="00D85189">
        <w:rPr>
          <w:rFonts w:hAnsi="仿宋" w:hint="eastAsia"/>
          <w:color w:val="000000"/>
          <w:szCs w:val="32"/>
        </w:rPr>
        <w:t>本次下达的中央特大防汛抗旱补助费计划用于支出以下方面：“红草园区、东涌及汕尾大道铜鼎山段水利应急工程”</w:t>
      </w:r>
      <w:r w:rsidRPr="00D85189">
        <w:rPr>
          <w:rFonts w:hAnsi="仿宋"/>
          <w:color w:val="000000"/>
          <w:szCs w:val="32"/>
        </w:rPr>
        <w:t>88</w:t>
      </w:r>
      <w:r w:rsidRPr="00D85189">
        <w:rPr>
          <w:rFonts w:hAnsi="仿宋" w:hint="eastAsia"/>
          <w:color w:val="000000"/>
          <w:szCs w:val="32"/>
        </w:rPr>
        <w:t>万元、“市级三防标准化信息化建设”</w:t>
      </w:r>
      <w:r w:rsidRPr="00D85189">
        <w:rPr>
          <w:rFonts w:hAnsi="仿宋"/>
          <w:color w:val="000000"/>
          <w:szCs w:val="32"/>
        </w:rPr>
        <w:t>60</w:t>
      </w:r>
      <w:r w:rsidRPr="00D85189">
        <w:rPr>
          <w:rFonts w:hAnsi="仿宋" w:hint="eastAsia"/>
          <w:color w:val="000000"/>
          <w:szCs w:val="32"/>
        </w:rPr>
        <w:t>万元、“三防信息系统电路租赁费用、维护费用、三防物资设备维护费用等</w:t>
      </w:r>
      <w:r w:rsidRPr="00D85189">
        <w:rPr>
          <w:rFonts w:hAnsi="仿宋"/>
          <w:color w:val="000000"/>
          <w:szCs w:val="32"/>
        </w:rPr>
        <w:t>40</w:t>
      </w:r>
      <w:r w:rsidRPr="00D85189">
        <w:rPr>
          <w:rFonts w:hAnsi="仿宋" w:hint="eastAsia"/>
          <w:color w:val="000000"/>
          <w:szCs w:val="32"/>
        </w:rPr>
        <w:t>万元”。</w:t>
      </w:r>
    </w:p>
    <w:p w14:paraId="5F5AF44A" w14:textId="77777777" w:rsidR="0072135E" w:rsidRPr="00D85189" w:rsidRDefault="0072135E" w:rsidP="00B14F98">
      <w:pPr>
        <w:pStyle w:val="2"/>
        <w:ind w:firstLine="640"/>
        <w:rPr>
          <w:color w:val="000000"/>
        </w:rPr>
      </w:pPr>
      <w:bookmarkStart w:id="7" w:name="_Toc26045509"/>
      <w:bookmarkStart w:id="8" w:name="_Toc16257"/>
      <w:r w:rsidRPr="00D85189">
        <w:rPr>
          <w:rFonts w:hint="eastAsia"/>
          <w:color w:val="000000"/>
        </w:rPr>
        <w:lastRenderedPageBreak/>
        <w:t>（三）项目资金使用情况</w:t>
      </w:r>
      <w:bookmarkEnd w:id="7"/>
      <w:bookmarkEnd w:id="8"/>
    </w:p>
    <w:p w14:paraId="3F5AAA74" w14:textId="77777777" w:rsidR="0072135E" w:rsidRPr="00D85189" w:rsidRDefault="0072135E" w:rsidP="00B14F98">
      <w:pPr>
        <w:ind w:firstLine="640"/>
        <w:rPr>
          <w:rFonts w:hAnsi="仿宋"/>
          <w:color w:val="000000"/>
          <w:szCs w:val="32"/>
        </w:rPr>
      </w:pPr>
      <w:r w:rsidRPr="00D85189">
        <w:rPr>
          <w:rFonts w:hint="eastAsia"/>
          <w:color w:val="000000"/>
        </w:rPr>
        <w:t>根据专家和评价小组现场核查结果显示，</w:t>
      </w:r>
      <w:r w:rsidRPr="00D85189">
        <w:rPr>
          <w:rFonts w:hAnsi="仿宋" w:hint="eastAsia"/>
          <w:color w:val="000000"/>
          <w:szCs w:val="32"/>
        </w:rPr>
        <w:t>中央特大防汛抗旱补助费共下达预算资金</w:t>
      </w:r>
      <w:r w:rsidRPr="00D85189">
        <w:rPr>
          <w:rFonts w:hAnsi="仿宋"/>
          <w:color w:val="000000"/>
          <w:szCs w:val="32"/>
        </w:rPr>
        <w:t>188</w:t>
      </w:r>
      <w:r w:rsidRPr="00D85189">
        <w:rPr>
          <w:rFonts w:hAnsi="仿宋" w:hint="eastAsia"/>
          <w:color w:val="000000"/>
          <w:szCs w:val="32"/>
        </w:rPr>
        <w:t>万元，截止至</w:t>
      </w:r>
      <w:r w:rsidRPr="00D85189">
        <w:rPr>
          <w:rFonts w:hAnsi="仿宋"/>
          <w:color w:val="000000"/>
          <w:szCs w:val="32"/>
        </w:rPr>
        <w:t>2018</w:t>
      </w:r>
      <w:r w:rsidRPr="00D85189">
        <w:rPr>
          <w:rFonts w:hAnsi="仿宋" w:hint="eastAsia"/>
          <w:color w:val="000000"/>
          <w:szCs w:val="32"/>
        </w:rPr>
        <w:t>年</w:t>
      </w:r>
      <w:r w:rsidRPr="00D85189">
        <w:rPr>
          <w:rFonts w:hAnsi="仿宋"/>
          <w:color w:val="000000"/>
          <w:szCs w:val="32"/>
        </w:rPr>
        <w:t>12</w:t>
      </w:r>
      <w:r w:rsidRPr="00D85189">
        <w:rPr>
          <w:rFonts w:hAnsi="仿宋" w:hint="eastAsia"/>
          <w:color w:val="000000"/>
          <w:szCs w:val="32"/>
        </w:rPr>
        <w:t>月</w:t>
      </w:r>
      <w:r w:rsidRPr="00D85189">
        <w:rPr>
          <w:rFonts w:hAnsi="仿宋"/>
          <w:color w:val="000000"/>
          <w:szCs w:val="32"/>
        </w:rPr>
        <w:t>31</w:t>
      </w:r>
      <w:r w:rsidRPr="00D85189">
        <w:rPr>
          <w:rFonts w:hAnsi="仿宋" w:hint="eastAsia"/>
          <w:color w:val="000000"/>
          <w:szCs w:val="32"/>
        </w:rPr>
        <w:t>日已实际支付</w:t>
      </w:r>
      <w:r w:rsidRPr="00D85189">
        <w:rPr>
          <w:rFonts w:hAnsi="仿宋"/>
          <w:color w:val="000000"/>
          <w:szCs w:val="32"/>
        </w:rPr>
        <w:t>187.92</w:t>
      </w:r>
      <w:r w:rsidRPr="00D85189">
        <w:rPr>
          <w:rFonts w:hAnsi="仿宋" w:hint="eastAsia"/>
          <w:color w:val="000000"/>
          <w:szCs w:val="32"/>
        </w:rPr>
        <w:t>万元，资金使用率为</w:t>
      </w:r>
      <w:r w:rsidRPr="00D85189">
        <w:rPr>
          <w:rFonts w:hAnsi="仿宋"/>
          <w:color w:val="000000"/>
          <w:szCs w:val="32"/>
        </w:rPr>
        <w:t>99.96%</w:t>
      </w:r>
      <w:r w:rsidRPr="00D85189">
        <w:rPr>
          <w:rFonts w:hAnsi="仿宋" w:hint="eastAsia"/>
          <w:color w:val="000000"/>
          <w:szCs w:val="32"/>
        </w:rPr>
        <w:t>，结余资金</w:t>
      </w:r>
      <w:r w:rsidRPr="00D85189">
        <w:rPr>
          <w:rFonts w:hAnsi="仿宋"/>
          <w:color w:val="000000"/>
          <w:szCs w:val="32"/>
        </w:rPr>
        <w:t>0.08</w:t>
      </w:r>
      <w:r w:rsidRPr="00D85189">
        <w:rPr>
          <w:rFonts w:hAnsi="仿宋" w:hint="eastAsia"/>
          <w:color w:val="000000"/>
          <w:szCs w:val="32"/>
        </w:rPr>
        <w:t>万元，结余率为</w:t>
      </w:r>
      <w:r w:rsidRPr="00D85189">
        <w:rPr>
          <w:rFonts w:hAnsi="仿宋"/>
          <w:color w:val="000000"/>
          <w:szCs w:val="32"/>
        </w:rPr>
        <w:t>0.04%</w:t>
      </w:r>
      <w:r w:rsidRPr="00D85189">
        <w:rPr>
          <w:rFonts w:hAnsi="仿宋" w:hint="eastAsia"/>
          <w:color w:val="000000"/>
          <w:szCs w:val="32"/>
        </w:rPr>
        <w:t>。具体支出情况见下表。</w:t>
      </w:r>
    </w:p>
    <w:p w14:paraId="1449E961" w14:textId="77777777" w:rsidR="0072135E" w:rsidRPr="00D85189" w:rsidRDefault="0072135E">
      <w:pPr>
        <w:ind w:firstLineChars="0" w:firstLine="0"/>
        <w:jc w:val="center"/>
        <w:rPr>
          <w:color w:val="000000"/>
          <w:sz w:val="28"/>
          <w:szCs w:val="21"/>
        </w:rPr>
      </w:pPr>
      <w:r w:rsidRPr="00D85189">
        <w:rPr>
          <w:rFonts w:hAnsi="仿宋" w:hint="eastAsia"/>
          <w:color w:val="000000"/>
          <w:sz w:val="28"/>
          <w:szCs w:val="28"/>
        </w:rPr>
        <w:t>表</w:t>
      </w:r>
      <w:r w:rsidRPr="00D85189">
        <w:rPr>
          <w:rFonts w:hAnsi="仿宋"/>
          <w:color w:val="000000"/>
          <w:sz w:val="28"/>
          <w:szCs w:val="28"/>
        </w:rPr>
        <w:t xml:space="preserve">1-1 </w:t>
      </w:r>
      <w:r w:rsidRPr="00D85189">
        <w:rPr>
          <w:rFonts w:hAnsi="仿宋" w:hint="eastAsia"/>
          <w:color w:val="000000"/>
          <w:sz w:val="28"/>
          <w:szCs w:val="28"/>
        </w:rPr>
        <w:t>项目支出明细表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4"/>
        <w:gridCol w:w="2388"/>
      </w:tblGrid>
      <w:tr w:rsidR="004A49E8" w:rsidRPr="00D85189" w14:paraId="18F221E5" w14:textId="77777777" w:rsidTr="00FC5B98">
        <w:tc>
          <w:tcPr>
            <w:tcW w:w="3599" w:type="pct"/>
          </w:tcPr>
          <w:p w14:paraId="728ADB6B" w14:textId="77777777" w:rsidR="0072135E" w:rsidRPr="00D85189" w:rsidRDefault="0072135E" w:rsidP="00FC5B98">
            <w:pPr>
              <w:spacing w:line="360" w:lineRule="exact"/>
              <w:ind w:firstLineChars="0" w:firstLine="0"/>
              <w:jc w:val="center"/>
              <w:rPr>
                <w:color w:val="000000"/>
                <w:sz w:val="24"/>
              </w:rPr>
            </w:pPr>
            <w:r w:rsidRPr="00D85189">
              <w:rPr>
                <w:rFonts w:hint="eastAsia"/>
                <w:color w:val="000000"/>
                <w:sz w:val="24"/>
              </w:rPr>
              <w:t>项目用款事项</w:t>
            </w:r>
          </w:p>
        </w:tc>
        <w:tc>
          <w:tcPr>
            <w:tcW w:w="1401" w:type="pct"/>
          </w:tcPr>
          <w:p w14:paraId="54108604" w14:textId="77777777" w:rsidR="0072135E" w:rsidRPr="00D85189" w:rsidRDefault="0072135E" w:rsidP="00FC5B98">
            <w:pPr>
              <w:spacing w:line="360" w:lineRule="exact"/>
              <w:ind w:firstLineChars="0" w:firstLine="0"/>
              <w:jc w:val="center"/>
              <w:rPr>
                <w:color w:val="000000"/>
                <w:sz w:val="24"/>
              </w:rPr>
            </w:pPr>
            <w:r w:rsidRPr="00D85189">
              <w:rPr>
                <w:rFonts w:hint="eastAsia"/>
                <w:color w:val="000000"/>
                <w:sz w:val="24"/>
              </w:rPr>
              <w:t>金额（元）</w:t>
            </w:r>
          </w:p>
        </w:tc>
      </w:tr>
      <w:tr w:rsidR="004A49E8" w:rsidRPr="00D85189" w14:paraId="0C1DFBB1" w14:textId="77777777" w:rsidTr="00FC5B98">
        <w:tc>
          <w:tcPr>
            <w:tcW w:w="3599" w:type="pct"/>
          </w:tcPr>
          <w:p w14:paraId="1C0B0AE3" w14:textId="77777777" w:rsidR="0072135E" w:rsidRPr="00D85189" w:rsidRDefault="0072135E" w:rsidP="00FC5B98">
            <w:pPr>
              <w:spacing w:line="360" w:lineRule="exact"/>
              <w:ind w:firstLineChars="0" w:firstLine="0"/>
              <w:rPr>
                <w:color w:val="000000"/>
                <w:sz w:val="24"/>
              </w:rPr>
            </w:pPr>
            <w:r w:rsidRPr="00D85189">
              <w:rPr>
                <w:rFonts w:hint="eastAsia"/>
                <w:color w:val="000000"/>
                <w:sz w:val="24"/>
              </w:rPr>
              <w:t>品清河干流排涝应急工程</w:t>
            </w:r>
          </w:p>
        </w:tc>
        <w:tc>
          <w:tcPr>
            <w:tcW w:w="1401" w:type="pct"/>
          </w:tcPr>
          <w:p w14:paraId="6EAD5EE2" w14:textId="77777777" w:rsidR="0072135E" w:rsidRPr="00D85189" w:rsidRDefault="0072135E" w:rsidP="00FC5B98">
            <w:pPr>
              <w:spacing w:line="360" w:lineRule="exact"/>
              <w:ind w:firstLineChars="0" w:firstLine="0"/>
              <w:jc w:val="right"/>
              <w:rPr>
                <w:color w:val="000000"/>
                <w:sz w:val="24"/>
              </w:rPr>
            </w:pPr>
            <w:r w:rsidRPr="00D85189">
              <w:rPr>
                <w:color w:val="000000"/>
                <w:sz w:val="24"/>
              </w:rPr>
              <w:t>237,738.67</w:t>
            </w:r>
          </w:p>
        </w:tc>
      </w:tr>
      <w:tr w:rsidR="004A49E8" w:rsidRPr="00D85189" w14:paraId="3F2239F5" w14:textId="77777777" w:rsidTr="00FC5B98">
        <w:tc>
          <w:tcPr>
            <w:tcW w:w="3599" w:type="pct"/>
          </w:tcPr>
          <w:p w14:paraId="754D64E1" w14:textId="77777777" w:rsidR="0072135E" w:rsidRPr="00D85189" w:rsidRDefault="0072135E" w:rsidP="00FC5B98">
            <w:pPr>
              <w:spacing w:line="360" w:lineRule="exact"/>
              <w:ind w:firstLineChars="0" w:firstLine="0"/>
              <w:rPr>
                <w:color w:val="000000"/>
                <w:sz w:val="24"/>
              </w:rPr>
            </w:pPr>
            <w:r w:rsidRPr="00D85189">
              <w:rPr>
                <w:rFonts w:hint="eastAsia"/>
                <w:color w:val="000000"/>
                <w:sz w:val="24"/>
              </w:rPr>
              <w:t>尾兰坑水库排涝应急工程</w:t>
            </w:r>
          </w:p>
        </w:tc>
        <w:tc>
          <w:tcPr>
            <w:tcW w:w="1401" w:type="pct"/>
          </w:tcPr>
          <w:p w14:paraId="3523F2B1" w14:textId="77777777" w:rsidR="0072135E" w:rsidRPr="00D85189" w:rsidRDefault="0072135E" w:rsidP="00FC5B98">
            <w:pPr>
              <w:spacing w:line="360" w:lineRule="exact"/>
              <w:ind w:firstLineChars="0" w:firstLine="0"/>
              <w:jc w:val="right"/>
              <w:rPr>
                <w:color w:val="000000"/>
                <w:sz w:val="24"/>
              </w:rPr>
            </w:pPr>
            <w:r w:rsidRPr="00D85189">
              <w:rPr>
                <w:color w:val="000000"/>
                <w:sz w:val="24"/>
              </w:rPr>
              <w:t>286,505.72</w:t>
            </w:r>
          </w:p>
        </w:tc>
      </w:tr>
      <w:tr w:rsidR="004A49E8" w:rsidRPr="00D85189" w14:paraId="5F0D2281" w14:textId="77777777" w:rsidTr="00FC5B98">
        <w:tc>
          <w:tcPr>
            <w:tcW w:w="3599" w:type="pct"/>
          </w:tcPr>
          <w:p w14:paraId="1F1634B0" w14:textId="77777777" w:rsidR="0072135E" w:rsidRPr="00D85189" w:rsidRDefault="0072135E" w:rsidP="00FC5B98">
            <w:pPr>
              <w:spacing w:line="360" w:lineRule="exact"/>
              <w:ind w:firstLineChars="0" w:firstLine="0"/>
              <w:rPr>
                <w:color w:val="000000"/>
                <w:sz w:val="24"/>
              </w:rPr>
            </w:pPr>
            <w:r w:rsidRPr="00D85189">
              <w:rPr>
                <w:rFonts w:hint="eastAsia"/>
                <w:color w:val="000000"/>
                <w:sz w:val="24"/>
              </w:rPr>
              <w:t>铜鼎山段应急工程尾款</w:t>
            </w:r>
          </w:p>
        </w:tc>
        <w:tc>
          <w:tcPr>
            <w:tcW w:w="1401" w:type="pct"/>
          </w:tcPr>
          <w:p w14:paraId="31EFFEC2" w14:textId="77777777" w:rsidR="0072135E" w:rsidRPr="00D85189" w:rsidRDefault="0072135E" w:rsidP="00FC5B98">
            <w:pPr>
              <w:spacing w:line="360" w:lineRule="exact"/>
              <w:ind w:firstLineChars="0" w:firstLine="0"/>
              <w:jc w:val="right"/>
              <w:rPr>
                <w:color w:val="000000"/>
                <w:sz w:val="24"/>
              </w:rPr>
            </w:pPr>
            <w:r w:rsidRPr="00D85189">
              <w:rPr>
                <w:color w:val="000000"/>
                <w:sz w:val="24"/>
              </w:rPr>
              <w:t>354,982.54</w:t>
            </w:r>
          </w:p>
        </w:tc>
      </w:tr>
      <w:tr w:rsidR="004A49E8" w:rsidRPr="00D85189" w14:paraId="0D9B6467" w14:textId="77777777" w:rsidTr="00FC5B98">
        <w:tc>
          <w:tcPr>
            <w:tcW w:w="3599" w:type="pct"/>
          </w:tcPr>
          <w:p w14:paraId="15F19A63" w14:textId="77777777" w:rsidR="0072135E" w:rsidRPr="00D85189" w:rsidRDefault="0072135E" w:rsidP="00FC5B98">
            <w:pPr>
              <w:spacing w:line="360" w:lineRule="exact"/>
              <w:ind w:firstLineChars="0" w:firstLine="0"/>
              <w:rPr>
                <w:color w:val="000000"/>
                <w:sz w:val="24"/>
                <w:highlight w:val="yellow"/>
              </w:rPr>
            </w:pPr>
            <w:r w:rsidRPr="00D85189">
              <w:rPr>
                <w:rFonts w:hint="eastAsia"/>
                <w:color w:val="000000"/>
                <w:sz w:val="24"/>
              </w:rPr>
              <w:t>市级三防标准化（土建部分）项目</w:t>
            </w:r>
          </w:p>
        </w:tc>
        <w:tc>
          <w:tcPr>
            <w:tcW w:w="1401" w:type="pct"/>
          </w:tcPr>
          <w:p w14:paraId="70BC948A" w14:textId="77777777" w:rsidR="0072135E" w:rsidRPr="00D85189" w:rsidRDefault="0072135E" w:rsidP="00FC5B98">
            <w:pPr>
              <w:spacing w:line="360" w:lineRule="exact"/>
              <w:ind w:firstLineChars="0" w:firstLine="0"/>
              <w:jc w:val="right"/>
              <w:rPr>
                <w:color w:val="000000"/>
                <w:sz w:val="24"/>
              </w:rPr>
            </w:pPr>
            <w:r w:rsidRPr="00D85189">
              <w:rPr>
                <w:color w:val="000000"/>
                <w:sz w:val="24"/>
              </w:rPr>
              <w:t>105,752.00</w:t>
            </w:r>
          </w:p>
        </w:tc>
      </w:tr>
      <w:tr w:rsidR="004A49E8" w:rsidRPr="00D85189" w14:paraId="593FCB74" w14:textId="77777777" w:rsidTr="00FC5B98">
        <w:tc>
          <w:tcPr>
            <w:tcW w:w="3599" w:type="pct"/>
          </w:tcPr>
          <w:p w14:paraId="1D67770C" w14:textId="77777777" w:rsidR="0072135E" w:rsidRPr="00D85189" w:rsidRDefault="0072135E" w:rsidP="00FC5B98">
            <w:pPr>
              <w:spacing w:line="360" w:lineRule="exact"/>
              <w:ind w:firstLineChars="0" w:firstLine="0"/>
              <w:rPr>
                <w:color w:val="000000"/>
                <w:sz w:val="24"/>
                <w:highlight w:val="yellow"/>
              </w:rPr>
            </w:pPr>
            <w:r w:rsidRPr="00D85189">
              <w:rPr>
                <w:rFonts w:hint="eastAsia"/>
                <w:color w:val="000000"/>
                <w:sz w:val="24"/>
              </w:rPr>
              <w:t>市级三防信息系统电路租赁费</w:t>
            </w:r>
          </w:p>
        </w:tc>
        <w:tc>
          <w:tcPr>
            <w:tcW w:w="1401" w:type="pct"/>
          </w:tcPr>
          <w:p w14:paraId="254EC09B" w14:textId="77777777" w:rsidR="0072135E" w:rsidRPr="00D85189" w:rsidRDefault="0072135E" w:rsidP="00FC5B98">
            <w:pPr>
              <w:spacing w:line="360" w:lineRule="exact"/>
              <w:ind w:firstLineChars="0" w:firstLine="0"/>
              <w:jc w:val="right"/>
              <w:rPr>
                <w:color w:val="000000"/>
                <w:sz w:val="24"/>
              </w:rPr>
            </w:pPr>
            <w:r w:rsidRPr="00D85189">
              <w:rPr>
                <w:color w:val="000000"/>
                <w:sz w:val="24"/>
              </w:rPr>
              <w:t>250,800.00</w:t>
            </w:r>
          </w:p>
        </w:tc>
      </w:tr>
      <w:tr w:rsidR="004A49E8" w:rsidRPr="00D85189" w14:paraId="16E7B8E6" w14:textId="77777777" w:rsidTr="00FC5B98">
        <w:tc>
          <w:tcPr>
            <w:tcW w:w="3599" w:type="pct"/>
          </w:tcPr>
          <w:p w14:paraId="7F6D167A" w14:textId="77777777" w:rsidR="0072135E" w:rsidRPr="00D85189" w:rsidRDefault="0072135E" w:rsidP="00FC5B98">
            <w:pPr>
              <w:spacing w:line="360" w:lineRule="exact"/>
              <w:ind w:firstLineChars="0" w:firstLine="0"/>
              <w:rPr>
                <w:color w:val="000000"/>
                <w:sz w:val="24"/>
                <w:highlight w:val="yellow"/>
              </w:rPr>
            </w:pPr>
            <w:r w:rsidRPr="00D85189">
              <w:rPr>
                <w:rFonts w:hint="eastAsia"/>
                <w:color w:val="000000"/>
                <w:sz w:val="24"/>
              </w:rPr>
              <w:t>亮化工程修复款</w:t>
            </w:r>
          </w:p>
        </w:tc>
        <w:tc>
          <w:tcPr>
            <w:tcW w:w="1401" w:type="pct"/>
          </w:tcPr>
          <w:p w14:paraId="17043165" w14:textId="77777777" w:rsidR="0072135E" w:rsidRPr="00D85189" w:rsidRDefault="0072135E" w:rsidP="00FC5B98">
            <w:pPr>
              <w:spacing w:line="360" w:lineRule="exact"/>
              <w:ind w:firstLineChars="0" w:firstLine="0"/>
              <w:jc w:val="right"/>
              <w:rPr>
                <w:color w:val="000000"/>
                <w:sz w:val="24"/>
              </w:rPr>
            </w:pPr>
            <w:r w:rsidRPr="00D85189">
              <w:rPr>
                <w:color w:val="000000"/>
                <w:sz w:val="24"/>
              </w:rPr>
              <w:t>7,268.00</w:t>
            </w:r>
          </w:p>
        </w:tc>
      </w:tr>
      <w:tr w:rsidR="004A49E8" w:rsidRPr="00D85189" w14:paraId="7D10DE3D" w14:textId="77777777" w:rsidTr="00FC5B98">
        <w:tc>
          <w:tcPr>
            <w:tcW w:w="3599" w:type="pct"/>
          </w:tcPr>
          <w:p w14:paraId="52AD14CA" w14:textId="77777777" w:rsidR="0072135E" w:rsidRPr="00D85189" w:rsidRDefault="0072135E" w:rsidP="00FC5B98">
            <w:pPr>
              <w:spacing w:line="360" w:lineRule="exact"/>
              <w:ind w:firstLineChars="0" w:firstLine="0"/>
              <w:rPr>
                <w:color w:val="000000"/>
                <w:sz w:val="24"/>
                <w:highlight w:val="yellow"/>
              </w:rPr>
            </w:pPr>
            <w:r w:rsidRPr="00D85189">
              <w:rPr>
                <w:rFonts w:hint="eastAsia"/>
                <w:color w:val="000000"/>
                <w:sz w:val="24"/>
              </w:rPr>
              <w:t>市级三防标准化信息化建设设备购置</w:t>
            </w:r>
          </w:p>
        </w:tc>
        <w:tc>
          <w:tcPr>
            <w:tcW w:w="1401" w:type="pct"/>
          </w:tcPr>
          <w:p w14:paraId="55035CED" w14:textId="77777777" w:rsidR="0072135E" w:rsidRPr="00D85189" w:rsidRDefault="0072135E" w:rsidP="00FC5B98">
            <w:pPr>
              <w:spacing w:line="360" w:lineRule="exact"/>
              <w:ind w:firstLineChars="0" w:firstLine="0"/>
              <w:jc w:val="right"/>
              <w:rPr>
                <w:color w:val="000000"/>
                <w:sz w:val="24"/>
              </w:rPr>
            </w:pPr>
            <w:r w:rsidRPr="00D85189">
              <w:rPr>
                <w:color w:val="000000"/>
                <w:sz w:val="24"/>
              </w:rPr>
              <w:t>636,180.00</w:t>
            </w:r>
          </w:p>
        </w:tc>
      </w:tr>
      <w:tr w:rsidR="0072135E" w:rsidRPr="00D85189" w14:paraId="13E0741C" w14:textId="77777777" w:rsidTr="00FC5B98">
        <w:tc>
          <w:tcPr>
            <w:tcW w:w="3599" w:type="pct"/>
          </w:tcPr>
          <w:p w14:paraId="0B2ACAD1" w14:textId="77777777" w:rsidR="0072135E" w:rsidRPr="00D85189" w:rsidRDefault="0072135E" w:rsidP="00FC5B98">
            <w:pPr>
              <w:spacing w:line="360" w:lineRule="exact"/>
              <w:ind w:firstLineChars="0" w:firstLine="0"/>
              <w:rPr>
                <w:color w:val="000000"/>
                <w:sz w:val="24"/>
              </w:rPr>
            </w:pPr>
            <w:r w:rsidRPr="00D85189">
              <w:rPr>
                <w:rFonts w:hint="eastAsia"/>
                <w:color w:val="000000"/>
                <w:sz w:val="24"/>
              </w:rPr>
              <w:t>合计</w:t>
            </w:r>
          </w:p>
        </w:tc>
        <w:tc>
          <w:tcPr>
            <w:tcW w:w="1401" w:type="pct"/>
          </w:tcPr>
          <w:p w14:paraId="03B362C3" w14:textId="77777777" w:rsidR="0072135E" w:rsidRPr="00D85189" w:rsidRDefault="0072135E" w:rsidP="00FC5B98">
            <w:pPr>
              <w:spacing w:line="360" w:lineRule="exact"/>
              <w:ind w:firstLineChars="0" w:firstLine="0"/>
              <w:jc w:val="right"/>
              <w:rPr>
                <w:color w:val="000000"/>
                <w:sz w:val="24"/>
              </w:rPr>
            </w:pPr>
            <w:r w:rsidRPr="00D85189">
              <w:rPr>
                <w:color w:val="000000"/>
                <w:sz w:val="24"/>
              </w:rPr>
              <w:t>1,879,226.93</w:t>
            </w:r>
          </w:p>
        </w:tc>
      </w:tr>
    </w:tbl>
    <w:p w14:paraId="24D32287" w14:textId="77777777" w:rsidR="0072135E" w:rsidRPr="00D85189" w:rsidRDefault="0072135E">
      <w:pPr>
        <w:pStyle w:val="af2"/>
        <w:rPr>
          <w:color w:val="000000"/>
        </w:rPr>
      </w:pPr>
      <w:bookmarkStart w:id="9" w:name="_Toc26045510"/>
    </w:p>
    <w:p w14:paraId="52E04C0A" w14:textId="77777777" w:rsidR="0072135E" w:rsidRPr="00D85189" w:rsidRDefault="0072135E" w:rsidP="00B14F98">
      <w:pPr>
        <w:pStyle w:val="1"/>
        <w:ind w:firstLine="640"/>
        <w:rPr>
          <w:color w:val="000000"/>
        </w:rPr>
      </w:pPr>
      <w:bookmarkStart w:id="10" w:name="_Toc12931"/>
      <w:r w:rsidRPr="00D85189">
        <w:rPr>
          <w:rFonts w:hint="eastAsia"/>
          <w:color w:val="000000"/>
        </w:rPr>
        <w:t>二、绩效评价及分析</w:t>
      </w:r>
      <w:bookmarkEnd w:id="9"/>
      <w:bookmarkEnd w:id="10"/>
    </w:p>
    <w:p w14:paraId="01D201EA" w14:textId="77777777" w:rsidR="0072135E" w:rsidRPr="00D85189" w:rsidRDefault="0072135E" w:rsidP="00B14F98">
      <w:pPr>
        <w:pStyle w:val="2"/>
        <w:ind w:firstLine="640"/>
        <w:rPr>
          <w:color w:val="000000"/>
        </w:rPr>
      </w:pPr>
      <w:bookmarkStart w:id="11" w:name="_Toc26045511"/>
      <w:bookmarkStart w:id="12" w:name="_Toc23483"/>
      <w:r w:rsidRPr="00D85189">
        <w:rPr>
          <w:rFonts w:hint="eastAsia"/>
          <w:color w:val="000000"/>
        </w:rPr>
        <w:t>（一）评价目的</w:t>
      </w:r>
      <w:bookmarkEnd w:id="11"/>
      <w:bookmarkEnd w:id="12"/>
    </w:p>
    <w:p w14:paraId="70A01F28" w14:textId="77777777" w:rsidR="0072135E" w:rsidRPr="00D85189" w:rsidRDefault="0072135E" w:rsidP="00B14F98">
      <w:pPr>
        <w:ind w:firstLine="640"/>
        <w:rPr>
          <w:color w:val="000000"/>
        </w:rPr>
      </w:pPr>
      <w:r w:rsidRPr="00D85189">
        <w:rPr>
          <w:rFonts w:hint="eastAsia"/>
          <w:color w:val="000000"/>
        </w:rPr>
        <w:t>为了客观评价</w:t>
      </w:r>
      <w:r w:rsidRPr="00D85189">
        <w:rPr>
          <w:color w:val="000000"/>
        </w:rPr>
        <w:t>2018</w:t>
      </w:r>
      <w:r w:rsidRPr="00D85189">
        <w:rPr>
          <w:rFonts w:hint="eastAsia"/>
          <w:color w:val="000000"/>
        </w:rPr>
        <w:t>年度汕尾市中央特大防汛抗旱补助费</w:t>
      </w:r>
      <w:r w:rsidRPr="00D85189">
        <w:rPr>
          <w:rFonts w:hAnsi="仿宋" w:hint="eastAsia"/>
          <w:color w:val="000000"/>
          <w:szCs w:val="32"/>
        </w:rPr>
        <w:t>项目</w:t>
      </w:r>
      <w:r w:rsidRPr="00D85189">
        <w:rPr>
          <w:rFonts w:hint="eastAsia"/>
          <w:color w:val="000000"/>
        </w:rPr>
        <w:t>的经费使用情况，衡量一个完整财政年度内项目支出的整体绩效。从资金使用的经济性、效率性、效果性和公平性进行客观、公正的综合评判。本次绩效评价工作旨在总结既有经验、分析存在问题，强化部门预算绩效管理意识，促进被评价部门从整体上提升预算绩效管理工作水平，强化部门支出责任，规范资金管理行为，提高财政资金使用效益，为财政资金投入的科学性、安全性、规范性与效益性提供保障。</w:t>
      </w:r>
    </w:p>
    <w:p w14:paraId="49D847BB" w14:textId="77777777" w:rsidR="0072135E" w:rsidRPr="00D85189" w:rsidRDefault="0072135E" w:rsidP="00B14F98">
      <w:pPr>
        <w:pStyle w:val="2"/>
        <w:ind w:firstLine="640"/>
        <w:rPr>
          <w:color w:val="000000"/>
        </w:rPr>
      </w:pPr>
      <w:bookmarkStart w:id="13" w:name="_Toc16682928"/>
      <w:bookmarkStart w:id="14" w:name="_Toc26045512"/>
      <w:bookmarkStart w:id="15" w:name="_Toc26184"/>
      <w:r w:rsidRPr="00D85189">
        <w:rPr>
          <w:rFonts w:hint="eastAsia"/>
          <w:color w:val="000000"/>
        </w:rPr>
        <w:lastRenderedPageBreak/>
        <w:t>（二）评价方法</w:t>
      </w:r>
      <w:bookmarkEnd w:id="13"/>
      <w:bookmarkEnd w:id="14"/>
      <w:bookmarkEnd w:id="15"/>
    </w:p>
    <w:p w14:paraId="0944A7A1" w14:textId="77777777" w:rsidR="0072135E" w:rsidRPr="00D85189" w:rsidRDefault="0072135E" w:rsidP="00B14F98">
      <w:pPr>
        <w:ind w:firstLine="640"/>
        <w:rPr>
          <w:color w:val="000000"/>
        </w:rPr>
      </w:pPr>
      <w:r w:rsidRPr="00D85189">
        <w:rPr>
          <w:rFonts w:hint="eastAsia"/>
          <w:color w:val="000000"/>
        </w:rPr>
        <w:t>本次评价遵循“客观、公正、科学、规范”的原则，通过对项目的经济性、效率性、有效性、公平性的比较和分析，检测评价财政支出效率、效益、效果。为使评价结论科学合理、客观公正，评价方法主要采用成本效益分析法、目标结果比较法、因素分析法、公众评判法、穿行测试法等多种方法，评价指标分析主要采用定量指标分析，并辅以部分定性分析。</w:t>
      </w:r>
    </w:p>
    <w:p w14:paraId="29DF8509" w14:textId="77777777" w:rsidR="0072135E" w:rsidRPr="00D85189" w:rsidRDefault="0072135E">
      <w:pPr>
        <w:ind w:firstLineChars="0" w:firstLine="0"/>
        <w:jc w:val="center"/>
        <w:rPr>
          <w:b/>
          <w:color w:val="000000"/>
        </w:rPr>
      </w:pPr>
      <w:r w:rsidRPr="00D85189">
        <w:rPr>
          <w:rFonts w:hint="eastAsia"/>
          <w:b/>
          <w:color w:val="000000"/>
        </w:rPr>
        <w:t>表</w:t>
      </w:r>
      <w:r w:rsidRPr="00D85189">
        <w:rPr>
          <w:b/>
          <w:color w:val="000000"/>
        </w:rPr>
        <w:t xml:space="preserve">2-1 </w:t>
      </w:r>
      <w:r w:rsidRPr="00D85189">
        <w:rPr>
          <w:rFonts w:hint="eastAsia"/>
          <w:b/>
          <w:color w:val="000000"/>
        </w:rPr>
        <w:t>主要评价方法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245"/>
        <w:gridCol w:w="5976"/>
      </w:tblGrid>
      <w:tr w:rsidR="004A49E8" w:rsidRPr="00D85189" w14:paraId="572A3BFB" w14:textId="77777777" w:rsidTr="00FC5B98">
        <w:trPr>
          <w:trHeight w:val="567"/>
          <w:jc w:val="center"/>
        </w:trPr>
        <w:tc>
          <w:tcPr>
            <w:tcW w:w="988" w:type="dxa"/>
            <w:vAlign w:val="center"/>
          </w:tcPr>
          <w:p w14:paraId="7EFF70EC" w14:textId="77777777" w:rsidR="0072135E" w:rsidRPr="00D85189" w:rsidRDefault="0072135E" w:rsidP="00FC5B98">
            <w:pPr>
              <w:pStyle w:val="af2"/>
              <w:jc w:val="center"/>
              <w:rPr>
                <w:b/>
                <w:color w:val="000000"/>
                <w:lang w:val="zh-CN"/>
              </w:rPr>
            </w:pPr>
            <w:r w:rsidRPr="00D85189">
              <w:rPr>
                <w:rFonts w:hint="eastAsia"/>
                <w:b/>
                <w:color w:val="000000"/>
                <w:lang w:val="zh-CN"/>
              </w:rPr>
              <w:t>序号</w:t>
            </w:r>
          </w:p>
        </w:tc>
        <w:tc>
          <w:tcPr>
            <w:tcW w:w="2245" w:type="dxa"/>
            <w:vAlign w:val="center"/>
          </w:tcPr>
          <w:p w14:paraId="289C18F4" w14:textId="77777777" w:rsidR="0072135E" w:rsidRPr="00D85189" w:rsidRDefault="0072135E" w:rsidP="00FC5B98">
            <w:pPr>
              <w:pStyle w:val="af2"/>
              <w:jc w:val="center"/>
              <w:rPr>
                <w:b/>
                <w:color w:val="000000"/>
                <w:lang w:val="zh-CN"/>
              </w:rPr>
            </w:pPr>
            <w:r w:rsidRPr="00D85189">
              <w:rPr>
                <w:rFonts w:hint="eastAsia"/>
                <w:b/>
                <w:color w:val="000000"/>
                <w:lang w:val="zh-CN"/>
              </w:rPr>
              <w:t>评价方法</w:t>
            </w:r>
          </w:p>
        </w:tc>
        <w:tc>
          <w:tcPr>
            <w:tcW w:w="5976" w:type="dxa"/>
            <w:vAlign w:val="center"/>
          </w:tcPr>
          <w:p w14:paraId="07760F01" w14:textId="77777777" w:rsidR="0072135E" w:rsidRPr="00D85189" w:rsidRDefault="0072135E" w:rsidP="00FC5B98">
            <w:pPr>
              <w:pStyle w:val="af2"/>
              <w:jc w:val="center"/>
              <w:rPr>
                <w:b/>
                <w:color w:val="000000"/>
                <w:lang w:val="zh-CN"/>
              </w:rPr>
            </w:pPr>
            <w:r w:rsidRPr="00D85189">
              <w:rPr>
                <w:rFonts w:hint="eastAsia"/>
                <w:b/>
                <w:color w:val="000000"/>
                <w:lang w:val="zh-CN"/>
              </w:rPr>
              <w:t>方法说明</w:t>
            </w:r>
          </w:p>
        </w:tc>
      </w:tr>
      <w:tr w:rsidR="004A49E8" w:rsidRPr="00D85189" w14:paraId="29CA4134" w14:textId="77777777" w:rsidTr="00FC5B98">
        <w:trPr>
          <w:trHeight w:val="567"/>
          <w:jc w:val="center"/>
        </w:trPr>
        <w:tc>
          <w:tcPr>
            <w:tcW w:w="988" w:type="dxa"/>
            <w:vAlign w:val="center"/>
          </w:tcPr>
          <w:p w14:paraId="0A4BE2E1" w14:textId="77777777" w:rsidR="0072135E" w:rsidRPr="00D85189" w:rsidRDefault="0072135E" w:rsidP="00FC5B98">
            <w:pPr>
              <w:pStyle w:val="af2"/>
              <w:jc w:val="center"/>
              <w:rPr>
                <w:b/>
                <w:color w:val="000000"/>
                <w:lang w:val="zh-CN"/>
              </w:rPr>
            </w:pPr>
            <w:r w:rsidRPr="00D85189">
              <w:rPr>
                <w:color w:val="000000"/>
                <w:lang w:val="zh-CN"/>
              </w:rPr>
              <w:t>1</w:t>
            </w:r>
          </w:p>
        </w:tc>
        <w:tc>
          <w:tcPr>
            <w:tcW w:w="2245" w:type="dxa"/>
            <w:vAlign w:val="center"/>
          </w:tcPr>
          <w:p w14:paraId="1C4B8B49" w14:textId="77777777" w:rsidR="0072135E" w:rsidRPr="00D85189" w:rsidRDefault="0072135E">
            <w:pPr>
              <w:pStyle w:val="af2"/>
              <w:rPr>
                <w:color w:val="000000"/>
                <w:lang w:val="zh-CN"/>
              </w:rPr>
            </w:pPr>
            <w:r w:rsidRPr="00D85189">
              <w:rPr>
                <w:rFonts w:hint="eastAsia"/>
                <w:color w:val="000000"/>
                <w:lang w:val="zh-CN"/>
              </w:rPr>
              <w:t>成本效益分析法</w:t>
            </w:r>
          </w:p>
        </w:tc>
        <w:tc>
          <w:tcPr>
            <w:tcW w:w="5976" w:type="dxa"/>
            <w:vAlign w:val="center"/>
          </w:tcPr>
          <w:p w14:paraId="192B362E" w14:textId="77777777" w:rsidR="0072135E" w:rsidRPr="00D85189" w:rsidRDefault="0072135E">
            <w:pPr>
              <w:pStyle w:val="af2"/>
              <w:rPr>
                <w:color w:val="000000"/>
                <w:lang w:val="zh-CN"/>
              </w:rPr>
            </w:pPr>
            <w:r w:rsidRPr="00D85189">
              <w:rPr>
                <w:rFonts w:hint="eastAsia"/>
                <w:color w:val="000000"/>
                <w:lang w:val="zh-CN"/>
              </w:rPr>
              <w:t>将一定时期内的支出与效益进行对比分析以评价绩效目标实现程度，适用于成本、效益都能准确计量的项目绩效评价。</w:t>
            </w:r>
          </w:p>
        </w:tc>
      </w:tr>
      <w:tr w:rsidR="004A49E8" w:rsidRPr="00D85189" w14:paraId="46938721" w14:textId="77777777" w:rsidTr="00FC5B98">
        <w:trPr>
          <w:trHeight w:val="567"/>
          <w:jc w:val="center"/>
        </w:trPr>
        <w:tc>
          <w:tcPr>
            <w:tcW w:w="988" w:type="dxa"/>
            <w:vAlign w:val="center"/>
          </w:tcPr>
          <w:p w14:paraId="4F342E19" w14:textId="77777777" w:rsidR="0072135E" w:rsidRPr="00D85189" w:rsidRDefault="0072135E" w:rsidP="00FC5B98">
            <w:pPr>
              <w:pStyle w:val="af2"/>
              <w:jc w:val="center"/>
              <w:rPr>
                <w:b/>
                <w:color w:val="000000"/>
                <w:lang w:val="zh-CN"/>
              </w:rPr>
            </w:pPr>
            <w:r w:rsidRPr="00D85189">
              <w:rPr>
                <w:color w:val="000000"/>
                <w:lang w:val="zh-CN"/>
              </w:rPr>
              <w:t>2</w:t>
            </w:r>
          </w:p>
        </w:tc>
        <w:tc>
          <w:tcPr>
            <w:tcW w:w="2245" w:type="dxa"/>
            <w:vAlign w:val="center"/>
          </w:tcPr>
          <w:p w14:paraId="1FD9567E" w14:textId="77777777" w:rsidR="0072135E" w:rsidRPr="00D85189" w:rsidRDefault="0072135E">
            <w:pPr>
              <w:pStyle w:val="af2"/>
              <w:rPr>
                <w:color w:val="000000"/>
                <w:lang w:val="zh-CN"/>
              </w:rPr>
            </w:pPr>
            <w:r w:rsidRPr="00D85189">
              <w:rPr>
                <w:rFonts w:hint="eastAsia"/>
                <w:color w:val="000000"/>
                <w:lang w:val="zh-CN"/>
              </w:rPr>
              <w:t>目标结果比较法</w:t>
            </w:r>
          </w:p>
        </w:tc>
        <w:tc>
          <w:tcPr>
            <w:tcW w:w="5976" w:type="dxa"/>
            <w:vAlign w:val="center"/>
          </w:tcPr>
          <w:p w14:paraId="6FD7D857" w14:textId="77777777" w:rsidR="0072135E" w:rsidRPr="00D85189" w:rsidRDefault="0072135E">
            <w:pPr>
              <w:pStyle w:val="af2"/>
              <w:rPr>
                <w:color w:val="000000"/>
                <w:lang w:val="zh-CN"/>
              </w:rPr>
            </w:pPr>
            <w:r w:rsidRPr="00D85189">
              <w:rPr>
                <w:rFonts w:hint="eastAsia"/>
                <w:color w:val="000000"/>
                <w:lang w:val="zh-CN"/>
              </w:rPr>
              <w:t>通过对绩效目标与实施效果、历史与当期情况、同部门和地区同类支出的比较，综合分析绩效目标实现程度。</w:t>
            </w:r>
          </w:p>
        </w:tc>
      </w:tr>
      <w:tr w:rsidR="004A49E8" w:rsidRPr="00D85189" w14:paraId="7E8FED4B" w14:textId="77777777" w:rsidTr="00FC5B98">
        <w:trPr>
          <w:trHeight w:val="567"/>
          <w:jc w:val="center"/>
        </w:trPr>
        <w:tc>
          <w:tcPr>
            <w:tcW w:w="988" w:type="dxa"/>
            <w:vAlign w:val="center"/>
          </w:tcPr>
          <w:p w14:paraId="24B3CAD7" w14:textId="77777777" w:rsidR="0072135E" w:rsidRPr="00D85189" w:rsidRDefault="0072135E" w:rsidP="00FC5B98">
            <w:pPr>
              <w:pStyle w:val="af2"/>
              <w:jc w:val="center"/>
              <w:rPr>
                <w:b/>
                <w:color w:val="000000"/>
                <w:lang w:val="zh-CN"/>
              </w:rPr>
            </w:pPr>
            <w:r w:rsidRPr="00D85189">
              <w:rPr>
                <w:color w:val="000000"/>
                <w:lang w:val="zh-CN"/>
              </w:rPr>
              <w:t>3</w:t>
            </w:r>
          </w:p>
        </w:tc>
        <w:tc>
          <w:tcPr>
            <w:tcW w:w="2245" w:type="dxa"/>
            <w:vAlign w:val="center"/>
          </w:tcPr>
          <w:p w14:paraId="20796962" w14:textId="77777777" w:rsidR="0072135E" w:rsidRPr="00D85189" w:rsidRDefault="0072135E">
            <w:pPr>
              <w:pStyle w:val="af2"/>
              <w:rPr>
                <w:color w:val="000000"/>
                <w:lang w:val="zh-CN"/>
              </w:rPr>
            </w:pPr>
            <w:r w:rsidRPr="00D85189">
              <w:rPr>
                <w:rFonts w:hint="eastAsia"/>
                <w:color w:val="000000"/>
                <w:lang w:val="zh-CN"/>
              </w:rPr>
              <w:t>因素分析法</w:t>
            </w:r>
          </w:p>
        </w:tc>
        <w:tc>
          <w:tcPr>
            <w:tcW w:w="5976" w:type="dxa"/>
            <w:vAlign w:val="center"/>
          </w:tcPr>
          <w:p w14:paraId="6CCC8ED2" w14:textId="77777777" w:rsidR="0072135E" w:rsidRPr="00D85189" w:rsidRDefault="0072135E">
            <w:pPr>
              <w:pStyle w:val="af2"/>
              <w:rPr>
                <w:color w:val="000000"/>
                <w:lang w:val="zh-CN"/>
              </w:rPr>
            </w:pPr>
            <w:r w:rsidRPr="00D85189">
              <w:rPr>
                <w:rFonts w:hint="eastAsia"/>
                <w:color w:val="000000"/>
                <w:lang w:val="zh-CN"/>
              </w:rPr>
              <w:t>通过综合分析影响绩效目标实现、实施效果的内外因素，评价绩效目标实现程度。</w:t>
            </w:r>
          </w:p>
        </w:tc>
      </w:tr>
      <w:tr w:rsidR="004A49E8" w:rsidRPr="00D85189" w14:paraId="3E796EDD" w14:textId="77777777" w:rsidTr="00FC5B98">
        <w:trPr>
          <w:trHeight w:val="567"/>
          <w:jc w:val="center"/>
        </w:trPr>
        <w:tc>
          <w:tcPr>
            <w:tcW w:w="988" w:type="dxa"/>
            <w:vAlign w:val="center"/>
          </w:tcPr>
          <w:p w14:paraId="728F62BC" w14:textId="77777777" w:rsidR="0072135E" w:rsidRPr="00D85189" w:rsidRDefault="0072135E" w:rsidP="00FC5B98">
            <w:pPr>
              <w:pStyle w:val="af2"/>
              <w:jc w:val="center"/>
              <w:rPr>
                <w:b/>
                <w:color w:val="000000"/>
                <w:lang w:val="zh-CN"/>
              </w:rPr>
            </w:pPr>
            <w:r w:rsidRPr="00D85189">
              <w:rPr>
                <w:color w:val="000000"/>
                <w:lang w:val="zh-CN"/>
              </w:rPr>
              <w:t>4</w:t>
            </w:r>
          </w:p>
        </w:tc>
        <w:tc>
          <w:tcPr>
            <w:tcW w:w="2245" w:type="dxa"/>
            <w:vAlign w:val="center"/>
          </w:tcPr>
          <w:p w14:paraId="01CBB652" w14:textId="77777777" w:rsidR="0072135E" w:rsidRPr="00D85189" w:rsidRDefault="0072135E">
            <w:pPr>
              <w:pStyle w:val="af2"/>
              <w:rPr>
                <w:color w:val="000000"/>
                <w:lang w:val="zh-CN"/>
              </w:rPr>
            </w:pPr>
            <w:r w:rsidRPr="00D85189">
              <w:rPr>
                <w:rFonts w:hint="eastAsia"/>
                <w:color w:val="000000"/>
                <w:lang w:val="zh-CN"/>
              </w:rPr>
              <w:t>公众评判法</w:t>
            </w:r>
          </w:p>
        </w:tc>
        <w:tc>
          <w:tcPr>
            <w:tcW w:w="5976" w:type="dxa"/>
            <w:vAlign w:val="center"/>
          </w:tcPr>
          <w:p w14:paraId="7F1E0A2D" w14:textId="77777777" w:rsidR="0072135E" w:rsidRPr="00D85189" w:rsidRDefault="0072135E">
            <w:pPr>
              <w:pStyle w:val="af2"/>
              <w:rPr>
                <w:color w:val="000000"/>
                <w:lang w:val="zh-CN"/>
              </w:rPr>
            </w:pPr>
            <w:r w:rsidRPr="00D85189">
              <w:rPr>
                <w:rFonts w:hint="eastAsia"/>
                <w:color w:val="000000"/>
                <w:lang w:val="zh-CN"/>
              </w:rPr>
              <w:t>通过专家评估、公众问卷及抽样调查等对财政支出效果进行评判，评价绩效目标实现程度。</w:t>
            </w:r>
          </w:p>
        </w:tc>
      </w:tr>
      <w:tr w:rsidR="0072135E" w:rsidRPr="00D85189" w14:paraId="71360ABD" w14:textId="77777777" w:rsidTr="00FC5B98">
        <w:trPr>
          <w:trHeight w:val="567"/>
          <w:jc w:val="center"/>
        </w:trPr>
        <w:tc>
          <w:tcPr>
            <w:tcW w:w="988" w:type="dxa"/>
            <w:vAlign w:val="center"/>
          </w:tcPr>
          <w:p w14:paraId="539EF145" w14:textId="77777777" w:rsidR="0072135E" w:rsidRPr="00D85189" w:rsidRDefault="0072135E" w:rsidP="00FC5B98">
            <w:pPr>
              <w:pStyle w:val="af2"/>
              <w:jc w:val="center"/>
              <w:rPr>
                <w:b/>
                <w:color w:val="000000"/>
                <w:lang w:val="zh-CN"/>
              </w:rPr>
            </w:pPr>
            <w:r w:rsidRPr="00D85189">
              <w:rPr>
                <w:color w:val="000000"/>
                <w:lang w:val="zh-CN"/>
              </w:rPr>
              <w:t>5</w:t>
            </w:r>
          </w:p>
        </w:tc>
        <w:tc>
          <w:tcPr>
            <w:tcW w:w="2245" w:type="dxa"/>
            <w:vAlign w:val="center"/>
          </w:tcPr>
          <w:p w14:paraId="139ACDDE" w14:textId="77777777" w:rsidR="0072135E" w:rsidRPr="00D85189" w:rsidRDefault="0072135E">
            <w:pPr>
              <w:pStyle w:val="af2"/>
              <w:rPr>
                <w:color w:val="000000"/>
                <w:lang w:val="zh-CN"/>
              </w:rPr>
            </w:pPr>
            <w:r w:rsidRPr="00D85189">
              <w:rPr>
                <w:rFonts w:hint="eastAsia"/>
                <w:color w:val="000000"/>
                <w:lang w:val="zh-CN"/>
              </w:rPr>
              <w:t>穿行测试法</w:t>
            </w:r>
          </w:p>
        </w:tc>
        <w:tc>
          <w:tcPr>
            <w:tcW w:w="5976" w:type="dxa"/>
            <w:vAlign w:val="center"/>
          </w:tcPr>
          <w:p w14:paraId="34D88368" w14:textId="77777777" w:rsidR="0072135E" w:rsidRPr="00D85189" w:rsidRDefault="0072135E">
            <w:pPr>
              <w:pStyle w:val="af2"/>
              <w:rPr>
                <w:color w:val="000000"/>
              </w:rPr>
            </w:pPr>
            <w:r w:rsidRPr="00D85189">
              <w:rPr>
                <w:rFonts w:hint="eastAsia"/>
                <w:color w:val="000000"/>
              </w:rPr>
              <w:t>通过追踪项目实施内容在财务信息中的处理过程，采用询问、观察、检查等方式以确定是否与初始认知一致，了解项目的真实情况，评价前期投入及过程管理的规范性。</w:t>
            </w:r>
          </w:p>
        </w:tc>
      </w:tr>
    </w:tbl>
    <w:p w14:paraId="4146EC52" w14:textId="77777777" w:rsidR="0072135E" w:rsidRPr="00D85189" w:rsidRDefault="0072135E">
      <w:pPr>
        <w:pStyle w:val="af2"/>
        <w:rPr>
          <w:color w:val="000000"/>
        </w:rPr>
      </w:pPr>
      <w:bookmarkStart w:id="16" w:name="_Toc16682929"/>
      <w:bookmarkStart w:id="17" w:name="_Toc26045513"/>
    </w:p>
    <w:p w14:paraId="58E4E2C6" w14:textId="77777777" w:rsidR="0072135E" w:rsidRPr="00D85189" w:rsidRDefault="0072135E" w:rsidP="00B14F98">
      <w:pPr>
        <w:pStyle w:val="2"/>
        <w:ind w:firstLine="640"/>
        <w:rPr>
          <w:color w:val="000000"/>
        </w:rPr>
      </w:pPr>
      <w:bookmarkStart w:id="18" w:name="_Toc19765"/>
      <w:r w:rsidRPr="00D85189">
        <w:rPr>
          <w:rFonts w:hint="eastAsia"/>
          <w:color w:val="000000"/>
        </w:rPr>
        <w:t>（三）评价依据</w:t>
      </w:r>
      <w:bookmarkEnd w:id="16"/>
      <w:bookmarkEnd w:id="17"/>
      <w:bookmarkEnd w:id="18"/>
    </w:p>
    <w:p w14:paraId="5FDCAFBA" w14:textId="77777777" w:rsidR="0072135E" w:rsidRPr="00D85189" w:rsidRDefault="0072135E" w:rsidP="00B14F98">
      <w:pPr>
        <w:ind w:firstLine="640"/>
        <w:rPr>
          <w:color w:val="000000"/>
        </w:rPr>
      </w:pPr>
      <w:r w:rsidRPr="00D85189">
        <w:rPr>
          <w:rFonts w:hint="eastAsia"/>
          <w:color w:val="000000"/>
        </w:rPr>
        <w:t>本次评价的主要依据见表</w:t>
      </w:r>
      <w:r w:rsidRPr="00D85189">
        <w:rPr>
          <w:color w:val="000000"/>
        </w:rPr>
        <w:t>2-2</w:t>
      </w:r>
      <w:r w:rsidRPr="00D85189">
        <w:rPr>
          <w:rFonts w:hint="eastAsia"/>
          <w:color w:val="000000"/>
        </w:rPr>
        <w:t>。</w:t>
      </w:r>
    </w:p>
    <w:p w14:paraId="304E5EB1" w14:textId="77777777" w:rsidR="0072135E" w:rsidRPr="00D85189" w:rsidRDefault="0072135E">
      <w:pPr>
        <w:ind w:firstLineChars="0" w:firstLine="0"/>
        <w:jc w:val="center"/>
        <w:rPr>
          <w:b/>
          <w:color w:val="000000"/>
        </w:rPr>
      </w:pPr>
      <w:r w:rsidRPr="00D85189">
        <w:rPr>
          <w:rFonts w:hint="eastAsia"/>
          <w:b/>
          <w:color w:val="000000"/>
        </w:rPr>
        <w:t>表</w:t>
      </w:r>
      <w:r w:rsidRPr="00D85189">
        <w:rPr>
          <w:b/>
          <w:color w:val="000000"/>
        </w:rPr>
        <w:t>2-2</w:t>
      </w:r>
      <w:r w:rsidRPr="00D85189">
        <w:rPr>
          <w:rFonts w:hint="eastAsia"/>
          <w:b/>
          <w:color w:val="000000"/>
        </w:rPr>
        <w:t>项目绩效评价依据</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7716"/>
      </w:tblGrid>
      <w:tr w:rsidR="004A49E8" w:rsidRPr="00D85189" w14:paraId="7EAE331F" w14:textId="77777777" w:rsidTr="00FC5B98">
        <w:trPr>
          <w:trHeight w:val="567"/>
          <w:tblHeader/>
          <w:jc w:val="center"/>
        </w:trPr>
        <w:tc>
          <w:tcPr>
            <w:tcW w:w="924" w:type="pct"/>
            <w:vAlign w:val="center"/>
          </w:tcPr>
          <w:p w14:paraId="49938A43" w14:textId="77777777" w:rsidR="0072135E" w:rsidRPr="00D85189" w:rsidRDefault="0072135E" w:rsidP="00FC5B98">
            <w:pPr>
              <w:pStyle w:val="af2"/>
              <w:jc w:val="center"/>
              <w:rPr>
                <w:color w:val="000000"/>
              </w:rPr>
            </w:pPr>
            <w:r w:rsidRPr="00D85189">
              <w:rPr>
                <w:rFonts w:hint="eastAsia"/>
                <w:color w:val="000000"/>
              </w:rPr>
              <w:t>评价依据类型</w:t>
            </w:r>
          </w:p>
        </w:tc>
        <w:tc>
          <w:tcPr>
            <w:tcW w:w="4076" w:type="pct"/>
            <w:vAlign w:val="center"/>
          </w:tcPr>
          <w:p w14:paraId="3C2BFDA3" w14:textId="77777777" w:rsidR="0072135E" w:rsidRPr="00D85189" w:rsidRDefault="0072135E" w:rsidP="00FC5B98">
            <w:pPr>
              <w:pStyle w:val="af2"/>
              <w:jc w:val="center"/>
              <w:rPr>
                <w:color w:val="000000"/>
              </w:rPr>
            </w:pPr>
            <w:r w:rsidRPr="00D85189">
              <w:rPr>
                <w:rFonts w:hint="eastAsia"/>
                <w:color w:val="000000"/>
              </w:rPr>
              <w:t>评价依据</w:t>
            </w:r>
          </w:p>
        </w:tc>
      </w:tr>
      <w:tr w:rsidR="004A49E8" w:rsidRPr="00D85189" w14:paraId="71670797" w14:textId="77777777" w:rsidTr="00FC5B98">
        <w:trPr>
          <w:trHeight w:val="567"/>
          <w:jc w:val="center"/>
        </w:trPr>
        <w:tc>
          <w:tcPr>
            <w:tcW w:w="924" w:type="pct"/>
            <w:vAlign w:val="center"/>
          </w:tcPr>
          <w:p w14:paraId="7BEC3574" w14:textId="77777777" w:rsidR="0072135E" w:rsidRPr="00D85189" w:rsidRDefault="0072135E" w:rsidP="00FC5B98">
            <w:pPr>
              <w:pStyle w:val="af2"/>
              <w:jc w:val="center"/>
              <w:rPr>
                <w:color w:val="000000"/>
              </w:rPr>
            </w:pPr>
            <w:r w:rsidRPr="00D85189">
              <w:rPr>
                <w:rFonts w:hint="eastAsia"/>
                <w:color w:val="000000"/>
              </w:rPr>
              <w:t>政策法规依据</w:t>
            </w:r>
          </w:p>
        </w:tc>
        <w:tc>
          <w:tcPr>
            <w:tcW w:w="4076" w:type="pct"/>
            <w:vAlign w:val="center"/>
          </w:tcPr>
          <w:p w14:paraId="2FCB9376" w14:textId="77777777" w:rsidR="0072135E" w:rsidRPr="00D85189" w:rsidRDefault="0072135E">
            <w:pPr>
              <w:pStyle w:val="af2"/>
              <w:rPr>
                <w:color w:val="000000"/>
              </w:rPr>
            </w:pPr>
            <w:r w:rsidRPr="00D85189">
              <w:rPr>
                <w:color w:val="000000"/>
              </w:rPr>
              <w:t>1.</w:t>
            </w:r>
            <w:r w:rsidRPr="00D85189">
              <w:rPr>
                <w:rFonts w:hint="eastAsia"/>
                <w:color w:val="000000"/>
              </w:rPr>
              <w:t>国家、地方相关法律、法规和规章制度；</w:t>
            </w:r>
          </w:p>
          <w:p w14:paraId="2FE4D422" w14:textId="77777777" w:rsidR="0072135E" w:rsidRPr="00D85189" w:rsidRDefault="0072135E">
            <w:pPr>
              <w:pStyle w:val="af2"/>
              <w:rPr>
                <w:color w:val="000000"/>
              </w:rPr>
            </w:pPr>
            <w:r w:rsidRPr="00D85189">
              <w:rPr>
                <w:color w:val="000000"/>
              </w:rPr>
              <w:t>2.</w:t>
            </w:r>
            <w:r w:rsidRPr="00D85189">
              <w:rPr>
                <w:rFonts w:hint="eastAsia"/>
                <w:color w:val="000000"/>
              </w:rPr>
              <w:t>国家、地区发展规划、方针政策；</w:t>
            </w:r>
          </w:p>
          <w:p w14:paraId="78AAF404" w14:textId="77777777" w:rsidR="0072135E" w:rsidRPr="00D85189" w:rsidRDefault="0072135E">
            <w:pPr>
              <w:pStyle w:val="af2"/>
              <w:rPr>
                <w:color w:val="000000"/>
              </w:rPr>
            </w:pPr>
            <w:r w:rsidRPr="00D85189">
              <w:rPr>
                <w:color w:val="000000"/>
              </w:rPr>
              <w:lastRenderedPageBreak/>
              <w:t>3.</w:t>
            </w:r>
            <w:r w:rsidRPr="00D85189">
              <w:rPr>
                <w:rFonts w:hint="eastAsia"/>
                <w:color w:val="000000"/>
              </w:rPr>
              <w:t>国家、地方财政预算绩效管理相关文件；</w:t>
            </w:r>
          </w:p>
          <w:p w14:paraId="51602B39" w14:textId="77777777" w:rsidR="0072135E" w:rsidRPr="00D85189" w:rsidRDefault="0072135E">
            <w:pPr>
              <w:pStyle w:val="af2"/>
              <w:rPr>
                <w:color w:val="000000"/>
              </w:rPr>
            </w:pPr>
            <w:r w:rsidRPr="00D85189">
              <w:rPr>
                <w:color w:val="000000"/>
              </w:rPr>
              <w:t>4.</w:t>
            </w:r>
            <w:r w:rsidRPr="00D85189">
              <w:rPr>
                <w:rFonts w:hint="eastAsia"/>
                <w:color w:val="000000"/>
              </w:rPr>
              <w:t>相关行业政策。</w:t>
            </w:r>
          </w:p>
        </w:tc>
      </w:tr>
      <w:tr w:rsidR="004A49E8" w:rsidRPr="00D85189" w14:paraId="7E16988D" w14:textId="77777777" w:rsidTr="00FC5B98">
        <w:trPr>
          <w:trHeight w:val="567"/>
          <w:jc w:val="center"/>
        </w:trPr>
        <w:tc>
          <w:tcPr>
            <w:tcW w:w="924" w:type="pct"/>
            <w:vAlign w:val="center"/>
          </w:tcPr>
          <w:p w14:paraId="189B1C8D" w14:textId="77777777" w:rsidR="0072135E" w:rsidRPr="00D85189" w:rsidRDefault="0072135E" w:rsidP="00FC5B98">
            <w:pPr>
              <w:pStyle w:val="af2"/>
              <w:jc w:val="center"/>
              <w:rPr>
                <w:color w:val="000000"/>
              </w:rPr>
            </w:pPr>
            <w:r w:rsidRPr="00D85189">
              <w:rPr>
                <w:rFonts w:hint="eastAsia"/>
                <w:color w:val="000000"/>
              </w:rPr>
              <w:lastRenderedPageBreak/>
              <w:t>项目决策</w:t>
            </w:r>
          </w:p>
          <w:p w14:paraId="11A307E5" w14:textId="77777777" w:rsidR="0072135E" w:rsidRPr="00D85189" w:rsidRDefault="0072135E" w:rsidP="00FC5B98">
            <w:pPr>
              <w:pStyle w:val="af2"/>
              <w:jc w:val="center"/>
              <w:rPr>
                <w:color w:val="000000"/>
              </w:rPr>
            </w:pPr>
            <w:r w:rsidRPr="00D85189">
              <w:rPr>
                <w:rFonts w:hint="eastAsia"/>
                <w:color w:val="000000"/>
              </w:rPr>
              <w:t>相关材料</w:t>
            </w:r>
          </w:p>
        </w:tc>
        <w:tc>
          <w:tcPr>
            <w:tcW w:w="4076" w:type="pct"/>
            <w:vAlign w:val="center"/>
          </w:tcPr>
          <w:p w14:paraId="36729849" w14:textId="77777777" w:rsidR="0072135E" w:rsidRPr="00D85189" w:rsidRDefault="0072135E">
            <w:pPr>
              <w:pStyle w:val="af2"/>
              <w:rPr>
                <w:color w:val="000000"/>
              </w:rPr>
            </w:pPr>
            <w:r w:rsidRPr="00D85189">
              <w:rPr>
                <w:rFonts w:hint="eastAsia"/>
                <w:color w:val="000000"/>
              </w:rPr>
              <w:t>主要包括但不限于：</w:t>
            </w:r>
          </w:p>
          <w:p w14:paraId="6548F5EB" w14:textId="77777777" w:rsidR="0072135E" w:rsidRPr="00D85189" w:rsidRDefault="0072135E">
            <w:pPr>
              <w:pStyle w:val="af2"/>
              <w:rPr>
                <w:color w:val="000000"/>
              </w:rPr>
            </w:pPr>
            <w:r w:rsidRPr="00D85189">
              <w:rPr>
                <w:color w:val="000000"/>
              </w:rPr>
              <w:t>1.</w:t>
            </w:r>
            <w:r w:rsidRPr="00D85189">
              <w:rPr>
                <w:rFonts w:hint="eastAsia"/>
                <w:color w:val="000000"/>
              </w:rPr>
              <w:t>项目立项报告及批复文件；</w:t>
            </w:r>
          </w:p>
          <w:p w14:paraId="3B0F2A90" w14:textId="77777777" w:rsidR="0072135E" w:rsidRPr="00D85189" w:rsidRDefault="0072135E">
            <w:pPr>
              <w:pStyle w:val="af2"/>
              <w:rPr>
                <w:color w:val="000000"/>
              </w:rPr>
            </w:pPr>
            <w:r w:rsidRPr="00D85189">
              <w:rPr>
                <w:color w:val="000000"/>
              </w:rPr>
              <w:t>2.</w:t>
            </w:r>
            <w:r w:rsidRPr="00D85189">
              <w:rPr>
                <w:rFonts w:hint="eastAsia"/>
                <w:color w:val="000000"/>
              </w:rPr>
              <w:t>项目可行性研究报告、评估报告；</w:t>
            </w:r>
          </w:p>
          <w:p w14:paraId="4FE0A942" w14:textId="77777777" w:rsidR="0072135E" w:rsidRPr="00D85189" w:rsidRDefault="0072135E">
            <w:pPr>
              <w:pStyle w:val="af2"/>
              <w:rPr>
                <w:color w:val="000000"/>
              </w:rPr>
            </w:pPr>
            <w:r w:rsidRPr="00D85189">
              <w:rPr>
                <w:color w:val="000000"/>
              </w:rPr>
              <w:t>3.</w:t>
            </w:r>
            <w:r w:rsidRPr="00D85189">
              <w:rPr>
                <w:rFonts w:hint="eastAsia"/>
                <w:color w:val="000000"/>
              </w:rPr>
              <w:t>项目预算报告及财政部门批复（若有预算调整的，包括调整报告及批复）；</w:t>
            </w:r>
          </w:p>
          <w:p w14:paraId="78CA25BC" w14:textId="77777777" w:rsidR="0072135E" w:rsidRPr="00D85189" w:rsidRDefault="0072135E">
            <w:pPr>
              <w:pStyle w:val="af2"/>
              <w:rPr>
                <w:color w:val="000000"/>
              </w:rPr>
            </w:pPr>
            <w:r w:rsidRPr="00D85189">
              <w:rPr>
                <w:color w:val="000000"/>
              </w:rPr>
              <w:t>4.</w:t>
            </w:r>
            <w:r w:rsidRPr="00D85189">
              <w:rPr>
                <w:rFonts w:hint="eastAsia"/>
                <w:color w:val="000000"/>
              </w:rPr>
              <w:t>项目绩效目标申报表及财政部门对项目绩效目标审核意见书。</w:t>
            </w:r>
          </w:p>
        </w:tc>
      </w:tr>
      <w:tr w:rsidR="004A49E8" w:rsidRPr="00D85189" w14:paraId="30662435" w14:textId="77777777" w:rsidTr="00FC5B98">
        <w:trPr>
          <w:trHeight w:val="567"/>
          <w:jc w:val="center"/>
        </w:trPr>
        <w:tc>
          <w:tcPr>
            <w:tcW w:w="924" w:type="pct"/>
            <w:vAlign w:val="center"/>
          </w:tcPr>
          <w:p w14:paraId="43E751C8" w14:textId="77777777" w:rsidR="0072135E" w:rsidRPr="00D85189" w:rsidRDefault="0072135E" w:rsidP="00FC5B98">
            <w:pPr>
              <w:pStyle w:val="af2"/>
              <w:jc w:val="center"/>
              <w:rPr>
                <w:color w:val="000000"/>
              </w:rPr>
            </w:pPr>
            <w:r w:rsidRPr="00D85189">
              <w:rPr>
                <w:rFonts w:hint="eastAsia"/>
                <w:color w:val="000000"/>
              </w:rPr>
              <w:t>实施过程</w:t>
            </w:r>
          </w:p>
          <w:p w14:paraId="1C39498A" w14:textId="77777777" w:rsidR="0072135E" w:rsidRPr="00D85189" w:rsidRDefault="0072135E" w:rsidP="00FC5B98">
            <w:pPr>
              <w:pStyle w:val="af2"/>
              <w:jc w:val="center"/>
              <w:rPr>
                <w:color w:val="000000"/>
              </w:rPr>
            </w:pPr>
            <w:r w:rsidRPr="00D85189">
              <w:rPr>
                <w:rFonts w:hint="eastAsia"/>
                <w:color w:val="000000"/>
              </w:rPr>
              <w:t>相关材料</w:t>
            </w:r>
          </w:p>
        </w:tc>
        <w:tc>
          <w:tcPr>
            <w:tcW w:w="4076" w:type="pct"/>
            <w:vAlign w:val="center"/>
          </w:tcPr>
          <w:p w14:paraId="5CC6EB7A" w14:textId="77777777" w:rsidR="0072135E" w:rsidRPr="00D85189" w:rsidRDefault="0072135E">
            <w:pPr>
              <w:pStyle w:val="af2"/>
              <w:rPr>
                <w:color w:val="000000"/>
              </w:rPr>
            </w:pPr>
            <w:r w:rsidRPr="00D85189">
              <w:rPr>
                <w:rFonts w:hint="eastAsia"/>
                <w:color w:val="000000"/>
              </w:rPr>
              <w:t>主要包括但不限于：</w:t>
            </w:r>
          </w:p>
          <w:p w14:paraId="564497F0" w14:textId="77777777" w:rsidR="0072135E" w:rsidRPr="00D85189" w:rsidRDefault="0072135E">
            <w:pPr>
              <w:pStyle w:val="af2"/>
              <w:rPr>
                <w:color w:val="000000"/>
              </w:rPr>
            </w:pPr>
            <w:r w:rsidRPr="00D85189">
              <w:rPr>
                <w:color w:val="000000"/>
              </w:rPr>
              <w:t>1.</w:t>
            </w:r>
            <w:r w:rsidRPr="00D85189">
              <w:rPr>
                <w:rFonts w:hint="eastAsia"/>
                <w:color w:val="000000"/>
              </w:rPr>
              <w:t>项目实施方案、进度计划等；</w:t>
            </w:r>
          </w:p>
          <w:p w14:paraId="2085AC41" w14:textId="77777777" w:rsidR="0072135E" w:rsidRPr="00D85189" w:rsidRDefault="0072135E">
            <w:pPr>
              <w:pStyle w:val="af2"/>
              <w:rPr>
                <w:color w:val="000000"/>
              </w:rPr>
            </w:pPr>
            <w:r w:rsidRPr="00D85189">
              <w:rPr>
                <w:color w:val="000000"/>
              </w:rPr>
              <w:t>2.</w:t>
            </w:r>
            <w:r w:rsidRPr="00D85189">
              <w:rPr>
                <w:rFonts w:hint="eastAsia"/>
                <w:color w:val="000000"/>
              </w:rPr>
              <w:t>项目进度报告、过程监管记录、过程总结、项目阶段验收报告（建设类）等；</w:t>
            </w:r>
          </w:p>
          <w:p w14:paraId="432DF9D4" w14:textId="77777777" w:rsidR="0072135E" w:rsidRPr="00D85189" w:rsidRDefault="0072135E">
            <w:pPr>
              <w:pStyle w:val="af2"/>
              <w:rPr>
                <w:color w:val="000000"/>
              </w:rPr>
            </w:pPr>
            <w:r w:rsidRPr="00D85189">
              <w:rPr>
                <w:color w:val="000000"/>
              </w:rPr>
              <w:t>3.</w:t>
            </w:r>
            <w:r w:rsidRPr="00D85189">
              <w:rPr>
                <w:rFonts w:hint="eastAsia"/>
                <w:color w:val="000000"/>
              </w:rPr>
              <w:t>项目管理制度及执行情况；</w:t>
            </w:r>
          </w:p>
          <w:p w14:paraId="55D6070A" w14:textId="77777777" w:rsidR="0072135E" w:rsidRPr="00D85189" w:rsidRDefault="0072135E">
            <w:pPr>
              <w:pStyle w:val="af2"/>
              <w:rPr>
                <w:color w:val="000000"/>
              </w:rPr>
            </w:pPr>
            <w:r w:rsidRPr="00D85189">
              <w:rPr>
                <w:color w:val="000000"/>
              </w:rPr>
              <w:t>4.</w:t>
            </w:r>
            <w:r w:rsidRPr="00D85189">
              <w:rPr>
                <w:rFonts w:hint="eastAsia"/>
                <w:color w:val="000000"/>
              </w:rPr>
              <w:t>预算管理制度、资金管理办法、财务管理制度，以及项目财务会计报表、决算报告、财务会计凭证等资料；</w:t>
            </w:r>
          </w:p>
          <w:p w14:paraId="0ED90059" w14:textId="77777777" w:rsidR="0072135E" w:rsidRPr="00D85189" w:rsidRDefault="0072135E">
            <w:pPr>
              <w:pStyle w:val="af2"/>
              <w:rPr>
                <w:color w:val="000000"/>
              </w:rPr>
            </w:pPr>
            <w:r w:rsidRPr="00D85189">
              <w:rPr>
                <w:color w:val="000000"/>
              </w:rPr>
              <w:t>5.</w:t>
            </w:r>
            <w:r w:rsidRPr="00D85189">
              <w:rPr>
                <w:rFonts w:hint="eastAsia"/>
                <w:color w:val="000000"/>
              </w:rPr>
              <w:t>人大审查结果报告、审计报告及决定、财政监督检查报告；</w:t>
            </w:r>
          </w:p>
          <w:p w14:paraId="35EF1785" w14:textId="77777777" w:rsidR="0072135E" w:rsidRPr="00D85189" w:rsidRDefault="0072135E">
            <w:pPr>
              <w:pStyle w:val="af2"/>
              <w:rPr>
                <w:color w:val="000000"/>
              </w:rPr>
            </w:pPr>
            <w:r w:rsidRPr="00D85189">
              <w:rPr>
                <w:color w:val="000000"/>
              </w:rPr>
              <w:t>6.</w:t>
            </w:r>
            <w:r w:rsidRPr="00D85189">
              <w:rPr>
                <w:rFonts w:hint="eastAsia"/>
                <w:color w:val="000000"/>
              </w:rPr>
              <w:t>其他过程性材料。</w:t>
            </w:r>
          </w:p>
        </w:tc>
      </w:tr>
      <w:tr w:rsidR="004A49E8" w:rsidRPr="00D85189" w14:paraId="3B206017" w14:textId="77777777" w:rsidTr="00FC5B98">
        <w:trPr>
          <w:trHeight w:val="3625"/>
          <w:jc w:val="center"/>
        </w:trPr>
        <w:tc>
          <w:tcPr>
            <w:tcW w:w="924" w:type="pct"/>
            <w:vAlign w:val="center"/>
          </w:tcPr>
          <w:p w14:paraId="5987C564" w14:textId="77777777" w:rsidR="0072135E" w:rsidRPr="00D85189" w:rsidRDefault="0072135E" w:rsidP="00FC5B98">
            <w:pPr>
              <w:pStyle w:val="af2"/>
              <w:jc w:val="center"/>
              <w:rPr>
                <w:color w:val="000000"/>
              </w:rPr>
            </w:pPr>
            <w:r w:rsidRPr="00D85189">
              <w:rPr>
                <w:rFonts w:hint="eastAsia"/>
                <w:color w:val="000000"/>
              </w:rPr>
              <w:t>项目绩效</w:t>
            </w:r>
          </w:p>
          <w:p w14:paraId="48AC79C0" w14:textId="77777777" w:rsidR="0072135E" w:rsidRPr="00D85189" w:rsidRDefault="0072135E" w:rsidP="00FC5B98">
            <w:pPr>
              <w:pStyle w:val="af2"/>
              <w:jc w:val="center"/>
              <w:rPr>
                <w:color w:val="000000"/>
              </w:rPr>
            </w:pPr>
            <w:r w:rsidRPr="00D85189">
              <w:rPr>
                <w:rFonts w:hint="eastAsia"/>
                <w:color w:val="000000"/>
              </w:rPr>
              <w:t>相关材料</w:t>
            </w:r>
          </w:p>
        </w:tc>
        <w:tc>
          <w:tcPr>
            <w:tcW w:w="4076" w:type="pct"/>
            <w:vAlign w:val="center"/>
          </w:tcPr>
          <w:p w14:paraId="1BC78E39" w14:textId="77777777" w:rsidR="0072135E" w:rsidRPr="00D85189" w:rsidRDefault="0072135E">
            <w:pPr>
              <w:pStyle w:val="af2"/>
              <w:rPr>
                <w:color w:val="000000"/>
              </w:rPr>
            </w:pPr>
            <w:r w:rsidRPr="00D85189">
              <w:rPr>
                <w:rFonts w:hint="eastAsia"/>
                <w:color w:val="000000"/>
              </w:rPr>
              <w:t>（一）项目产出。主要包括但不限于：</w:t>
            </w:r>
          </w:p>
          <w:p w14:paraId="51A7E185" w14:textId="77777777" w:rsidR="0072135E" w:rsidRPr="00D85189" w:rsidRDefault="0072135E">
            <w:pPr>
              <w:pStyle w:val="af2"/>
              <w:rPr>
                <w:color w:val="000000"/>
              </w:rPr>
            </w:pPr>
            <w:r w:rsidRPr="00D85189">
              <w:rPr>
                <w:color w:val="000000"/>
              </w:rPr>
              <w:t>1.</w:t>
            </w:r>
            <w:r w:rsidRPr="00D85189">
              <w:rPr>
                <w:rFonts w:hint="eastAsia"/>
                <w:color w:val="000000"/>
              </w:rPr>
              <w:t>与项目实施相关产出内容（产品、服务或社会经济变化情况）；</w:t>
            </w:r>
          </w:p>
          <w:p w14:paraId="308389BA" w14:textId="77777777" w:rsidR="0072135E" w:rsidRPr="00D85189" w:rsidRDefault="0072135E">
            <w:pPr>
              <w:pStyle w:val="af2"/>
              <w:rPr>
                <w:color w:val="000000"/>
              </w:rPr>
            </w:pPr>
            <w:r w:rsidRPr="00D85189">
              <w:rPr>
                <w:color w:val="000000"/>
              </w:rPr>
              <w:t>2.</w:t>
            </w:r>
            <w:r w:rsidRPr="00D85189">
              <w:rPr>
                <w:rFonts w:hint="eastAsia"/>
                <w:color w:val="000000"/>
              </w:rPr>
              <w:t>项目产出所达到的技术参数、质量状况、等级标准等；</w:t>
            </w:r>
          </w:p>
          <w:p w14:paraId="41477951" w14:textId="77777777" w:rsidR="0072135E" w:rsidRPr="00D85189" w:rsidRDefault="0072135E">
            <w:pPr>
              <w:pStyle w:val="af2"/>
              <w:rPr>
                <w:color w:val="000000"/>
              </w:rPr>
            </w:pPr>
            <w:r w:rsidRPr="00D85189">
              <w:rPr>
                <w:color w:val="000000"/>
              </w:rPr>
              <w:t>3.</w:t>
            </w:r>
            <w:r w:rsidRPr="00D85189">
              <w:rPr>
                <w:rFonts w:hint="eastAsia"/>
                <w:color w:val="000000"/>
              </w:rPr>
              <w:t>项目产出经济指标（如数量、产值、利税、创汇等，包括绝对数和相对数）。</w:t>
            </w:r>
          </w:p>
          <w:p w14:paraId="6E05DC9C" w14:textId="77777777" w:rsidR="0072135E" w:rsidRPr="00D85189" w:rsidRDefault="0072135E">
            <w:pPr>
              <w:pStyle w:val="af2"/>
              <w:rPr>
                <w:color w:val="000000"/>
              </w:rPr>
            </w:pPr>
            <w:r w:rsidRPr="00D85189">
              <w:rPr>
                <w:rFonts w:hint="eastAsia"/>
                <w:color w:val="000000"/>
              </w:rPr>
              <w:t>（二）项目效果。主要包括但不限于：</w:t>
            </w:r>
          </w:p>
          <w:p w14:paraId="71ED31BF" w14:textId="77777777" w:rsidR="0072135E" w:rsidRPr="00D85189" w:rsidRDefault="0072135E">
            <w:pPr>
              <w:pStyle w:val="af2"/>
              <w:rPr>
                <w:color w:val="000000"/>
              </w:rPr>
            </w:pPr>
            <w:r w:rsidRPr="00D85189">
              <w:rPr>
                <w:color w:val="000000"/>
              </w:rPr>
              <w:t>1.</w:t>
            </w:r>
            <w:r w:rsidRPr="00D85189">
              <w:rPr>
                <w:rFonts w:hint="eastAsia"/>
                <w:color w:val="000000"/>
              </w:rPr>
              <w:t>项目完成后的受益范围；</w:t>
            </w:r>
          </w:p>
          <w:p w14:paraId="339A6DF0" w14:textId="77777777" w:rsidR="0072135E" w:rsidRPr="00D85189" w:rsidRDefault="0072135E">
            <w:pPr>
              <w:pStyle w:val="af2"/>
              <w:rPr>
                <w:color w:val="000000"/>
              </w:rPr>
            </w:pPr>
            <w:r w:rsidRPr="00D85189">
              <w:rPr>
                <w:color w:val="000000"/>
              </w:rPr>
              <w:t>2.</w:t>
            </w:r>
            <w:r w:rsidRPr="00D85189">
              <w:rPr>
                <w:rFonts w:hint="eastAsia"/>
                <w:color w:val="000000"/>
              </w:rPr>
              <w:t>项目完成后对经济、社会、生态等产生的影响；</w:t>
            </w:r>
          </w:p>
          <w:p w14:paraId="46786C46" w14:textId="77777777" w:rsidR="0072135E" w:rsidRPr="00D85189" w:rsidRDefault="0072135E">
            <w:pPr>
              <w:pStyle w:val="af2"/>
              <w:rPr>
                <w:color w:val="000000"/>
              </w:rPr>
            </w:pPr>
            <w:r w:rsidRPr="00D85189">
              <w:rPr>
                <w:color w:val="000000"/>
              </w:rPr>
              <w:t>3.</w:t>
            </w:r>
            <w:r w:rsidRPr="00D85189">
              <w:rPr>
                <w:rFonts w:hint="eastAsia"/>
                <w:color w:val="000000"/>
              </w:rPr>
              <w:t>相关群体满意度（包括受益群体、非受益群体、社会公众等）问卷调查；</w:t>
            </w:r>
          </w:p>
          <w:p w14:paraId="14DE9C57" w14:textId="77777777" w:rsidR="0072135E" w:rsidRPr="00D85189" w:rsidRDefault="0072135E">
            <w:pPr>
              <w:pStyle w:val="af2"/>
              <w:rPr>
                <w:color w:val="000000"/>
              </w:rPr>
            </w:pPr>
            <w:r w:rsidRPr="00D85189">
              <w:rPr>
                <w:color w:val="000000"/>
              </w:rPr>
              <w:t>4.</w:t>
            </w:r>
            <w:r w:rsidRPr="00D85189">
              <w:rPr>
                <w:rFonts w:hint="eastAsia"/>
                <w:color w:val="000000"/>
              </w:rPr>
              <w:t>项目可持续性条件及完善状况。</w:t>
            </w:r>
          </w:p>
        </w:tc>
      </w:tr>
      <w:tr w:rsidR="004A49E8" w:rsidRPr="00D85189" w14:paraId="698D48E9" w14:textId="77777777" w:rsidTr="00FC5B98">
        <w:trPr>
          <w:trHeight w:val="1077"/>
          <w:jc w:val="center"/>
        </w:trPr>
        <w:tc>
          <w:tcPr>
            <w:tcW w:w="924" w:type="pct"/>
            <w:vAlign w:val="center"/>
          </w:tcPr>
          <w:p w14:paraId="64132BD1" w14:textId="77777777" w:rsidR="0072135E" w:rsidRPr="00D85189" w:rsidRDefault="0072135E" w:rsidP="00FC5B98">
            <w:pPr>
              <w:pStyle w:val="af2"/>
              <w:jc w:val="center"/>
              <w:rPr>
                <w:color w:val="000000"/>
              </w:rPr>
            </w:pPr>
            <w:r w:rsidRPr="00D85189">
              <w:rPr>
                <w:rFonts w:hint="eastAsia"/>
                <w:color w:val="000000"/>
              </w:rPr>
              <w:t>项目单位</w:t>
            </w:r>
          </w:p>
          <w:p w14:paraId="4E84EC7B" w14:textId="77777777" w:rsidR="0072135E" w:rsidRPr="00D85189" w:rsidRDefault="0072135E" w:rsidP="00FC5B98">
            <w:pPr>
              <w:pStyle w:val="af2"/>
              <w:jc w:val="center"/>
              <w:rPr>
                <w:color w:val="000000"/>
              </w:rPr>
            </w:pPr>
            <w:r w:rsidRPr="00D85189">
              <w:rPr>
                <w:rFonts w:hint="eastAsia"/>
                <w:color w:val="000000"/>
              </w:rPr>
              <w:t>自评材料</w:t>
            </w:r>
          </w:p>
        </w:tc>
        <w:tc>
          <w:tcPr>
            <w:tcW w:w="4076" w:type="pct"/>
            <w:vAlign w:val="center"/>
          </w:tcPr>
          <w:p w14:paraId="5C7118AD" w14:textId="77777777" w:rsidR="0072135E" w:rsidRPr="00D85189" w:rsidRDefault="0072135E">
            <w:pPr>
              <w:pStyle w:val="af2"/>
              <w:rPr>
                <w:color w:val="000000"/>
              </w:rPr>
            </w:pPr>
            <w:r w:rsidRPr="00D85189">
              <w:rPr>
                <w:color w:val="000000"/>
              </w:rPr>
              <w:t>1.</w:t>
            </w:r>
            <w:r w:rsidRPr="00D85189">
              <w:rPr>
                <w:rFonts w:hint="eastAsia"/>
                <w:color w:val="000000"/>
              </w:rPr>
              <w:t>自评表</w:t>
            </w:r>
          </w:p>
          <w:p w14:paraId="79CC978F" w14:textId="77777777" w:rsidR="0072135E" w:rsidRPr="00D85189" w:rsidRDefault="0072135E">
            <w:pPr>
              <w:pStyle w:val="af2"/>
              <w:rPr>
                <w:color w:val="000000"/>
              </w:rPr>
            </w:pPr>
            <w:r w:rsidRPr="00D85189">
              <w:rPr>
                <w:color w:val="000000"/>
              </w:rPr>
              <w:t>2.</w:t>
            </w:r>
            <w:r w:rsidRPr="00D85189">
              <w:rPr>
                <w:rFonts w:hint="eastAsia"/>
                <w:color w:val="000000"/>
              </w:rPr>
              <w:t>基础信息表</w:t>
            </w:r>
          </w:p>
          <w:p w14:paraId="38DF4CAD" w14:textId="77777777" w:rsidR="0072135E" w:rsidRPr="00D85189" w:rsidRDefault="0072135E">
            <w:pPr>
              <w:pStyle w:val="af2"/>
              <w:rPr>
                <w:color w:val="000000"/>
              </w:rPr>
            </w:pPr>
            <w:r w:rsidRPr="00D85189">
              <w:rPr>
                <w:color w:val="000000"/>
              </w:rPr>
              <w:t>3.</w:t>
            </w:r>
            <w:r w:rsidRPr="00D85189">
              <w:rPr>
                <w:rFonts w:hint="eastAsia"/>
                <w:color w:val="000000"/>
              </w:rPr>
              <w:t>自评报告</w:t>
            </w:r>
          </w:p>
        </w:tc>
      </w:tr>
      <w:tr w:rsidR="004A49E8" w:rsidRPr="00D85189" w14:paraId="47BC14C6" w14:textId="77777777" w:rsidTr="00FC5B98">
        <w:trPr>
          <w:trHeight w:val="567"/>
          <w:jc w:val="center"/>
        </w:trPr>
        <w:tc>
          <w:tcPr>
            <w:tcW w:w="924" w:type="pct"/>
            <w:vAlign w:val="center"/>
          </w:tcPr>
          <w:p w14:paraId="6C32F818" w14:textId="77777777" w:rsidR="0072135E" w:rsidRPr="00D85189" w:rsidRDefault="0072135E" w:rsidP="00FC5B98">
            <w:pPr>
              <w:pStyle w:val="af2"/>
              <w:jc w:val="center"/>
              <w:rPr>
                <w:color w:val="000000"/>
              </w:rPr>
            </w:pPr>
            <w:r w:rsidRPr="00D85189">
              <w:rPr>
                <w:rFonts w:hint="eastAsia"/>
                <w:color w:val="000000"/>
              </w:rPr>
              <w:t>其他</w:t>
            </w:r>
          </w:p>
          <w:p w14:paraId="7A64AEAC" w14:textId="77777777" w:rsidR="0072135E" w:rsidRPr="00D85189" w:rsidRDefault="0072135E" w:rsidP="00FC5B98">
            <w:pPr>
              <w:pStyle w:val="af2"/>
              <w:jc w:val="center"/>
              <w:rPr>
                <w:color w:val="000000"/>
              </w:rPr>
            </w:pPr>
            <w:r w:rsidRPr="00D85189">
              <w:rPr>
                <w:rFonts w:hint="eastAsia"/>
                <w:color w:val="000000"/>
              </w:rPr>
              <w:t>依据</w:t>
            </w:r>
          </w:p>
        </w:tc>
        <w:tc>
          <w:tcPr>
            <w:tcW w:w="4076" w:type="pct"/>
            <w:vAlign w:val="center"/>
          </w:tcPr>
          <w:p w14:paraId="038DE35D" w14:textId="77777777" w:rsidR="0072135E" w:rsidRPr="00D85189" w:rsidRDefault="0072135E">
            <w:pPr>
              <w:pStyle w:val="af2"/>
              <w:rPr>
                <w:color w:val="000000"/>
              </w:rPr>
            </w:pPr>
            <w:r w:rsidRPr="00D85189">
              <w:rPr>
                <w:rFonts w:hint="eastAsia"/>
                <w:color w:val="000000"/>
              </w:rPr>
              <w:t>（一）行业信息资料。主要包括但不限于：</w:t>
            </w:r>
          </w:p>
          <w:p w14:paraId="75582965" w14:textId="77777777" w:rsidR="0072135E" w:rsidRPr="00D85189" w:rsidRDefault="0072135E">
            <w:pPr>
              <w:pStyle w:val="af2"/>
              <w:rPr>
                <w:color w:val="000000"/>
              </w:rPr>
            </w:pPr>
            <w:r w:rsidRPr="00D85189">
              <w:rPr>
                <w:color w:val="000000"/>
              </w:rPr>
              <w:t>1.</w:t>
            </w:r>
            <w:r w:rsidRPr="00D85189">
              <w:rPr>
                <w:rFonts w:hint="eastAsia"/>
                <w:color w:val="000000"/>
              </w:rPr>
              <w:t>项目所属行业的专业技术规范、行业标准；</w:t>
            </w:r>
          </w:p>
          <w:p w14:paraId="5238F3E3" w14:textId="77777777" w:rsidR="0072135E" w:rsidRPr="00D85189" w:rsidRDefault="0072135E">
            <w:pPr>
              <w:pStyle w:val="af2"/>
              <w:rPr>
                <w:color w:val="000000"/>
              </w:rPr>
            </w:pPr>
            <w:r w:rsidRPr="00D85189">
              <w:rPr>
                <w:color w:val="000000"/>
              </w:rPr>
              <w:t>2.</w:t>
            </w:r>
            <w:r w:rsidRPr="00D85189">
              <w:rPr>
                <w:rFonts w:hint="eastAsia"/>
                <w:color w:val="000000"/>
              </w:rPr>
              <w:t>项目相关行业技术经济统计资料；</w:t>
            </w:r>
          </w:p>
          <w:p w14:paraId="6DF13064" w14:textId="77777777" w:rsidR="0072135E" w:rsidRPr="00D85189" w:rsidRDefault="0072135E">
            <w:pPr>
              <w:pStyle w:val="af2"/>
              <w:rPr>
                <w:color w:val="000000"/>
              </w:rPr>
            </w:pPr>
            <w:r w:rsidRPr="00D85189">
              <w:rPr>
                <w:color w:val="000000"/>
              </w:rPr>
              <w:t>3.</w:t>
            </w:r>
            <w:r w:rsidRPr="00D85189">
              <w:rPr>
                <w:rFonts w:hint="eastAsia"/>
                <w:color w:val="000000"/>
              </w:rPr>
              <w:t>项目相关行业历史、现状及发展趋势。</w:t>
            </w:r>
          </w:p>
          <w:p w14:paraId="58DA5FDE" w14:textId="77777777" w:rsidR="0072135E" w:rsidRPr="00D85189" w:rsidRDefault="0072135E">
            <w:pPr>
              <w:pStyle w:val="af2"/>
              <w:rPr>
                <w:color w:val="000000"/>
              </w:rPr>
            </w:pPr>
            <w:r w:rsidRPr="00D85189">
              <w:rPr>
                <w:rFonts w:hint="eastAsia"/>
                <w:color w:val="000000"/>
              </w:rPr>
              <w:t>（二）部门相关材料</w:t>
            </w:r>
          </w:p>
          <w:p w14:paraId="4C9CA515" w14:textId="77777777" w:rsidR="0072135E" w:rsidRPr="00D85189" w:rsidRDefault="0072135E">
            <w:pPr>
              <w:pStyle w:val="af2"/>
              <w:rPr>
                <w:color w:val="000000"/>
              </w:rPr>
            </w:pPr>
            <w:r w:rsidRPr="00D85189">
              <w:rPr>
                <w:color w:val="000000"/>
              </w:rPr>
              <w:t>1.</w:t>
            </w:r>
            <w:r w:rsidRPr="00D85189">
              <w:rPr>
                <w:rFonts w:hint="eastAsia"/>
                <w:color w:val="000000"/>
              </w:rPr>
              <w:t>预算部门（单位）职能职责、中长期发展规划及年度工作计划；</w:t>
            </w:r>
          </w:p>
          <w:p w14:paraId="307603E0" w14:textId="77777777" w:rsidR="0072135E" w:rsidRPr="00D85189" w:rsidRDefault="0072135E">
            <w:pPr>
              <w:pStyle w:val="af2"/>
              <w:rPr>
                <w:color w:val="000000"/>
              </w:rPr>
            </w:pPr>
            <w:r w:rsidRPr="00D85189">
              <w:rPr>
                <w:color w:val="000000"/>
              </w:rPr>
              <w:lastRenderedPageBreak/>
              <w:t>2.</w:t>
            </w:r>
            <w:r w:rsidRPr="00D85189">
              <w:rPr>
                <w:rFonts w:hint="eastAsia"/>
                <w:color w:val="000000"/>
              </w:rPr>
              <w:t>项目执行单位概况、编制、职能职责、项目执行的组织安排情况等。</w:t>
            </w:r>
          </w:p>
          <w:p w14:paraId="3A7F7BC5" w14:textId="77777777" w:rsidR="0072135E" w:rsidRPr="00D85189" w:rsidRDefault="0072135E">
            <w:pPr>
              <w:pStyle w:val="af2"/>
              <w:rPr>
                <w:color w:val="000000"/>
              </w:rPr>
            </w:pPr>
            <w:r w:rsidRPr="00D85189">
              <w:rPr>
                <w:rFonts w:hint="eastAsia"/>
                <w:color w:val="000000"/>
              </w:rPr>
              <w:t>（三）根据评价项目特点需要的其他资料。</w:t>
            </w:r>
          </w:p>
        </w:tc>
      </w:tr>
    </w:tbl>
    <w:p w14:paraId="1575D277" w14:textId="77777777" w:rsidR="0072135E" w:rsidRPr="00D85189" w:rsidRDefault="0072135E" w:rsidP="0072135E">
      <w:pPr>
        <w:pStyle w:val="2"/>
        <w:ind w:firstLine="640"/>
        <w:rPr>
          <w:color w:val="000000"/>
        </w:rPr>
      </w:pPr>
      <w:bookmarkStart w:id="19" w:name="_Toc16682930"/>
      <w:bookmarkStart w:id="20" w:name="_Toc26045514"/>
      <w:bookmarkStart w:id="21" w:name="_Toc31014"/>
      <w:r w:rsidRPr="00D85189">
        <w:rPr>
          <w:rFonts w:hint="eastAsia"/>
          <w:color w:val="000000"/>
        </w:rPr>
        <w:lastRenderedPageBreak/>
        <w:t>（四）评价工作组织实施</w:t>
      </w:r>
      <w:bookmarkEnd w:id="19"/>
      <w:bookmarkEnd w:id="20"/>
      <w:bookmarkEnd w:id="21"/>
    </w:p>
    <w:p w14:paraId="6417CD3C" w14:textId="77777777" w:rsidR="0072135E" w:rsidRPr="00D85189" w:rsidRDefault="0072135E" w:rsidP="00B14F98">
      <w:pPr>
        <w:ind w:firstLine="640"/>
        <w:rPr>
          <w:color w:val="000000"/>
        </w:rPr>
      </w:pPr>
      <w:r w:rsidRPr="00D85189">
        <w:rPr>
          <w:rFonts w:hint="eastAsia"/>
          <w:color w:val="000000"/>
        </w:rPr>
        <w:t>本次评价工作经过了单位自评、书面评审、现场核查、综合评价</w:t>
      </w:r>
      <w:r w:rsidRPr="00D85189">
        <w:rPr>
          <w:color w:val="000000"/>
        </w:rPr>
        <w:t>4</w:t>
      </w:r>
      <w:r w:rsidRPr="00D85189">
        <w:rPr>
          <w:rFonts w:hint="eastAsia"/>
          <w:color w:val="000000"/>
        </w:rPr>
        <w:t>个阶段：</w:t>
      </w:r>
    </w:p>
    <w:p w14:paraId="002964DF" w14:textId="77777777" w:rsidR="0072135E" w:rsidRPr="00D85189" w:rsidRDefault="0072135E" w:rsidP="00B14F98">
      <w:pPr>
        <w:ind w:firstLine="640"/>
        <w:rPr>
          <w:color w:val="000000"/>
        </w:rPr>
      </w:pPr>
      <w:r w:rsidRPr="00D85189">
        <w:rPr>
          <w:color w:val="000000"/>
        </w:rPr>
        <w:t>1.</w:t>
      </w:r>
      <w:r w:rsidRPr="00D85189">
        <w:rPr>
          <w:rFonts w:hint="eastAsia"/>
          <w:color w:val="000000"/>
        </w:rPr>
        <w:t>单位自评。项目单位根据市财政局下达的通知，进行绩效自评、材料收集，并同时提交至市财政局并转交至第三方。</w:t>
      </w:r>
    </w:p>
    <w:p w14:paraId="4F0F6BF8" w14:textId="77777777" w:rsidR="0072135E" w:rsidRPr="00D85189" w:rsidRDefault="0072135E" w:rsidP="00B14F98">
      <w:pPr>
        <w:ind w:firstLine="640"/>
        <w:rPr>
          <w:rFonts w:hAnsi="仿宋_GB2312"/>
          <w:color w:val="000000"/>
        </w:rPr>
      </w:pPr>
      <w:r w:rsidRPr="00D85189">
        <w:rPr>
          <w:color w:val="000000"/>
        </w:rPr>
        <w:t>2.</w:t>
      </w:r>
      <w:r w:rsidRPr="00D85189">
        <w:rPr>
          <w:rFonts w:hint="eastAsia"/>
          <w:color w:val="000000"/>
        </w:rPr>
        <w:t>书面评审。第三方评价机构组织绩效评价小组对项目自评材料进行审核，并</w:t>
      </w:r>
      <w:r w:rsidRPr="00D85189">
        <w:rPr>
          <w:rFonts w:hAnsi="仿宋_GB2312" w:hint="eastAsia"/>
          <w:color w:val="000000"/>
          <w:szCs w:val="32"/>
        </w:rPr>
        <w:t>对单位所报送自评材料的及时性、完整性、规范性及内容有效性进行核查。</w:t>
      </w:r>
      <w:r w:rsidRPr="00D85189">
        <w:rPr>
          <w:rFonts w:hAnsi="仿宋_GB2312" w:hint="eastAsia"/>
          <w:color w:val="000000"/>
        </w:rPr>
        <w:t>根据书评情况制定现场核查方案，用于指导后期现场核查。</w:t>
      </w:r>
    </w:p>
    <w:p w14:paraId="1DADE256" w14:textId="77777777" w:rsidR="0072135E" w:rsidRPr="00D85189" w:rsidRDefault="0072135E" w:rsidP="00B14F98">
      <w:pPr>
        <w:ind w:firstLine="640"/>
        <w:rPr>
          <w:rFonts w:hAnsi="仿宋_GB2312"/>
          <w:color w:val="000000"/>
        </w:rPr>
      </w:pPr>
      <w:r w:rsidRPr="00D85189">
        <w:rPr>
          <w:rFonts w:hAnsi="仿宋_GB2312"/>
          <w:color w:val="000000"/>
        </w:rPr>
        <w:t>3.</w:t>
      </w:r>
      <w:r w:rsidRPr="00D85189">
        <w:rPr>
          <w:rFonts w:hAnsi="仿宋_GB2312" w:hint="eastAsia"/>
          <w:color w:val="000000"/>
        </w:rPr>
        <w:t>现场核查。评价小组根据自评材料以及现场核查方案，组织财务专家、行业专家及评价人员开展现场核查。专家与项目相关负责人进行了现场座谈，并针对核查问题清单进行调研、记录，搜集补充了佐证材料。</w:t>
      </w:r>
    </w:p>
    <w:p w14:paraId="32D0CBEB" w14:textId="77777777" w:rsidR="0072135E" w:rsidRPr="00D85189" w:rsidRDefault="0072135E" w:rsidP="00B14F98">
      <w:pPr>
        <w:ind w:firstLine="640"/>
        <w:rPr>
          <w:rFonts w:hAnsi="仿宋_GB2312"/>
          <w:color w:val="000000"/>
        </w:rPr>
      </w:pPr>
      <w:r w:rsidRPr="00D85189">
        <w:rPr>
          <w:rFonts w:hAnsi="仿宋_GB2312"/>
          <w:color w:val="000000"/>
        </w:rPr>
        <w:t>4.</w:t>
      </w:r>
      <w:r w:rsidRPr="00D85189">
        <w:rPr>
          <w:rFonts w:hAnsi="仿宋_GB2312" w:hint="eastAsia"/>
          <w:color w:val="000000"/>
        </w:rPr>
        <w:t>综合评价。第三方评价机构基于前期的单位自评报告、佐证材料、现场核查情况、专家评价情况，组织撰写并出具本综合评价报告。</w:t>
      </w:r>
    </w:p>
    <w:p w14:paraId="0F2BC593" w14:textId="77777777" w:rsidR="0072135E" w:rsidRPr="00D85189" w:rsidRDefault="0072135E" w:rsidP="00B14F98">
      <w:pPr>
        <w:pStyle w:val="1"/>
        <w:ind w:firstLine="640"/>
        <w:rPr>
          <w:color w:val="000000"/>
        </w:rPr>
      </w:pPr>
      <w:bookmarkStart w:id="22" w:name="_Toc26045515"/>
      <w:bookmarkStart w:id="23" w:name="_Toc13783"/>
      <w:r w:rsidRPr="00D85189">
        <w:rPr>
          <w:rFonts w:hint="eastAsia"/>
          <w:color w:val="000000"/>
        </w:rPr>
        <w:t>三、绩效分析</w:t>
      </w:r>
      <w:bookmarkEnd w:id="22"/>
      <w:bookmarkEnd w:id="23"/>
    </w:p>
    <w:p w14:paraId="1D474BA8" w14:textId="77777777" w:rsidR="0072135E" w:rsidRPr="00D85189" w:rsidRDefault="0072135E" w:rsidP="00B14F98">
      <w:pPr>
        <w:pStyle w:val="2"/>
        <w:ind w:firstLine="640"/>
        <w:rPr>
          <w:color w:val="000000"/>
        </w:rPr>
      </w:pPr>
      <w:bookmarkStart w:id="24" w:name="_Toc26045516"/>
      <w:bookmarkStart w:id="25" w:name="_Toc16682932"/>
      <w:bookmarkStart w:id="26" w:name="_Toc22053"/>
      <w:r w:rsidRPr="00D85189">
        <w:rPr>
          <w:rFonts w:hint="eastAsia"/>
          <w:color w:val="000000"/>
        </w:rPr>
        <w:t>（一）绩效评价指标体系设置</w:t>
      </w:r>
      <w:bookmarkEnd w:id="24"/>
      <w:bookmarkEnd w:id="25"/>
      <w:bookmarkEnd w:id="26"/>
    </w:p>
    <w:p w14:paraId="532E28CC" w14:textId="77777777" w:rsidR="0072135E" w:rsidRPr="00D85189" w:rsidRDefault="0072135E" w:rsidP="00B14F98">
      <w:pPr>
        <w:ind w:firstLine="640"/>
        <w:rPr>
          <w:color w:val="000000"/>
        </w:rPr>
      </w:pPr>
      <w:r w:rsidRPr="00D85189">
        <w:rPr>
          <w:rFonts w:hint="eastAsia"/>
          <w:color w:val="000000"/>
        </w:rPr>
        <w:t>本次评价采用目标预定与实施效果比较、定性与定量综合分析、自评材料审核与实地核查相结合等方法，对项目绩效影响、绩效表现方面进行全面综合评价，确定了包括</w:t>
      </w:r>
      <w:r w:rsidRPr="00D85189">
        <w:rPr>
          <w:color w:val="000000"/>
        </w:rPr>
        <w:t>2</w:t>
      </w:r>
      <w:r w:rsidRPr="00D85189">
        <w:rPr>
          <w:rFonts w:hint="eastAsia"/>
          <w:color w:val="000000"/>
        </w:rPr>
        <w:t>项</w:t>
      </w:r>
      <w:r w:rsidRPr="00D85189">
        <w:rPr>
          <w:rFonts w:hint="eastAsia"/>
          <w:color w:val="000000"/>
        </w:rPr>
        <w:lastRenderedPageBreak/>
        <w:t>一级指标，</w:t>
      </w:r>
      <w:r w:rsidRPr="00D85189">
        <w:rPr>
          <w:color w:val="000000"/>
        </w:rPr>
        <w:t>7</w:t>
      </w:r>
      <w:r w:rsidRPr="00D85189">
        <w:rPr>
          <w:rFonts w:hint="eastAsia"/>
          <w:color w:val="000000"/>
        </w:rPr>
        <w:t>项二级指标，</w:t>
      </w:r>
      <w:r w:rsidRPr="00D85189">
        <w:rPr>
          <w:color w:val="000000"/>
        </w:rPr>
        <w:t>13</w:t>
      </w:r>
      <w:r w:rsidRPr="00D85189">
        <w:rPr>
          <w:rFonts w:hint="eastAsia"/>
          <w:color w:val="000000"/>
        </w:rPr>
        <w:t>项三级指标的评价指标体系。</w:t>
      </w:r>
      <w:bookmarkStart w:id="27" w:name="_Hlk16692959"/>
      <w:r w:rsidRPr="00D85189">
        <w:rPr>
          <w:rFonts w:hint="eastAsia"/>
          <w:color w:val="000000"/>
        </w:rPr>
        <w:t>该指标体系采用百分制计分法，其中绩效影响部分满分</w:t>
      </w:r>
      <w:r w:rsidRPr="00D85189">
        <w:rPr>
          <w:color w:val="000000"/>
        </w:rPr>
        <w:t>50</w:t>
      </w:r>
      <w:r w:rsidRPr="00D85189">
        <w:rPr>
          <w:rFonts w:hint="eastAsia"/>
          <w:color w:val="000000"/>
        </w:rPr>
        <w:t>分；绩效表现部分满分</w:t>
      </w:r>
      <w:r w:rsidRPr="00D85189">
        <w:rPr>
          <w:color w:val="000000"/>
        </w:rPr>
        <w:t>50</w:t>
      </w:r>
      <w:r w:rsidRPr="00D85189">
        <w:rPr>
          <w:rFonts w:hint="eastAsia"/>
          <w:color w:val="000000"/>
        </w:rPr>
        <w:t>分。</w:t>
      </w:r>
      <w:bookmarkEnd w:id="27"/>
      <w:r w:rsidRPr="00D85189">
        <w:rPr>
          <w:rFonts w:hint="eastAsia"/>
          <w:color w:val="000000"/>
        </w:rPr>
        <w:t>（详见附件</w:t>
      </w:r>
      <w:r w:rsidRPr="00D85189">
        <w:rPr>
          <w:color w:val="000000"/>
        </w:rPr>
        <w:t>1</w:t>
      </w:r>
      <w:r w:rsidRPr="00D85189">
        <w:rPr>
          <w:rFonts w:hint="eastAsia"/>
          <w:color w:val="000000"/>
        </w:rPr>
        <w:t>）</w:t>
      </w:r>
    </w:p>
    <w:p w14:paraId="2CDFFFDD" w14:textId="77777777" w:rsidR="0072135E" w:rsidRPr="00D85189" w:rsidRDefault="0072135E" w:rsidP="00B14F98">
      <w:pPr>
        <w:pStyle w:val="2"/>
        <w:ind w:firstLine="640"/>
        <w:rPr>
          <w:color w:val="000000"/>
        </w:rPr>
      </w:pPr>
      <w:bookmarkStart w:id="28" w:name="_Toc26045517"/>
      <w:bookmarkStart w:id="29" w:name="_Toc16682933"/>
      <w:bookmarkStart w:id="30" w:name="_Toc27209"/>
      <w:r w:rsidRPr="00D85189">
        <w:rPr>
          <w:rFonts w:hint="eastAsia"/>
          <w:color w:val="000000"/>
        </w:rPr>
        <w:t>（二）评价结果</w:t>
      </w:r>
      <w:bookmarkEnd w:id="28"/>
      <w:bookmarkEnd w:id="29"/>
      <w:bookmarkEnd w:id="30"/>
    </w:p>
    <w:p w14:paraId="28678E63" w14:textId="69DEC17D" w:rsidR="0072135E" w:rsidRPr="00D85189" w:rsidRDefault="0072135E" w:rsidP="009D42C5">
      <w:pPr>
        <w:ind w:firstLine="640"/>
        <w:rPr>
          <w:color w:val="000000"/>
        </w:rPr>
      </w:pPr>
      <w:bookmarkStart w:id="31" w:name="_Hlk16693054"/>
      <w:bookmarkStart w:id="32" w:name="_Hlk16606365"/>
      <w:bookmarkStart w:id="33" w:name="_Hlk16801036"/>
      <w:r w:rsidRPr="00D85189">
        <w:rPr>
          <w:rFonts w:hint="eastAsia"/>
          <w:color w:val="000000"/>
        </w:rPr>
        <w:t>基于现场核查结果及相关档案材料分析</w:t>
      </w:r>
      <w:bookmarkEnd w:id="31"/>
      <w:r w:rsidRPr="00D85189">
        <w:rPr>
          <w:rFonts w:hint="eastAsia"/>
          <w:color w:val="000000"/>
        </w:rPr>
        <w:t>，</w:t>
      </w:r>
      <w:r w:rsidRPr="00D85189">
        <w:rPr>
          <w:color w:val="000000"/>
        </w:rPr>
        <w:t>2018</w:t>
      </w:r>
      <w:r w:rsidRPr="00D85189">
        <w:rPr>
          <w:rFonts w:hint="eastAsia"/>
          <w:color w:val="000000"/>
        </w:rPr>
        <w:t>年度“</w:t>
      </w:r>
      <w:r w:rsidRPr="00D85189">
        <w:rPr>
          <w:rFonts w:hAnsi="仿宋" w:hint="eastAsia"/>
          <w:color w:val="000000"/>
          <w:szCs w:val="32"/>
        </w:rPr>
        <w:t>中央特大防汛抗旱补助费</w:t>
      </w:r>
      <w:r w:rsidRPr="00D85189">
        <w:rPr>
          <w:rFonts w:hint="eastAsia"/>
          <w:color w:val="000000"/>
        </w:rPr>
        <w:t>”项目专家评价最终得分为</w:t>
      </w:r>
      <w:r w:rsidRPr="00B94D23">
        <w:rPr>
          <w:b/>
          <w:bCs/>
          <w:color w:val="000000"/>
        </w:rPr>
        <w:t>7</w:t>
      </w:r>
      <w:r w:rsidR="007D144E" w:rsidRPr="00B94D23">
        <w:rPr>
          <w:b/>
          <w:bCs/>
          <w:color w:val="000000"/>
        </w:rPr>
        <w:t>6</w:t>
      </w:r>
      <w:r w:rsidRPr="00D85189">
        <w:rPr>
          <w:rFonts w:hint="eastAsia"/>
          <w:color w:val="000000"/>
        </w:rPr>
        <w:t>分，绩效等级为“</w:t>
      </w:r>
      <w:r w:rsidRPr="00B94D23">
        <w:rPr>
          <w:rFonts w:hint="eastAsia"/>
          <w:b/>
          <w:bCs/>
          <w:color w:val="000000"/>
        </w:rPr>
        <w:t>中</w:t>
      </w:r>
      <w:r w:rsidRPr="00D85189">
        <w:rPr>
          <w:rFonts w:hint="eastAsia"/>
          <w:color w:val="000000"/>
        </w:rPr>
        <w:t>”</w:t>
      </w:r>
      <w:bookmarkStart w:id="34" w:name="_Hlk16693085"/>
      <w:r w:rsidRPr="00D85189">
        <w:rPr>
          <w:rFonts w:hint="eastAsia"/>
          <w:color w:val="000000"/>
          <w:sz w:val="24"/>
        </w:rPr>
        <w:t>（注：得分</w:t>
      </w:r>
      <w:r w:rsidRPr="00D85189">
        <w:rPr>
          <w:rFonts w:ascii="微软雅黑" w:eastAsia="微软雅黑" w:hAnsi="微软雅黑" w:cs="微软雅黑" w:hint="eastAsia"/>
          <w:color w:val="000000"/>
          <w:sz w:val="24"/>
        </w:rPr>
        <w:t>≧</w:t>
      </w:r>
      <w:r w:rsidRPr="00D85189">
        <w:rPr>
          <w:color w:val="000000"/>
          <w:sz w:val="24"/>
        </w:rPr>
        <w:t>90</w:t>
      </w:r>
      <w:r w:rsidRPr="00D85189">
        <w:rPr>
          <w:rFonts w:hint="eastAsia"/>
          <w:color w:val="000000"/>
          <w:sz w:val="24"/>
        </w:rPr>
        <w:t>为优，</w:t>
      </w:r>
      <w:r w:rsidRPr="00D85189">
        <w:rPr>
          <w:color w:val="000000"/>
          <w:sz w:val="24"/>
        </w:rPr>
        <w:t>90</w:t>
      </w:r>
      <w:r w:rsidRPr="00D85189">
        <w:rPr>
          <w:rFonts w:hint="eastAsia"/>
          <w:color w:val="000000"/>
          <w:sz w:val="24"/>
        </w:rPr>
        <w:t>＞得分</w:t>
      </w:r>
      <w:r w:rsidRPr="00D85189">
        <w:rPr>
          <w:rFonts w:ascii="微软雅黑" w:eastAsia="微软雅黑" w:hAnsi="微软雅黑" w:cs="微软雅黑" w:hint="eastAsia"/>
          <w:color w:val="000000"/>
          <w:sz w:val="24"/>
        </w:rPr>
        <w:t>≧</w:t>
      </w:r>
      <w:r w:rsidRPr="00D85189">
        <w:rPr>
          <w:color w:val="000000"/>
          <w:sz w:val="24"/>
        </w:rPr>
        <w:t>80</w:t>
      </w:r>
      <w:r w:rsidRPr="00D85189">
        <w:rPr>
          <w:rFonts w:hint="eastAsia"/>
          <w:color w:val="000000"/>
          <w:sz w:val="24"/>
        </w:rPr>
        <w:t>为良，</w:t>
      </w:r>
      <w:r w:rsidRPr="00D85189">
        <w:rPr>
          <w:color w:val="000000"/>
          <w:sz w:val="24"/>
        </w:rPr>
        <w:t>80</w:t>
      </w:r>
      <w:r w:rsidRPr="00D85189">
        <w:rPr>
          <w:rFonts w:hint="eastAsia"/>
          <w:color w:val="000000"/>
          <w:sz w:val="24"/>
        </w:rPr>
        <w:t>＞得分</w:t>
      </w:r>
      <w:r w:rsidRPr="00D85189">
        <w:rPr>
          <w:rFonts w:ascii="微软雅黑" w:eastAsia="微软雅黑" w:hAnsi="微软雅黑" w:cs="微软雅黑" w:hint="eastAsia"/>
          <w:color w:val="000000"/>
          <w:sz w:val="24"/>
        </w:rPr>
        <w:t>≧</w:t>
      </w:r>
      <w:r w:rsidRPr="00D85189">
        <w:rPr>
          <w:color w:val="000000"/>
          <w:sz w:val="24"/>
        </w:rPr>
        <w:t>70</w:t>
      </w:r>
      <w:r w:rsidRPr="00D85189">
        <w:rPr>
          <w:rFonts w:hint="eastAsia"/>
          <w:color w:val="000000"/>
          <w:sz w:val="24"/>
        </w:rPr>
        <w:t>为中，</w:t>
      </w:r>
      <w:r w:rsidRPr="00D85189">
        <w:rPr>
          <w:color w:val="000000"/>
          <w:sz w:val="24"/>
        </w:rPr>
        <w:t>70</w:t>
      </w:r>
      <w:r w:rsidRPr="00D85189">
        <w:rPr>
          <w:rFonts w:hint="eastAsia"/>
          <w:color w:val="000000"/>
          <w:sz w:val="24"/>
        </w:rPr>
        <w:t>＞得分</w:t>
      </w:r>
      <w:r w:rsidRPr="00D85189">
        <w:rPr>
          <w:rFonts w:ascii="微软雅黑" w:eastAsia="微软雅黑" w:hAnsi="微软雅黑" w:cs="微软雅黑" w:hint="eastAsia"/>
          <w:color w:val="000000"/>
          <w:sz w:val="24"/>
        </w:rPr>
        <w:t>≧</w:t>
      </w:r>
      <w:r w:rsidRPr="00D85189">
        <w:rPr>
          <w:color w:val="000000"/>
          <w:sz w:val="24"/>
        </w:rPr>
        <w:t>60</w:t>
      </w:r>
      <w:r w:rsidRPr="00D85189">
        <w:rPr>
          <w:rFonts w:hint="eastAsia"/>
          <w:color w:val="000000"/>
          <w:sz w:val="24"/>
        </w:rPr>
        <w:t>为低，得分＜</w:t>
      </w:r>
      <w:r w:rsidRPr="00D85189">
        <w:rPr>
          <w:color w:val="000000"/>
          <w:sz w:val="24"/>
        </w:rPr>
        <w:t>60</w:t>
      </w:r>
      <w:r w:rsidRPr="00D85189">
        <w:rPr>
          <w:rFonts w:hint="eastAsia"/>
          <w:color w:val="000000"/>
          <w:sz w:val="24"/>
        </w:rPr>
        <w:t>为差）</w:t>
      </w:r>
      <w:r w:rsidRPr="00D85189">
        <w:rPr>
          <w:rFonts w:hint="eastAsia"/>
          <w:color w:val="000000"/>
        </w:rPr>
        <w:t>。</w:t>
      </w:r>
      <w:bookmarkEnd w:id="32"/>
      <w:bookmarkEnd w:id="34"/>
    </w:p>
    <w:p w14:paraId="27CE4249" w14:textId="77777777" w:rsidR="0072135E" w:rsidRPr="00D85189" w:rsidRDefault="0072135E" w:rsidP="00B14F98">
      <w:pPr>
        <w:pStyle w:val="2"/>
        <w:ind w:firstLine="640"/>
        <w:rPr>
          <w:color w:val="000000"/>
        </w:rPr>
      </w:pPr>
      <w:bookmarkStart w:id="35" w:name="_Toc26045518"/>
      <w:bookmarkStart w:id="36" w:name="_Toc9760"/>
      <w:bookmarkEnd w:id="33"/>
      <w:r w:rsidRPr="00D85189">
        <w:rPr>
          <w:rFonts w:hint="eastAsia"/>
          <w:color w:val="000000"/>
        </w:rPr>
        <w:t>（三）绩效分析</w:t>
      </w:r>
      <w:bookmarkEnd w:id="35"/>
      <w:bookmarkEnd w:id="36"/>
    </w:p>
    <w:p w14:paraId="2ED1A796" w14:textId="77777777" w:rsidR="0072135E" w:rsidRPr="00D85189" w:rsidRDefault="0072135E" w:rsidP="00B14F98">
      <w:pPr>
        <w:pStyle w:val="3"/>
        <w:ind w:firstLine="643"/>
        <w:rPr>
          <w:color w:val="000000"/>
        </w:rPr>
      </w:pPr>
      <w:bookmarkStart w:id="37" w:name="_Toc17284"/>
      <w:r w:rsidRPr="00D85189">
        <w:rPr>
          <w:color w:val="000000"/>
        </w:rPr>
        <w:t>1.</w:t>
      </w:r>
      <w:r w:rsidRPr="00D85189">
        <w:rPr>
          <w:rFonts w:hint="eastAsia"/>
          <w:color w:val="000000"/>
        </w:rPr>
        <w:t>绩效影响</w:t>
      </w:r>
      <w:bookmarkEnd w:id="37"/>
    </w:p>
    <w:p w14:paraId="3C1700C1" w14:textId="77777777" w:rsidR="0072135E" w:rsidRPr="00D85189" w:rsidRDefault="0072135E" w:rsidP="00B14F98">
      <w:pPr>
        <w:pStyle w:val="4"/>
        <w:ind w:firstLine="643"/>
        <w:rPr>
          <w:color w:val="000000"/>
        </w:rPr>
      </w:pPr>
      <w:r w:rsidRPr="00D85189">
        <w:rPr>
          <w:rFonts w:hint="eastAsia"/>
          <w:color w:val="000000"/>
        </w:rPr>
        <w:t>①前期准备（满分</w:t>
      </w:r>
      <w:r w:rsidRPr="00D85189">
        <w:rPr>
          <w:color w:val="000000"/>
        </w:rPr>
        <w:t>16</w:t>
      </w:r>
      <w:r w:rsidRPr="00D85189">
        <w:rPr>
          <w:rFonts w:hint="eastAsia"/>
          <w:color w:val="000000"/>
        </w:rPr>
        <w:t>分，得分</w:t>
      </w:r>
      <w:r w:rsidRPr="00D85189">
        <w:rPr>
          <w:color w:val="000000"/>
        </w:rPr>
        <w:t>10</w:t>
      </w:r>
      <w:r w:rsidRPr="00D85189">
        <w:rPr>
          <w:rFonts w:hint="eastAsia"/>
          <w:color w:val="000000"/>
        </w:rPr>
        <w:t>分）</w:t>
      </w:r>
    </w:p>
    <w:p w14:paraId="5984CF18" w14:textId="77777777" w:rsidR="0072135E" w:rsidRPr="00D85189" w:rsidRDefault="0072135E" w:rsidP="00B14F98">
      <w:pPr>
        <w:ind w:firstLine="643"/>
        <w:rPr>
          <w:color w:val="000000"/>
        </w:rPr>
      </w:pPr>
      <w:r w:rsidRPr="00D85189">
        <w:rPr>
          <w:rFonts w:hint="eastAsia"/>
          <w:b/>
          <w:bCs/>
          <w:color w:val="000000"/>
        </w:rPr>
        <w:t>论证决策（满分</w:t>
      </w:r>
      <w:r w:rsidRPr="00D85189">
        <w:rPr>
          <w:b/>
          <w:bCs/>
          <w:color w:val="000000"/>
        </w:rPr>
        <w:t>5</w:t>
      </w:r>
      <w:r w:rsidRPr="00D85189">
        <w:rPr>
          <w:rFonts w:hint="eastAsia"/>
          <w:b/>
          <w:bCs/>
          <w:color w:val="000000"/>
        </w:rPr>
        <w:t>分，得</w:t>
      </w:r>
      <w:r w:rsidRPr="00D85189">
        <w:rPr>
          <w:b/>
          <w:bCs/>
          <w:color w:val="000000"/>
        </w:rPr>
        <w:t>5</w:t>
      </w:r>
      <w:r w:rsidRPr="00D85189">
        <w:rPr>
          <w:rFonts w:hint="eastAsia"/>
          <w:b/>
          <w:bCs/>
          <w:color w:val="000000"/>
        </w:rPr>
        <w:t>分）方面，</w:t>
      </w:r>
      <w:r w:rsidRPr="00D85189">
        <w:rPr>
          <w:rFonts w:hint="eastAsia"/>
          <w:color w:val="000000"/>
        </w:rPr>
        <w:t>该项目符合水务局的工作职责，资金投向和结构合理。项目实施符合《关于印发</w:t>
      </w:r>
      <w:r w:rsidRPr="00D85189">
        <w:rPr>
          <w:color w:val="000000"/>
        </w:rPr>
        <w:t>&lt;</w:t>
      </w:r>
      <w:r w:rsidRPr="00D85189">
        <w:rPr>
          <w:rFonts w:hint="eastAsia"/>
          <w:color w:val="000000"/>
        </w:rPr>
        <w:t>中央财政农业生产救灾及特大防汛抗旱补助资金管理办法</w:t>
      </w:r>
      <w:r w:rsidRPr="00D85189">
        <w:rPr>
          <w:color w:val="000000"/>
        </w:rPr>
        <w:t>&gt;</w:t>
      </w:r>
      <w:r w:rsidRPr="00D85189">
        <w:rPr>
          <w:rFonts w:hint="eastAsia"/>
          <w:color w:val="000000"/>
        </w:rPr>
        <w:t>的通知（财农〔</w:t>
      </w:r>
      <w:r w:rsidRPr="00D85189">
        <w:rPr>
          <w:color w:val="000000"/>
        </w:rPr>
        <w:t>2017</w:t>
      </w:r>
      <w:r w:rsidRPr="00D85189">
        <w:rPr>
          <w:rFonts w:hint="eastAsia"/>
          <w:color w:val="000000"/>
        </w:rPr>
        <w:t>〕</w:t>
      </w:r>
      <w:r w:rsidRPr="00D85189">
        <w:rPr>
          <w:color w:val="000000"/>
        </w:rPr>
        <w:t>91</w:t>
      </w:r>
      <w:r w:rsidRPr="00D85189">
        <w:rPr>
          <w:rFonts w:hint="eastAsia"/>
          <w:color w:val="000000"/>
        </w:rPr>
        <w:t>号）》的文件精神。</w:t>
      </w:r>
    </w:p>
    <w:p w14:paraId="5709A389" w14:textId="77777777" w:rsidR="0072135E" w:rsidRPr="00D85189" w:rsidRDefault="0072135E" w:rsidP="00B14F98">
      <w:pPr>
        <w:ind w:firstLine="643"/>
        <w:rPr>
          <w:color w:val="000000"/>
        </w:rPr>
      </w:pPr>
      <w:r w:rsidRPr="00D85189">
        <w:rPr>
          <w:rFonts w:hint="eastAsia"/>
          <w:b/>
          <w:bCs/>
          <w:color w:val="000000"/>
        </w:rPr>
        <w:t>目标设置（满分</w:t>
      </w:r>
      <w:r w:rsidRPr="00D85189">
        <w:rPr>
          <w:b/>
          <w:bCs/>
          <w:color w:val="000000"/>
        </w:rPr>
        <w:t>5</w:t>
      </w:r>
      <w:r w:rsidRPr="00D85189">
        <w:rPr>
          <w:rFonts w:hint="eastAsia"/>
          <w:b/>
          <w:bCs/>
          <w:color w:val="000000"/>
        </w:rPr>
        <w:t>分，得分</w:t>
      </w:r>
      <w:r w:rsidRPr="00D85189">
        <w:rPr>
          <w:b/>
          <w:bCs/>
          <w:color w:val="000000"/>
        </w:rPr>
        <w:t>2</w:t>
      </w:r>
      <w:r w:rsidRPr="00D85189">
        <w:rPr>
          <w:rFonts w:hint="eastAsia"/>
          <w:b/>
          <w:bCs/>
          <w:color w:val="000000"/>
        </w:rPr>
        <w:t>分）方面，</w:t>
      </w:r>
      <w:r w:rsidRPr="00D85189">
        <w:rPr>
          <w:rFonts w:hint="eastAsia"/>
          <w:bCs/>
          <w:color w:val="000000"/>
        </w:rPr>
        <w:t>一是绩效目标完整性，水务局针对项目设置了产出指标与效益指标，但存在目标设置不够全面的情况。如绩效目标未制定总目标和阶段性目标（扣</w:t>
      </w:r>
      <w:r w:rsidRPr="00D85189">
        <w:rPr>
          <w:bCs/>
          <w:color w:val="000000"/>
        </w:rPr>
        <w:t>1</w:t>
      </w:r>
      <w:r w:rsidRPr="00D85189">
        <w:rPr>
          <w:rFonts w:hint="eastAsia"/>
          <w:bCs/>
          <w:color w:val="000000"/>
        </w:rPr>
        <w:t>分）、产出指标中仅包含质量指标、成本指标、数量指标，缺乏时效指标（扣</w:t>
      </w:r>
      <w:r w:rsidRPr="00D85189">
        <w:rPr>
          <w:bCs/>
          <w:color w:val="000000"/>
        </w:rPr>
        <w:t>0.5</w:t>
      </w:r>
      <w:r w:rsidRPr="00D85189">
        <w:rPr>
          <w:rFonts w:hint="eastAsia"/>
          <w:bCs/>
          <w:color w:val="000000"/>
        </w:rPr>
        <w:t>分）。二是绩效目标科学性，部分绩效指标较明确、细化，可量化程度较高。但部分指标设置不够合理，如社会效益指标均为定性分析，指标值设置较为笼统，指标值均为“有所提升”，无具体</w:t>
      </w:r>
      <w:r w:rsidRPr="00D85189">
        <w:rPr>
          <w:rFonts w:hint="eastAsia"/>
          <w:color w:val="000000"/>
        </w:rPr>
        <w:t>的考核标准（扣</w:t>
      </w:r>
      <w:r w:rsidRPr="00D85189">
        <w:rPr>
          <w:color w:val="000000"/>
        </w:rPr>
        <w:t>1.5</w:t>
      </w:r>
      <w:r w:rsidRPr="00D85189">
        <w:rPr>
          <w:rFonts w:hint="eastAsia"/>
          <w:color w:val="000000"/>
        </w:rPr>
        <w:t>分）。</w:t>
      </w:r>
    </w:p>
    <w:p w14:paraId="27D3941D" w14:textId="77777777" w:rsidR="0072135E" w:rsidRPr="00D85189" w:rsidRDefault="0072135E" w:rsidP="00B14F98">
      <w:pPr>
        <w:ind w:firstLine="643"/>
        <w:rPr>
          <w:bCs/>
          <w:color w:val="000000"/>
        </w:rPr>
      </w:pPr>
      <w:r w:rsidRPr="00D85189">
        <w:rPr>
          <w:rFonts w:hint="eastAsia"/>
          <w:b/>
          <w:bCs/>
          <w:color w:val="000000"/>
        </w:rPr>
        <w:lastRenderedPageBreak/>
        <w:t>保障措施（满分</w:t>
      </w:r>
      <w:r w:rsidRPr="00D85189">
        <w:rPr>
          <w:b/>
          <w:bCs/>
          <w:color w:val="000000"/>
        </w:rPr>
        <w:t>6</w:t>
      </w:r>
      <w:r w:rsidRPr="00D85189">
        <w:rPr>
          <w:rFonts w:hint="eastAsia"/>
          <w:b/>
          <w:bCs/>
          <w:color w:val="000000"/>
        </w:rPr>
        <w:t>分，得分</w:t>
      </w:r>
      <w:r w:rsidRPr="00D85189">
        <w:rPr>
          <w:b/>
          <w:bCs/>
          <w:color w:val="000000"/>
        </w:rPr>
        <w:t>3</w:t>
      </w:r>
      <w:r w:rsidRPr="00D85189">
        <w:rPr>
          <w:rFonts w:hint="eastAsia"/>
          <w:b/>
          <w:bCs/>
          <w:color w:val="000000"/>
        </w:rPr>
        <w:t>分）方面，</w:t>
      </w:r>
      <w:r w:rsidRPr="00D85189">
        <w:rPr>
          <w:rFonts w:hint="eastAsia"/>
          <w:bCs/>
          <w:color w:val="000000"/>
        </w:rPr>
        <w:t>一是组织机构，该项目由水务局主管，专门负责的机构为汕尾市三防办公室，针对具体项目实施情况，成立项目自行采购小组，有明确的主管部门及专门负责实施机构。二是制度保障，项目执行主要参照《关于印发</w:t>
      </w:r>
      <w:r w:rsidRPr="00D85189">
        <w:rPr>
          <w:bCs/>
          <w:color w:val="000000"/>
        </w:rPr>
        <w:t>&lt;</w:t>
      </w:r>
      <w:r w:rsidRPr="00D85189">
        <w:rPr>
          <w:rFonts w:hint="eastAsia"/>
          <w:bCs/>
          <w:color w:val="000000"/>
        </w:rPr>
        <w:t>中央财政农业生产救灾及特大防汛抗旱补助资金管理办法</w:t>
      </w:r>
      <w:r w:rsidRPr="00D85189">
        <w:rPr>
          <w:bCs/>
          <w:color w:val="000000"/>
        </w:rPr>
        <w:t>&gt;</w:t>
      </w:r>
      <w:r w:rsidRPr="00D85189">
        <w:rPr>
          <w:rFonts w:hint="eastAsia"/>
          <w:bCs/>
          <w:color w:val="000000"/>
        </w:rPr>
        <w:t>的通知（财农</w:t>
      </w:r>
      <w:r w:rsidRPr="00D85189">
        <w:rPr>
          <w:rFonts w:cs="仿宋_GB2312" w:hint="eastAsia"/>
          <w:bCs/>
          <w:color w:val="000000"/>
        </w:rPr>
        <w:t>〔</w:t>
      </w:r>
      <w:r w:rsidRPr="00D85189">
        <w:rPr>
          <w:bCs/>
          <w:color w:val="000000"/>
        </w:rPr>
        <w:t>2017</w:t>
      </w:r>
      <w:r w:rsidRPr="00D85189">
        <w:rPr>
          <w:rFonts w:cs="仿宋_GB2312" w:hint="eastAsia"/>
          <w:bCs/>
          <w:color w:val="000000"/>
        </w:rPr>
        <w:t>〕</w:t>
      </w:r>
      <w:r w:rsidRPr="00D85189">
        <w:rPr>
          <w:bCs/>
          <w:color w:val="000000"/>
        </w:rPr>
        <w:t>91</w:t>
      </w:r>
      <w:r w:rsidRPr="00D85189">
        <w:rPr>
          <w:rFonts w:hint="eastAsia"/>
          <w:bCs/>
          <w:color w:val="000000"/>
        </w:rPr>
        <w:t>号）》及《广东省省级防汛抗旱资金管理暂行办法》（粤财农</w:t>
      </w:r>
      <w:r w:rsidRPr="00D85189">
        <w:rPr>
          <w:rFonts w:cs="仿宋_GB2312" w:hint="eastAsia"/>
          <w:bCs/>
          <w:color w:val="000000"/>
        </w:rPr>
        <w:t>〔</w:t>
      </w:r>
      <w:r w:rsidRPr="00D85189">
        <w:rPr>
          <w:bCs/>
          <w:color w:val="000000"/>
        </w:rPr>
        <w:t>2012</w:t>
      </w:r>
      <w:r w:rsidRPr="00D85189">
        <w:rPr>
          <w:rFonts w:cs="仿宋_GB2312" w:hint="eastAsia"/>
          <w:bCs/>
          <w:color w:val="000000"/>
        </w:rPr>
        <w:t>〕</w:t>
      </w:r>
      <w:r w:rsidRPr="00D85189">
        <w:rPr>
          <w:bCs/>
          <w:color w:val="000000"/>
        </w:rPr>
        <w:t>468</w:t>
      </w:r>
      <w:r w:rsidRPr="00D85189">
        <w:rPr>
          <w:rFonts w:hint="eastAsia"/>
          <w:bCs/>
          <w:color w:val="000000"/>
        </w:rPr>
        <w:t>号）实施。但水务局未制定项目管理办法，未制定相关实施方案，制度保障有所欠缺（扣</w:t>
      </w:r>
      <w:r w:rsidRPr="00D85189">
        <w:rPr>
          <w:bCs/>
          <w:color w:val="000000"/>
        </w:rPr>
        <w:t>2</w:t>
      </w:r>
      <w:r w:rsidRPr="00D85189">
        <w:rPr>
          <w:rFonts w:hint="eastAsia"/>
          <w:bCs/>
          <w:color w:val="000000"/>
        </w:rPr>
        <w:t>分）。三是工作进度计划、预算安排合理性，单位未制定详实的资金使用计划（扣</w:t>
      </w:r>
      <w:r w:rsidRPr="00D85189">
        <w:rPr>
          <w:bCs/>
          <w:color w:val="000000"/>
        </w:rPr>
        <w:t>1</w:t>
      </w:r>
      <w:r w:rsidRPr="00D85189">
        <w:rPr>
          <w:rFonts w:hint="eastAsia"/>
          <w:bCs/>
          <w:color w:val="000000"/>
        </w:rPr>
        <w:t>分）。</w:t>
      </w:r>
    </w:p>
    <w:p w14:paraId="7AE5F21A" w14:textId="77777777" w:rsidR="0072135E" w:rsidRPr="00D85189" w:rsidRDefault="0072135E" w:rsidP="00B14F98">
      <w:pPr>
        <w:pStyle w:val="4"/>
        <w:ind w:firstLine="643"/>
        <w:rPr>
          <w:color w:val="000000"/>
        </w:rPr>
      </w:pPr>
      <w:r w:rsidRPr="00D85189">
        <w:rPr>
          <w:rFonts w:hint="eastAsia"/>
          <w:color w:val="000000"/>
        </w:rPr>
        <w:t>②资金管理（满分</w:t>
      </w:r>
      <w:r w:rsidRPr="00D85189">
        <w:rPr>
          <w:color w:val="000000"/>
        </w:rPr>
        <w:t>20</w:t>
      </w:r>
      <w:r w:rsidRPr="00D85189">
        <w:rPr>
          <w:rFonts w:hint="eastAsia"/>
          <w:color w:val="000000"/>
        </w:rPr>
        <w:t>分，得分</w:t>
      </w:r>
      <w:r w:rsidRPr="00D85189">
        <w:rPr>
          <w:color w:val="000000"/>
        </w:rPr>
        <w:t>17</w:t>
      </w:r>
      <w:r w:rsidRPr="00D85189">
        <w:rPr>
          <w:rFonts w:hint="eastAsia"/>
          <w:color w:val="000000"/>
        </w:rPr>
        <w:t>分）</w:t>
      </w:r>
    </w:p>
    <w:p w14:paraId="6285B9EB" w14:textId="77777777" w:rsidR="0072135E" w:rsidRPr="00D85189" w:rsidRDefault="0072135E" w:rsidP="00B14F98">
      <w:pPr>
        <w:ind w:firstLine="643"/>
        <w:rPr>
          <w:color w:val="000000"/>
        </w:rPr>
      </w:pPr>
      <w:r w:rsidRPr="00D85189">
        <w:rPr>
          <w:rFonts w:hint="eastAsia"/>
          <w:b/>
          <w:bCs/>
          <w:color w:val="000000"/>
        </w:rPr>
        <w:t>资金到位（满分</w:t>
      </w:r>
      <w:r w:rsidRPr="00D85189">
        <w:rPr>
          <w:b/>
          <w:bCs/>
          <w:color w:val="000000"/>
        </w:rPr>
        <w:t>4</w:t>
      </w:r>
      <w:r w:rsidRPr="00D85189">
        <w:rPr>
          <w:rFonts w:hint="eastAsia"/>
          <w:b/>
          <w:bCs/>
          <w:color w:val="000000"/>
        </w:rPr>
        <w:t>分，得分</w:t>
      </w:r>
      <w:r w:rsidRPr="00D85189">
        <w:rPr>
          <w:b/>
          <w:bCs/>
          <w:color w:val="000000"/>
        </w:rPr>
        <w:t>4</w:t>
      </w:r>
      <w:r w:rsidRPr="00D85189">
        <w:rPr>
          <w:rFonts w:hint="eastAsia"/>
          <w:b/>
          <w:bCs/>
          <w:color w:val="000000"/>
        </w:rPr>
        <w:t>分）方面，</w:t>
      </w:r>
      <w:r w:rsidRPr="00D85189">
        <w:rPr>
          <w:rFonts w:hint="eastAsia"/>
          <w:color w:val="000000"/>
        </w:rPr>
        <w:t>依据《关于安排中央特大防汛抗旱补助费（第二批）的通知》汕财农〔</w:t>
      </w:r>
      <w:r w:rsidRPr="00D85189">
        <w:rPr>
          <w:color w:val="000000"/>
        </w:rPr>
        <w:t>2018</w:t>
      </w:r>
      <w:r w:rsidRPr="00D85189">
        <w:rPr>
          <w:rFonts w:hint="eastAsia"/>
          <w:color w:val="000000"/>
        </w:rPr>
        <w:t>〕</w:t>
      </w:r>
      <w:r w:rsidRPr="00D85189">
        <w:rPr>
          <w:color w:val="000000"/>
        </w:rPr>
        <w:t>16</w:t>
      </w:r>
      <w:r w:rsidRPr="00D85189">
        <w:rPr>
          <w:rFonts w:hint="eastAsia"/>
          <w:color w:val="000000"/>
        </w:rPr>
        <w:t>号文件、《关于安排中央特大防汛抗旱补助费（第三批）的通知》汕财农〔</w:t>
      </w:r>
      <w:r w:rsidRPr="00D85189">
        <w:rPr>
          <w:color w:val="000000"/>
        </w:rPr>
        <w:t>2018</w:t>
      </w:r>
      <w:r w:rsidRPr="00D85189">
        <w:rPr>
          <w:rFonts w:hint="eastAsia"/>
          <w:color w:val="000000"/>
        </w:rPr>
        <w:t>〕</w:t>
      </w:r>
      <w:r w:rsidRPr="00D85189">
        <w:rPr>
          <w:color w:val="000000"/>
        </w:rPr>
        <w:t>32</w:t>
      </w:r>
      <w:r w:rsidRPr="00D85189">
        <w:rPr>
          <w:rFonts w:hint="eastAsia"/>
          <w:color w:val="000000"/>
        </w:rPr>
        <w:t>号文件，“中央特大防汛抗旱补助费”共下达</w:t>
      </w:r>
      <w:r w:rsidRPr="00D85189">
        <w:rPr>
          <w:color w:val="000000"/>
        </w:rPr>
        <w:t>188</w:t>
      </w:r>
      <w:r w:rsidRPr="00D85189">
        <w:rPr>
          <w:rFonts w:hint="eastAsia"/>
          <w:color w:val="000000"/>
        </w:rPr>
        <w:t>万元，其中</w:t>
      </w:r>
      <w:r w:rsidRPr="00D85189">
        <w:rPr>
          <w:rFonts w:hAnsi="仿宋" w:hint="eastAsia"/>
          <w:color w:val="000000"/>
          <w:szCs w:val="32"/>
        </w:rPr>
        <w:t>“红草园区、东涌及汕尾大道铜鼎山段水利应急工程”</w:t>
      </w:r>
      <w:r w:rsidRPr="00D85189">
        <w:rPr>
          <w:rFonts w:hAnsi="仿宋"/>
          <w:color w:val="000000"/>
          <w:szCs w:val="32"/>
        </w:rPr>
        <w:t>88</w:t>
      </w:r>
      <w:r w:rsidRPr="00D85189">
        <w:rPr>
          <w:rFonts w:hAnsi="仿宋" w:hint="eastAsia"/>
          <w:color w:val="000000"/>
          <w:szCs w:val="32"/>
        </w:rPr>
        <w:t>万元、“市级三防标准化信息化建设”</w:t>
      </w:r>
      <w:r w:rsidRPr="00D85189">
        <w:rPr>
          <w:rFonts w:hAnsi="仿宋"/>
          <w:color w:val="000000"/>
          <w:szCs w:val="32"/>
        </w:rPr>
        <w:t>60</w:t>
      </w:r>
      <w:r w:rsidRPr="00D85189">
        <w:rPr>
          <w:rFonts w:hAnsi="仿宋" w:hint="eastAsia"/>
          <w:color w:val="000000"/>
          <w:szCs w:val="32"/>
        </w:rPr>
        <w:t>万元、“三防信息系统电路租赁费用、维护费用、三防物资设备维护费用等</w:t>
      </w:r>
      <w:r w:rsidRPr="00D85189">
        <w:rPr>
          <w:rFonts w:hAnsi="仿宋"/>
          <w:color w:val="000000"/>
          <w:szCs w:val="32"/>
        </w:rPr>
        <w:t>40</w:t>
      </w:r>
      <w:r w:rsidRPr="00D85189">
        <w:rPr>
          <w:rFonts w:hAnsi="仿宋" w:hint="eastAsia"/>
          <w:color w:val="000000"/>
          <w:szCs w:val="32"/>
        </w:rPr>
        <w:t>万元”。</w:t>
      </w:r>
      <w:r w:rsidRPr="00D85189">
        <w:rPr>
          <w:rFonts w:hint="eastAsia"/>
          <w:color w:val="000000"/>
        </w:rPr>
        <w:t>资金到位率</w:t>
      </w:r>
      <w:r w:rsidRPr="00D85189">
        <w:rPr>
          <w:color w:val="000000"/>
        </w:rPr>
        <w:t>100.00%</w:t>
      </w:r>
      <w:r w:rsidRPr="00D85189">
        <w:rPr>
          <w:rFonts w:hint="eastAsia"/>
          <w:color w:val="000000"/>
        </w:rPr>
        <w:t>。</w:t>
      </w:r>
    </w:p>
    <w:p w14:paraId="3F3A4A8E" w14:textId="77777777" w:rsidR="0072135E" w:rsidRPr="00D85189" w:rsidRDefault="0072135E" w:rsidP="00B14F98">
      <w:pPr>
        <w:ind w:firstLine="643"/>
        <w:rPr>
          <w:color w:val="000000"/>
        </w:rPr>
      </w:pPr>
      <w:r w:rsidRPr="00D85189">
        <w:rPr>
          <w:rFonts w:hint="eastAsia"/>
          <w:b/>
          <w:bCs/>
          <w:color w:val="000000"/>
        </w:rPr>
        <w:t>资金支付（满分</w:t>
      </w:r>
      <w:r w:rsidRPr="00D85189">
        <w:rPr>
          <w:b/>
          <w:bCs/>
          <w:color w:val="000000"/>
        </w:rPr>
        <w:t>7</w:t>
      </w:r>
      <w:r w:rsidRPr="00D85189">
        <w:rPr>
          <w:rFonts w:hint="eastAsia"/>
          <w:b/>
          <w:bCs/>
          <w:color w:val="000000"/>
        </w:rPr>
        <w:t>分，得分</w:t>
      </w:r>
      <w:r w:rsidRPr="00D85189">
        <w:rPr>
          <w:b/>
          <w:bCs/>
          <w:color w:val="000000"/>
        </w:rPr>
        <w:t>7</w:t>
      </w:r>
      <w:r w:rsidRPr="00D85189">
        <w:rPr>
          <w:rFonts w:hint="eastAsia"/>
          <w:b/>
          <w:bCs/>
          <w:color w:val="000000"/>
        </w:rPr>
        <w:t>分）方面，</w:t>
      </w:r>
      <w:r w:rsidRPr="00D85189">
        <w:rPr>
          <w:rFonts w:hint="eastAsia"/>
          <w:color w:val="000000"/>
        </w:rPr>
        <w:t>截止至</w:t>
      </w:r>
      <w:r w:rsidRPr="00D85189">
        <w:rPr>
          <w:color w:val="000000"/>
        </w:rPr>
        <w:t>2018</w:t>
      </w:r>
      <w:r w:rsidRPr="00D85189">
        <w:rPr>
          <w:rFonts w:hint="eastAsia"/>
          <w:color w:val="000000"/>
        </w:rPr>
        <w:t>年</w:t>
      </w:r>
      <w:r w:rsidRPr="00D85189">
        <w:rPr>
          <w:color w:val="000000"/>
        </w:rPr>
        <w:t>12</w:t>
      </w:r>
      <w:r w:rsidRPr="00D85189">
        <w:rPr>
          <w:rFonts w:hint="eastAsia"/>
          <w:color w:val="000000"/>
        </w:rPr>
        <w:t>月</w:t>
      </w:r>
      <w:r w:rsidRPr="00D85189">
        <w:rPr>
          <w:color w:val="000000"/>
        </w:rPr>
        <w:t>31</w:t>
      </w:r>
      <w:r w:rsidRPr="00D85189">
        <w:rPr>
          <w:rFonts w:hint="eastAsia"/>
          <w:color w:val="000000"/>
        </w:rPr>
        <w:t>日，该笔专项经费共支出</w:t>
      </w:r>
      <w:r w:rsidRPr="00D85189">
        <w:rPr>
          <w:color w:val="000000"/>
        </w:rPr>
        <w:t>187.92</w:t>
      </w:r>
      <w:r w:rsidRPr="00D85189">
        <w:rPr>
          <w:rFonts w:hint="eastAsia"/>
          <w:color w:val="000000"/>
        </w:rPr>
        <w:t>万元，</w:t>
      </w:r>
      <w:r w:rsidRPr="00D85189">
        <w:rPr>
          <w:rFonts w:hAnsi="仿宋" w:hint="eastAsia"/>
          <w:color w:val="000000"/>
          <w:szCs w:val="32"/>
        </w:rPr>
        <w:t>资金使用率为</w:t>
      </w:r>
      <w:r w:rsidRPr="00D85189">
        <w:rPr>
          <w:rFonts w:hAnsi="仿宋"/>
          <w:color w:val="000000"/>
          <w:szCs w:val="32"/>
        </w:rPr>
        <w:t>99.96%</w:t>
      </w:r>
      <w:r w:rsidRPr="00D85189">
        <w:rPr>
          <w:rFonts w:hAnsi="仿宋" w:hint="eastAsia"/>
          <w:color w:val="000000"/>
          <w:szCs w:val="32"/>
        </w:rPr>
        <w:t>，结余资金</w:t>
      </w:r>
      <w:r w:rsidRPr="00D85189">
        <w:rPr>
          <w:rFonts w:hAnsi="仿宋"/>
          <w:color w:val="000000"/>
          <w:szCs w:val="32"/>
        </w:rPr>
        <w:t>0.08</w:t>
      </w:r>
      <w:r w:rsidRPr="00D85189">
        <w:rPr>
          <w:rFonts w:hAnsi="仿宋" w:hint="eastAsia"/>
          <w:color w:val="000000"/>
          <w:szCs w:val="32"/>
        </w:rPr>
        <w:t>万元，结余率为</w:t>
      </w:r>
      <w:r w:rsidRPr="00D85189">
        <w:rPr>
          <w:rFonts w:hAnsi="仿宋"/>
          <w:color w:val="000000"/>
          <w:szCs w:val="32"/>
        </w:rPr>
        <w:t>0.04%</w:t>
      </w:r>
      <w:r w:rsidRPr="00D85189">
        <w:rPr>
          <w:rFonts w:hAnsi="仿宋" w:hint="eastAsia"/>
          <w:color w:val="000000"/>
          <w:szCs w:val="32"/>
        </w:rPr>
        <w:t>。</w:t>
      </w:r>
    </w:p>
    <w:p w14:paraId="3A4B0FCA" w14:textId="77777777" w:rsidR="0072135E" w:rsidRPr="00D85189" w:rsidRDefault="0072135E" w:rsidP="00B14F98">
      <w:pPr>
        <w:ind w:firstLine="643"/>
        <w:rPr>
          <w:color w:val="000000"/>
        </w:rPr>
      </w:pPr>
      <w:r w:rsidRPr="00D85189">
        <w:rPr>
          <w:rFonts w:hint="eastAsia"/>
          <w:b/>
          <w:bCs/>
          <w:color w:val="000000"/>
        </w:rPr>
        <w:t>支出规范性（满分</w:t>
      </w:r>
      <w:r w:rsidRPr="00D85189">
        <w:rPr>
          <w:b/>
          <w:bCs/>
          <w:color w:val="000000"/>
        </w:rPr>
        <w:t>9</w:t>
      </w:r>
      <w:r w:rsidRPr="00D85189">
        <w:rPr>
          <w:rFonts w:hint="eastAsia"/>
          <w:b/>
          <w:bCs/>
          <w:color w:val="000000"/>
        </w:rPr>
        <w:t>分，得分</w:t>
      </w:r>
      <w:r w:rsidRPr="00D85189">
        <w:rPr>
          <w:b/>
          <w:bCs/>
          <w:color w:val="000000"/>
        </w:rPr>
        <w:t>6</w:t>
      </w:r>
      <w:r w:rsidRPr="00D85189">
        <w:rPr>
          <w:rFonts w:hint="eastAsia"/>
          <w:b/>
          <w:bCs/>
          <w:color w:val="000000"/>
        </w:rPr>
        <w:t>分）方面，</w:t>
      </w:r>
      <w:r w:rsidRPr="00D85189">
        <w:rPr>
          <w:rFonts w:hint="eastAsia"/>
          <w:bCs/>
          <w:color w:val="000000"/>
        </w:rPr>
        <w:t>一是预算执行规范性，项目按照《关于印发</w:t>
      </w:r>
      <w:r w:rsidRPr="00D85189">
        <w:rPr>
          <w:bCs/>
          <w:color w:val="000000"/>
        </w:rPr>
        <w:t>&lt;</w:t>
      </w:r>
      <w:r w:rsidRPr="00D85189">
        <w:rPr>
          <w:rFonts w:hint="eastAsia"/>
          <w:bCs/>
          <w:color w:val="000000"/>
        </w:rPr>
        <w:t>中央财政农业生产救灾及</w:t>
      </w:r>
      <w:r w:rsidRPr="00D85189">
        <w:rPr>
          <w:rFonts w:hint="eastAsia"/>
          <w:bCs/>
          <w:color w:val="000000"/>
        </w:rPr>
        <w:lastRenderedPageBreak/>
        <w:t>特大防汛抗旱补助资金管理办法</w:t>
      </w:r>
      <w:r w:rsidRPr="00D85189">
        <w:rPr>
          <w:bCs/>
          <w:color w:val="000000"/>
        </w:rPr>
        <w:t>&gt;</w:t>
      </w:r>
      <w:r w:rsidRPr="00D85189">
        <w:rPr>
          <w:rFonts w:hint="eastAsia"/>
          <w:bCs/>
          <w:color w:val="000000"/>
        </w:rPr>
        <w:t>的通知（财农〔</w:t>
      </w:r>
      <w:r w:rsidRPr="00D85189">
        <w:rPr>
          <w:bCs/>
          <w:color w:val="000000"/>
        </w:rPr>
        <w:t>2017</w:t>
      </w:r>
      <w:r w:rsidRPr="00D85189">
        <w:rPr>
          <w:rFonts w:hint="eastAsia"/>
          <w:bCs/>
          <w:color w:val="000000"/>
        </w:rPr>
        <w:t>〕</w:t>
      </w:r>
      <w:r w:rsidRPr="00D85189">
        <w:rPr>
          <w:bCs/>
          <w:color w:val="000000"/>
        </w:rPr>
        <w:t>91</w:t>
      </w:r>
      <w:r w:rsidRPr="00D85189">
        <w:rPr>
          <w:rFonts w:hint="eastAsia"/>
          <w:bCs/>
          <w:color w:val="000000"/>
        </w:rPr>
        <w:t>号）》的文件精神进行实施，符合相关规定。二是事项支出的合规性，个别项目支出不符合中央财政农业生产救灾及特大防汛抗旱补助资金管理办法，如亮化工程修复款（扣</w:t>
      </w:r>
      <w:r w:rsidRPr="00D85189">
        <w:rPr>
          <w:bCs/>
          <w:color w:val="000000"/>
        </w:rPr>
        <w:t>1</w:t>
      </w:r>
      <w:r w:rsidRPr="00D85189">
        <w:rPr>
          <w:rFonts w:hint="eastAsia"/>
          <w:bCs/>
          <w:color w:val="000000"/>
        </w:rPr>
        <w:t>分）。三是会计核算合规性，个别项目未规范执行会计核算制度。如中央特大防汛抗旱补助费未按规定设置专账核算（扣</w:t>
      </w:r>
      <w:r w:rsidRPr="00D85189">
        <w:rPr>
          <w:color w:val="000000"/>
        </w:rPr>
        <w:t>1</w:t>
      </w:r>
      <w:r w:rsidRPr="00D85189">
        <w:rPr>
          <w:rFonts w:hint="eastAsia"/>
          <w:color w:val="000000"/>
        </w:rPr>
        <w:t>分），个别项目支出不符合财务审批制度，市三防信息系统电路租赁费的资金支付审批单未见局领导签字审批（扣</w:t>
      </w:r>
      <w:r w:rsidRPr="00D85189">
        <w:rPr>
          <w:color w:val="000000"/>
        </w:rPr>
        <w:t>1</w:t>
      </w:r>
      <w:r w:rsidRPr="00D85189">
        <w:rPr>
          <w:rFonts w:hint="eastAsia"/>
          <w:color w:val="000000"/>
        </w:rPr>
        <w:t>分）。</w:t>
      </w:r>
    </w:p>
    <w:p w14:paraId="6CA988EE" w14:textId="77777777" w:rsidR="0072135E" w:rsidRPr="00D85189" w:rsidRDefault="0072135E" w:rsidP="00B14F98">
      <w:pPr>
        <w:pStyle w:val="4"/>
        <w:ind w:firstLine="643"/>
        <w:rPr>
          <w:color w:val="000000"/>
        </w:rPr>
      </w:pPr>
      <w:r w:rsidRPr="00D85189">
        <w:rPr>
          <w:rFonts w:hint="eastAsia"/>
          <w:color w:val="000000"/>
        </w:rPr>
        <w:t>③保障措施（满分</w:t>
      </w:r>
      <w:r w:rsidRPr="00D85189">
        <w:rPr>
          <w:color w:val="000000"/>
        </w:rPr>
        <w:t>14</w:t>
      </w:r>
      <w:r w:rsidRPr="00D85189">
        <w:rPr>
          <w:rFonts w:hint="eastAsia"/>
          <w:color w:val="000000"/>
        </w:rPr>
        <w:t>分，得分</w:t>
      </w:r>
      <w:r w:rsidRPr="00D85189">
        <w:rPr>
          <w:color w:val="000000"/>
        </w:rPr>
        <w:t>9</w:t>
      </w:r>
      <w:r w:rsidRPr="00D85189">
        <w:rPr>
          <w:rFonts w:hint="eastAsia"/>
          <w:color w:val="000000"/>
        </w:rPr>
        <w:t>分）</w:t>
      </w:r>
    </w:p>
    <w:p w14:paraId="3EF6F66A" w14:textId="77777777" w:rsidR="0072135E" w:rsidRPr="00D85189" w:rsidRDefault="0072135E" w:rsidP="00B14F98">
      <w:pPr>
        <w:ind w:firstLine="643"/>
        <w:rPr>
          <w:color w:val="000000"/>
        </w:rPr>
      </w:pPr>
      <w:r w:rsidRPr="00D85189">
        <w:rPr>
          <w:rFonts w:hint="eastAsia"/>
          <w:b/>
          <w:bCs/>
          <w:color w:val="000000"/>
        </w:rPr>
        <w:t>实施程序（满分</w:t>
      </w:r>
      <w:r w:rsidRPr="00D85189">
        <w:rPr>
          <w:b/>
          <w:bCs/>
          <w:color w:val="000000"/>
        </w:rPr>
        <w:t>8</w:t>
      </w:r>
      <w:r w:rsidRPr="00D85189">
        <w:rPr>
          <w:rFonts w:hint="eastAsia"/>
          <w:b/>
          <w:bCs/>
          <w:color w:val="000000"/>
        </w:rPr>
        <w:t>分，得分</w:t>
      </w:r>
      <w:r w:rsidRPr="00D85189">
        <w:rPr>
          <w:b/>
          <w:bCs/>
          <w:color w:val="000000"/>
        </w:rPr>
        <w:t>5</w:t>
      </w:r>
      <w:r w:rsidRPr="00D85189">
        <w:rPr>
          <w:rFonts w:hint="eastAsia"/>
          <w:b/>
          <w:bCs/>
          <w:color w:val="000000"/>
        </w:rPr>
        <w:t>分）方面，</w:t>
      </w:r>
      <w:r w:rsidRPr="00D85189">
        <w:rPr>
          <w:rFonts w:hint="eastAsia"/>
          <w:color w:val="000000"/>
        </w:rPr>
        <w:t>大部分项目的实施程序较规范，通过成立自主采购小组确定中标单位与金额，且在上级领导审批通过后开始实施，项目竣工后组织验收，项目实施过程严格执行相关制度规定。但个别项目未履行调整报批手续，如亮化工程修复款等（扣</w:t>
      </w:r>
      <w:r w:rsidRPr="00D85189">
        <w:rPr>
          <w:color w:val="000000"/>
        </w:rPr>
        <w:t>3</w:t>
      </w:r>
      <w:r w:rsidRPr="00D85189">
        <w:rPr>
          <w:rFonts w:hint="eastAsia"/>
          <w:color w:val="000000"/>
        </w:rPr>
        <w:t>分）。</w:t>
      </w:r>
    </w:p>
    <w:p w14:paraId="23582656" w14:textId="77777777" w:rsidR="0072135E" w:rsidRPr="00D85189" w:rsidRDefault="0072135E" w:rsidP="00B14F98">
      <w:pPr>
        <w:ind w:firstLine="643"/>
        <w:rPr>
          <w:color w:val="000000"/>
        </w:rPr>
      </w:pPr>
      <w:r w:rsidRPr="00D85189">
        <w:rPr>
          <w:rFonts w:hint="eastAsia"/>
          <w:b/>
          <w:bCs/>
          <w:color w:val="000000"/>
        </w:rPr>
        <w:t>管理情况（满分</w:t>
      </w:r>
      <w:r w:rsidRPr="00D85189">
        <w:rPr>
          <w:b/>
          <w:bCs/>
          <w:color w:val="000000"/>
        </w:rPr>
        <w:t>6</w:t>
      </w:r>
      <w:r w:rsidRPr="00D85189">
        <w:rPr>
          <w:rFonts w:hint="eastAsia"/>
          <w:b/>
          <w:bCs/>
          <w:color w:val="000000"/>
        </w:rPr>
        <w:t>分，得分</w:t>
      </w:r>
      <w:r w:rsidRPr="00D85189">
        <w:rPr>
          <w:b/>
          <w:bCs/>
          <w:color w:val="000000"/>
        </w:rPr>
        <w:t>4</w:t>
      </w:r>
      <w:r w:rsidRPr="00D85189">
        <w:rPr>
          <w:rFonts w:hint="eastAsia"/>
          <w:b/>
          <w:bCs/>
          <w:color w:val="000000"/>
        </w:rPr>
        <w:t>分）方面，</w:t>
      </w:r>
      <w:r w:rsidRPr="00D85189">
        <w:rPr>
          <w:rFonts w:hint="eastAsia"/>
          <w:color w:val="000000"/>
        </w:rPr>
        <w:t>部分项目监管环节较为薄弱，缺乏跟踪监管机制，无法对项目实施过程进行有效检查、监管、及时发现问题并提出整改等情况，易造成项目无法得到有效监管从而偏离原定的产出效益</w:t>
      </w:r>
      <w:r w:rsidRPr="00D85189">
        <w:rPr>
          <w:rFonts w:ascii="仿宋_GB2312" w:hAnsi="宋体" w:hint="eastAsia"/>
          <w:color w:val="000000"/>
          <w:szCs w:val="32"/>
        </w:rPr>
        <w:t>（扣</w:t>
      </w:r>
      <w:r w:rsidRPr="00D85189">
        <w:rPr>
          <w:rFonts w:ascii="仿宋_GB2312" w:hAnsi="宋体"/>
          <w:color w:val="000000"/>
          <w:szCs w:val="32"/>
        </w:rPr>
        <w:t>2</w:t>
      </w:r>
      <w:r w:rsidRPr="00D85189">
        <w:rPr>
          <w:rFonts w:ascii="仿宋_GB2312" w:hAnsi="宋体" w:hint="eastAsia"/>
          <w:color w:val="000000"/>
          <w:szCs w:val="32"/>
        </w:rPr>
        <w:t>分）。</w:t>
      </w:r>
    </w:p>
    <w:p w14:paraId="07C38551" w14:textId="77777777" w:rsidR="0072135E" w:rsidRPr="00D85189" w:rsidRDefault="0072135E" w:rsidP="00B14F98">
      <w:pPr>
        <w:pStyle w:val="3"/>
        <w:ind w:firstLine="643"/>
        <w:rPr>
          <w:color w:val="000000"/>
        </w:rPr>
      </w:pPr>
      <w:bookmarkStart w:id="38" w:name="_Toc2961"/>
      <w:r w:rsidRPr="00D85189">
        <w:rPr>
          <w:color w:val="000000"/>
        </w:rPr>
        <w:t>2.</w:t>
      </w:r>
      <w:r w:rsidRPr="00D85189">
        <w:rPr>
          <w:rFonts w:hint="eastAsia"/>
          <w:color w:val="000000"/>
        </w:rPr>
        <w:t>绩效表现</w:t>
      </w:r>
      <w:bookmarkEnd w:id="38"/>
    </w:p>
    <w:p w14:paraId="72DE2042" w14:textId="77777777" w:rsidR="0072135E" w:rsidRPr="00D85189" w:rsidRDefault="0072135E" w:rsidP="00B14F98">
      <w:pPr>
        <w:pStyle w:val="4"/>
        <w:ind w:firstLine="643"/>
        <w:rPr>
          <w:color w:val="000000"/>
        </w:rPr>
      </w:pPr>
      <w:r w:rsidRPr="00D85189">
        <w:rPr>
          <w:rFonts w:hint="eastAsia"/>
          <w:color w:val="000000"/>
        </w:rPr>
        <w:t>①经济性（满分</w:t>
      </w:r>
      <w:r w:rsidRPr="00D85189">
        <w:rPr>
          <w:color w:val="000000"/>
        </w:rPr>
        <w:t>5</w:t>
      </w:r>
      <w:r w:rsidRPr="00D85189">
        <w:rPr>
          <w:rFonts w:hint="eastAsia"/>
          <w:color w:val="000000"/>
        </w:rPr>
        <w:t>分，得分</w:t>
      </w:r>
      <w:r w:rsidRPr="00D85189">
        <w:rPr>
          <w:color w:val="000000"/>
        </w:rPr>
        <w:t>4</w:t>
      </w:r>
      <w:r w:rsidRPr="00D85189">
        <w:rPr>
          <w:rFonts w:hint="eastAsia"/>
          <w:color w:val="000000"/>
        </w:rPr>
        <w:t>分）</w:t>
      </w:r>
    </w:p>
    <w:p w14:paraId="4E8867C8" w14:textId="77777777" w:rsidR="0072135E" w:rsidRPr="00D85189" w:rsidRDefault="0072135E" w:rsidP="00B14F98">
      <w:pPr>
        <w:ind w:firstLine="643"/>
        <w:rPr>
          <w:color w:val="000000"/>
        </w:rPr>
      </w:pPr>
      <w:r w:rsidRPr="00D85189">
        <w:rPr>
          <w:rFonts w:hint="eastAsia"/>
          <w:b/>
          <w:bCs/>
          <w:color w:val="000000"/>
        </w:rPr>
        <w:t>预算（成本）控制（满分</w:t>
      </w:r>
      <w:r w:rsidRPr="00D85189">
        <w:rPr>
          <w:b/>
          <w:bCs/>
          <w:color w:val="000000"/>
        </w:rPr>
        <w:t>5</w:t>
      </w:r>
      <w:r w:rsidRPr="00D85189">
        <w:rPr>
          <w:rFonts w:hint="eastAsia"/>
          <w:b/>
          <w:bCs/>
          <w:color w:val="000000"/>
        </w:rPr>
        <w:t>分，得分</w:t>
      </w:r>
      <w:r w:rsidRPr="00D85189">
        <w:rPr>
          <w:b/>
          <w:bCs/>
          <w:color w:val="000000"/>
        </w:rPr>
        <w:t>4</w:t>
      </w:r>
      <w:r w:rsidRPr="00D85189">
        <w:rPr>
          <w:rFonts w:hint="eastAsia"/>
          <w:b/>
          <w:bCs/>
          <w:color w:val="000000"/>
        </w:rPr>
        <w:t>分）方面，</w:t>
      </w:r>
      <w:r w:rsidRPr="00D85189">
        <w:rPr>
          <w:rFonts w:hint="eastAsia"/>
          <w:color w:val="000000"/>
        </w:rPr>
        <w:t>截止至</w:t>
      </w:r>
      <w:r w:rsidRPr="00D85189">
        <w:rPr>
          <w:color w:val="000000"/>
        </w:rPr>
        <w:t>2018</w:t>
      </w:r>
      <w:r w:rsidRPr="00D85189">
        <w:rPr>
          <w:rFonts w:hint="eastAsia"/>
          <w:color w:val="000000"/>
        </w:rPr>
        <w:t>年</w:t>
      </w:r>
      <w:r w:rsidRPr="00D85189">
        <w:rPr>
          <w:color w:val="000000"/>
        </w:rPr>
        <w:t>12</w:t>
      </w:r>
      <w:r w:rsidRPr="00D85189">
        <w:rPr>
          <w:rFonts w:hint="eastAsia"/>
          <w:color w:val="000000"/>
        </w:rPr>
        <w:t>月</w:t>
      </w:r>
      <w:r w:rsidRPr="00D85189">
        <w:rPr>
          <w:color w:val="000000"/>
        </w:rPr>
        <w:t>31</w:t>
      </w:r>
      <w:r w:rsidRPr="00D85189">
        <w:rPr>
          <w:rFonts w:hint="eastAsia"/>
          <w:color w:val="000000"/>
        </w:rPr>
        <w:t>日，预算下达金额为</w:t>
      </w:r>
      <w:r w:rsidRPr="00D85189">
        <w:rPr>
          <w:color w:val="000000"/>
        </w:rPr>
        <w:t>188</w:t>
      </w:r>
      <w:r w:rsidRPr="00D85189">
        <w:rPr>
          <w:rFonts w:hint="eastAsia"/>
          <w:color w:val="000000"/>
        </w:rPr>
        <w:t>万元，共支出</w:t>
      </w:r>
      <w:r w:rsidRPr="00D85189">
        <w:rPr>
          <w:color w:val="000000"/>
        </w:rPr>
        <w:lastRenderedPageBreak/>
        <w:t>187.92</w:t>
      </w:r>
      <w:r w:rsidRPr="00D85189">
        <w:rPr>
          <w:rFonts w:hint="eastAsia"/>
          <w:color w:val="000000"/>
        </w:rPr>
        <w:t>万元，</w:t>
      </w:r>
      <w:r w:rsidRPr="00D85189">
        <w:rPr>
          <w:rFonts w:hAnsi="仿宋" w:hint="eastAsia"/>
          <w:color w:val="000000"/>
          <w:szCs w:val="32"/>
        </w:rPr>
        <w:t>资金使用率为</w:t>
      </w:r>
      <w:r w:rsidRPr="00D85189">
        <w:rPr>
          <w:rFonts w:hAnsi="仿宋"/>
          <w:color w:val="000000"/>
          <w:szCs w:val="32"/>
        </w:rPr>
        <w:t>99.96%</w:t>
      </w:r>
      <w:r w:rsidRPr="00D85189">
        <w:rPr>
          <w:rFonts w:hAnsi="仿宋" w:hint="eastAsia"/>
          <w:color w:val="000000"/>
          <w:szCs w:val="32"/>
        </w:rPr>
        <w:t>，</w:t>
      </w:r>
      <w:r w:rsidRPr="00D85189">
        <w:rPr>
          <w:rFonts w:hint="eastAsia"/>
          <w:color w:val="000000"/>
        </w:rPr>
        <w:t>预算成本控制较好，未超过预算。</w:t>
      </w:r>
    </w:p>
    <w:p w14:paraId="62023B65" w14:textId="5A312B95" w:rsidR="0072135E" w:rsidRPr="00D85189" w:rsidRDefault="0072135E" w:rsidP="00B14F98">
      <w:pPr>
        <w:pStyle w:val="4"/>
        <w:ind w:firstLine="643"/>
        <w:rPr>
          <w:color w:val="000000"/>
        </w:rPr>
      </w:pPr>
      <w:r w:rsidRPr="00D85189">
        <w:rPr>
          <w:rFonts w:hint="eastAsia"/>
          <w:color w:val="000000"/>
        </w:rPr>
        <w:t>②效率性（满分</w:t>
      </w:r>
      <w:r w:rsidRPr="00D85189">
        <w:rPr>
          <w:color w:val="000000"/>
        </w:rPr>
        <w:t>10</w:t>
      </w:r>
      <w:r w:rsidRPr="00D85189">
        <w:rPr>
          <w:rFonts w:hint="eastAsia"/>
          <w:color w:val="000000"/>
        </w:rPr>
        <w:t>分，得分</w:t>
      </w:r>
      <w:r w:rsidR="007D144E" w:rsidRPr="00D85189">
        <w:rPr>
          <w:color w:val="000000"/>
        </w:rPr>
        <w:t>9</w:t>
      </w:r>
      <w:r w:rsidRPr="00D85189">
        <w:rPr>
          <w:rFonts w:hint="eastAsia"/>
          <w:color w:val="000000"/>
        </w:rPr>
        <w:t>分）</w:t>
      </w:r>
    </w:p>
    <w:p w14:paraId="0AAD866F" w14:textId="09CA15DB" w:rsidR="0072135E" w:rsidRPr="00D85189" w:rsidRDefault="0072135E" w:rsidP="00B14F98">
      <w:pPr>
        <w:ind w:firstLine="643"/>
        <w:rPr>
          <w:bCs/>
          <w:color w:val="000000"/>
        </w:rPr>
      </w:pPr>
      <w:r w:rsidRPr="00D85189">
        <w:rPr>
          <w:rFonts w:hint="eastAsia"/>
          <w:b/>
          <w:bCs/>
          <w:color w:val="000000"/>
        </w:rPr>
        <w:t>完成进度及质量（满分</w:t>
      </w:r>
      <w:r w:rsidRPr="00D85189">
        <w:rPr>
          <w:b/>
          <w:bCs/>
          <w:color w:val="000000"/>
        </w:rPr>
        <w:t>10</w:t>
      </w:r>
      <w:r w:rsidRPr="00D85189">
        <w:rPr>
          <w:rFonts w:hint="eastAsia"/>
          <w:b/>
          <w:bCs/>
          <w:color w:val="000000"/>
        </w:rPr>
        <w:t>分，得分</w:t>
      </w:r>
      <w:r w:rsidR="007D144E" w:rsidRPr="00D85189">
        <w:rPr>
          <w:b/>
          <w:bCs/>
          <w:color w:val="000000"/>
        </w:rPr>
        <w:t>9</w:t>
      </w:r>
      <w:r w:rsidRPr="00D85189">
        <w:rPr>
          <w:rFonts w:hint="eastAsia"/>
          <w:b/>
          <w:bCs/>
          <w:color w:val="000000"/>
        </w:rPr>
        <w:t>分）方面，</w:t>
      </w:r>
      <w:r w:rsidRPr="00D85189">
        <w:rPr>
          <w:rFonts w:hint="eastAsia"/>
          <w:bCs/>
          <w:color w:val="000000"/>
        </w:rPr>
        <w:t>一是项目完成进度，本次中央特大防汛抗旱补助费共开展</w:t>
      </w:r>
      <w:r w:rsidRPr="00D85189">
        <w:rPr>
          <w:bCs/>
          <w:color w:val="000000"/>
        </w:rPr>
        <w:t>6</w:t>
      </w:r>
      <w:r w:rsidRPr="00D85189">
        <w:rPr>
          <w:rFonts w:hint="eastAsia"/>
          <w:bCs/>
          <w:color w:val="000000"/>
        </w:rPr>
        <w:t>个项目“市级三防标准化信息化设备”“市级三防标准化（土建部分）项目”“汕尾大道铜鼎山段、东涌品清河干流与尾兰坑水库排涝应急工程”“市级三防信息系统电路租赁费”“亮化工程修复项目”，以上项目均在合同规定时间内完成，但未见红草园区水利应急工程施工安排（扣</w:t>
      </w:r>
      <w:r w:rsidR="007D144E" w:rsidRPr="00D85189">
        <w:rPr>
          <w:bCs/>
          <w:color w:val="000000"/>
        </w:rPr>
        <w:t>1</w:t>
      </w:r>
      <w:r w:rsidRPr="00D85189">
        <w:rPr>
          <w:rFonts w:hint="eastAsia"/>
          <w:bCs/>
          <w:color w:val="000000"/>
        </w:rPr>
        <w:t>分）。</w:t>
      </w:r>
    </w:p>
    <w:p w14:paraId="3E0B03A7" w14:textId="77777777" w:rsidR="0072135E" w:rsidRPr="00D85189" w:rsidRDefault="0072135E" w:rsidP="00B14F98">
      <w:pPr>
        <w:ind w:firstLine="640"/>
        <w:rPr>
          <w:bCs/>
          <w:color w:val="000000"/>
        </w:rPr>
      </w:pPr>
      <w:r w:rsidRPr="00D85189">
        <w:rPr>
          <w:rFonts w:hint="eastAsia"/>
          <w:bCs/>
          <w:color w:val="000000"/>
        </w:rPr>
        <w:t>二是项目完成质量，根据验收证明书，市级三防标准化信息化设备于</w:t>
      </w:r>
      <w:r w:rsidRPr="00D85189">
        <w:rPr>
          <w:bCs/>
          <w:color w:val="000000"/>
        </w:rPr>
        <w:t>11</w:t>
      </w:r>
      <w:r w:rsidRPr="00D85189">
        <w:rPr>
          <w:rFonts w:hint="eastAsia"/>
          <w:bCs/>
          <w:color w:val="000000"/>
        </w:rPr>
        <w:t>月</w:t>
      </w:r>
      <w:r w:rsidRPr="00D85189">
        <w:rPr>
          <w:bCs/>
          <w:color w:val="000000"/>
        </w:rPr>
        <w:t>21</w:t>
      </w:r>
      <w:r w:rsidRPr="00D85189">
        <w:rPr>
          <w:rFonts w:hint="eastAsia"/>
          <w:bCs/>
          <w:color w:val="000000"/>
        </w:rPr>
        <w:t>日交付验收合格使用，市级三防标准化（土建部分）项目于</w:t>
      </w:r>
      <w:r w:rsidRPr="00D85189">
        <w:rPr>
          <w:bCs/>
          <w:color w:val="000000"/>
        </w:rPr>
        <w:t>11</w:t>
      </w:r>
      <w:r w:rsidRPr="00D85189">
        <w:rPr>
          <w:rFonts w:hint="eastAsia"/>
          <w:bCs/>
          <w:color w:val="000000"/>
        </w:rPr>
        <w:t>月</w:t>
      </w:r>
      <w:r w:rsidRPr="00D85189">
        <w:rPr>
          <w:bCs/>
          <w:color w:val="000000"/>
        </w:rPr>
        <w:t>26</w:t>
      </w:r>
      <w:r w:rsidRPr="00D85189">
        <w:rPr>
          <w:rFonts w:hint="eastAsia"/>
          <w:bCs/>
          <w:color w:val="000000"/>
        </w:rPr>
        <w:t>日竣工验收合格。东涌品清河干流与尾兰坑水库排涝应急工程于</w:t>
      </w:r>
      <w:r w:rsidRPr="00D85189">
        <w:rPr>
          <w:bCs/>
          <w:color w:val="000000"/>
        </w:rPr>
        <w:t>2017</w:t>
      </w:r>
      <w:r w:rsidRPr="00D85189">
        <w:rPr>
          <w:rFonts w:hint="eastAsia"/>
          <w:bCs/>
          <w:color w:val="000000"/>
        </w:rPr>
        <w:t>年已完工，并经验收质量合格，验收合格率</w:t>
      </w:r>
      <w:r w:rsidRPr="00D85189">
        <w:rPr>
          <w:bCs/>
          <w:color w:val="000000"/>
        </w:rPr>
        <w:t>100%</w:t>
      </w:r>
      <w:r w:rsidRPr="00D85189">
        <w:rPr>
          <w:rFonts w:hint="eastAsia"/>
          <w:bCs/>
          <w:color w:val="000000"/>
        </w:rPr>
        <w:t>。</w:t>
      </w:r>
    </w:p>
    <w:p w14:paraId="4797E167" w14:textId="48C3EB15" w:rsidR="0072135E" w:rsidRPr="00D85189" w:rsidRDefault="0072135E" w:rsidP="00B14F98">
      <w:pPr>
        <w:pStyle w:val="4"/>
        <w:ind w:firstLine="643"/>
        <w:rPr>
          <w:color w:val="000000"/>
        </w:rPr>
      </w:pPr>
      <w:r w:rsidRPr="00D85189">
        <w:rPr>
          <w:rFonts w:hint="eastAsia"/>
          <w:color w:val="000000"/>
        </w:rPr>
        <w:t>③效果性（满分</w:t>
      </w:r>
      <w:r w:rsidRPr="00D85189">
        <w:rPr>
          <w:color w:val="000000"/>
        </w:rPr>
        <w:t>30</w:t>
      </w:r>
      <w:r w:rsidRPr="00D85189">
        <w:rPr>
          <w:rFonts w:hint="eastAsia"/>
          <w:color w:val="000000"/>
        </w:rPr>
        <w:t>分，得分</w:t>
      </w:r>
      <w:r w:rsidRPr="00D85189">
        <w:rPr>
          <w:color w:val="000000"/>
        </w:rPr>
        <w:t>2</w:t>
      </w:r>
      <w:r w:rsidR="007D144E" w:rsidRPr="00D85189">
        <w:rPr>
          <w:color w:val="000000"/>
        </w:rPr>
        <w:t>4</w:t>
      </w:r>
      <w:r w:rsidRPr="00D85189">
        <w:rPr>
          <w:rFonts w:hint="eastAsia"/>
          <w:color w:val="000000"/>
        </w:rPr>
        <w:t>分）</w:t>
      </w:r>
    </w:p>
    <w:p w14:paraId="28AF0E0D" w14:textId="77777777" w:rsidR="0072135E" w:rsidRPr="00D85189" w:rsidRDefault="0072135E" w:rsidP="00B14F98">
      <w:pPr>
        <w:ind w:firstLine="643"/>
        <w:rPr>
          <w:color w:val="000000"/>
        </w:rPr>
      </w:pPr>
      <w:r w:rsidRPr="00D85189">
        <w:rPr>
          <w:rFonts w:hint="eastAsia"/>
          <w:b/>
          <w:bCs/>
          <w:color w:val="000000"/>
        </w:rPr>
        <w:t>社会经济效益（满分</w:t>
      </w:r>
      <w:r w:rsidRPr="00D85189">
        <w:rPr>
          <w:b/>
          <w:bCs/>
          <w:color w:val="000000"/>
        </w:rPr>
        <w:t>25</w:t>
      </w:r>
      <w:r w:rsidRPr="00D85189">
        <w:rPr>
          <w:rFonts w:hint="eastAsia"/>
          <w:b/>
          <w:bCs/>
          <w:color w:val="000000"/>
        </w:rPr>
        <w:t>分，得分</w:t>
      </w:r>
      <w:r w:rsidRPr="00D85189">
        <w:rPr>
          <w:b/>
          <w:bCs/>
          <w:color w:val="000000"/>
        </w:rPr>
        <w:t>20</w:t>
      </w:r>
      <w:r w:rsidRPr="00D85189">
        <w:rPr>
          <w:rFonts w:hint="eastAsia"/>
          <w:b/>
          <w:bCs/>
          <w:color w:val="000000"/>
        </w:rPr>
        <w:t>分）方面，</w:t>
      </w:r>
      <w:r w:rsidRPr="00D85189">
        <w:rPr>
          <w:rFonts w:hint="eastAsia"/>
          <w:bCs/>
          <w:color w:val="000000"/>
        </w:rPr>
        <w:t>一是</w:t>
      </w:r>
      <w:r w:rsidRPr="00D85189">
        <w:rPr>
          <w:rFonts w:hint="eastAsia"/>
          <w:color w:val="000000"/>
        </w:rPr>
        <w:t>建成汕尾大道铜鼎山段、东涌品清河干流与尾兰坑水库排涝应急工程，项目投入使用后，提高了排涝流量，在汛期可提高防洪排涝能力，降低灾害损失，改善当地群众生产、生活条件，减轻洪涝灾害对经济社会发展的影响程度，为保障汕尾市经济社会发展起到了积极作用，全市保障能力进一步提高。但红草园区水利应急工程未开展，一定程度影响排水防涝能力，防灾减灾效益有所减弱（扣</w:t>
      </w:r>
      <w:r w:rsidRPr="00D85189">
        <w:rPr>
          <w:color w:val="000000"/>
        </w:rPr>
        <w:t>5</w:t>
      </w:r>
      <w:r w:rsidRPr="00D85189">
        <w:rPr>
          <w:rFonts w:hint="eastAsia"/>
          <w:color w:val="000000"/>
        </w:rPr>
        <w:t>分）。</w:t>
      </w:r>
      <w:r w:rsidRPr="00D85189">
        <w:rPr>
          <w:rFonts w:hint="eastAsia"/>
          <w:bCs/>
          <w:color w:val="000000"/>
        </w:rPr>
        <w:t>二是</w:t>
      </w:r>
      <w:r w:rsidRPr="00D85189">
        <w:rPr>
          <w:rFonts w:hint="eastAsia"/>
          <w:color w:val="000000"/>
        </w:rPr>
        <w:t>建成市级</w:t>
      </w:r>
      <w:r w:rsidRPr="00D85189">
        <w:rPr>
          <w:rFonts w:hint="eastAsia"/>
          <w:color w:val="000000"/>
        </w:rPr>
        <w:lastRenderedPageBreak/>
        <w:t>三防标准化信息化系统，与上级联动，加强与水利厅沟通，遭受重大灾情时，配合上级部门，由省厅统一调配，降低灾情损失。实时监控，建成三防标准化信息化系统可</w:t>
      </w:r>
      <w:r w:rsidRPr="00D85189">
        <w:rPr>
          <w:color w:val="000000"/>
        </w:rPr>
        <w:t>24</w:t>
      </w:r>
      <w:r w:rsidRPr="00D85189">
        <w:rPr>
          <w:rFonts w:hint="eastAsia"/>
          <w:color w:val="000000"/>
        </w:rPr>
        <w:t>小时监控多个水文监测站以及各水库水位警戒线，有效保障当地群众人身安全。</w:t>
      </w:r>
    </w:p>
    <w:p w14:paraId="5EBAD632" w14:textId="0BDE40D6" w:rsidR="0072135E" w:rsidRPr="00D85189" w:rsidRDefault="0072135E" w:rsidP="00B14F98">
      <w:pPr>
        <w:ind w:firstLine="643"/>
        <w:rPr>
          <w:color w:val="000000"/>
        </w:rPr>
      </w:pPr>
      <w:r w:rsidRPr="00D85189">
        <w:rPr>
          <w:rFonts w:hint="eastAsia"/>
          <w:b/>
          <w:bCs/>
          <w:color w:val="000000"/>
        </w:rPr>
        <w:t>可持续发展（满分</w:t>
      </w:r>
      <w:r w:rsidRPr="00D85189">
        <w:rPr>
          <w:b/>
          <w:bCs/>
          <w:color w:val="000000"/>
        </w:rPr>
        <w:t>5</w:t>
      </w:r>
      <w:r w:rsidRPr="00D85189">
        <w:rPr>
          <w:rFonts w:hint="eastAsia"/>
          <w:b/>
          <w:bCs/>
          <w:color w:val="000000"/>
        </w:rPr>
        <w:t>分，得分</w:t>
      </w:r>
      <w:r w:rsidR="007D144E" w:rsidRPr="00D85189">
        <w:rPr>
          <w:b/>
          <w:bCs/>
          <w:color w:val="000000"/>
        </w:rPr>
        <w:t>4</w:t>
      </w:r>
      <w:r w:rsidRPr="00D85189">
        <w:rPr>
          <w:rFonts w:hint="eastAsia"/>
          <w:b/>
          <w:bCs/>
          <w:color w:val="000000"/>
        </w:rPr>
        <w:t>分）方面，</w:t>
      </w:r>
      <w:r w:rsidRPr="00D85189">
        <w:rPr>
          <w:rFonts w:hint="eastAsia"/>
          <w:color w:val="000000"/>
        </w:rPr>
        <w:t>汕尾市水务局设立有汕尾市三防办公室，人员机构可持续，但该项目并非经常性项目，依据当年度防汛抗旱的情况中央下达补助资金，资金投入以及政策不具备可持续（扣</w:t>
      </w:r>
      <w:r w:rsidR="007D144E" w:rsidRPr="00D85189">
        <w:rPr>
          <w:color w:val="000000"/>
        </w:rPr>
        <w:t>1</w:t>
      </w:r>
      <w:r w:rsidRPr="00D85189">
        <w:rPr>
          <w:rFonts w:hint="eastAsia"/>
          <w:color w:val="000000"/>
        </w:rPr>
        <w:t>分）。</w:t>
      </w:r>
    </w:p>
    <w:p w14:paraId="40B83553" w14:textId="77777777" w:rsidR="0072135E" w:rsidRPr="00D85189" w:rsidRDefault="0072135E" w:rsidP="00B14F98">
      <w:pPr>
        <w:pStyle w:val="4"/>
        <w:ind w:firstLine="643"/>
        <w:rPr>
          <w:color w:val="000000"/>
        </w:rPr>
      </w:pPr>
      <w:r w:rsidRPr="00D85189">
        <w:rPr>
          <w:rFonts w:hint="eastAsia"/>
          <w:color w:val="000000"/>
        </w:rPr>
        <w:t>④公平性（满分</w:t>
      </w:r>
      <w:r w:rsidRPr="00D85189">
        <w:rPr>
          <w:color w:val="000000"/>
        </w:rPr>
        <w:t>5</w:t>
      </w:r>
      <w:r w:rsidRPr="00D85189">
        <w:rPr>
          <w:rFonts w:hint="eastAsia"/>
          <w:color w:val="000000"/>
        </w:rPr>
        <w:t>分，得分</w:t>
      </w:r>
      <w:r w:rsidRPr="00D85189">
        <w:rPr>
          <w:color w:val="000000"/>
        </w:rPr>
        <w:t>3</w:t>
      </w:r>
      <w:r w:rsidRPr="00D85189">
        <w:rPr>
          <w:rFonts w:hint="eastAsia"/>
          <w:color w:val="000000"/>
        </w:rPr>
        <w:t>分）</w:t>
      </w:r>
    </w:p>
    <w:p w14:paraId="75E27FF9" w14:textId="77777777" w:rsidR="0072135E" w:rsidRPr="00D85189" w:rsidRDefault="0072135E" w:rsidP="00B14F98">
      <w:pPr>
        <w:ind w:firstLine="643"/>
        <w:rPr>
          <w:color w:val="000000"/>
        </w:rPr>
      </w:pPr>
      <w:r w:rsidRPr="00D85189">
        <w:rPr>
          <w:rFonts w:hint="eastAsia"/>
          <w:b/>
          <w:bCs/>
          <w:color w:val="000000"/>
        </w:rPr>
        <w:t>公共属性（满意度）（满分</w:t>
      </w:r>
      <w:r w:rsidRPr="00D85189">
        <w:rPr>
          <w:b/>
          <w:bCs/>
          <w:color w:val="000000"/>
        </w:rPr>
        <w:t>5</w:t>
      </w:r>
      <w:r w:rsidRPr="00D85189">
        <w:rPr>
          <w:rFonts w:hint="eastAsia"/>
          <w:b/>
          <w:bCs/>
          <w:color w:val="000000"/>
        </w:rPr>
        <w:t>分，得分</w:t>
      </w:r>
      <w:r w:rsidRPr="00D85189">
        <w:rPr>
          <w:b/>
          <w:bCs/>
          <w:color w:val="000000"/>
        </w:rPr>
        <w:t>3</w:t>
      </w:r>
      <w:r w:rsidRPr="00D85189">
        <w:rPr>
          <w:rFonts w:hint="eastAsia"/>
          <w:b/>
          <w:bCs/>
          <w:color w:val="000000"/>
        </w:rPr>
        <w:t>分）方面，</w:t>
      </w:r>
      <w:r w:rsidRPr="00D85189">
        <w:rPr>
          <w:rFonts w:hint="eastAsia"/>
          <w:color w:val="000000"/>
        </w:rPr>
        <w:t>水务局未针对已开展的项目进行满意度调查，但</w:t>
      </w:r>
      <w:r w:rsidRPr="00D85189">
        <w:rPr>
          <w:color w:val="000000"/>
        </w:rPr>
        <w:t>2018</w:t>
      </w:r>
      <w:r w:rsidRPr="00D85189">
        <w:rPr>
          <w:rFonts w:hint="eastAsia"/>
          <w:color w:val="000000"/>
        </w:rPr>
        <w:t>年未出现群众投诉、上访情况，综合评价得</w:t>
      </w:r>
      <w:r w:rsidRPr="00D85189">
        <w:rPr>
          <w:color w:val="000000"/>
        </w:rPr>
        <w:t>3</w:t>
      </w:r>
      <w:r w:rsidRPr="00D85189">
        <w:rPr>
          <w:rFonts w:hint="eastAsia"/>
          <w:color w:val="000000"/>
        </w:rPr>
        <w:t>分。</w:t>
      </w:r>
    </w:p>
    <w:p w14:paraId="0D5476F6" w14:textId="77777777" w:rsidR="0072135E" w:rsidRPr="00D85189" w:rsidRDefault="0072135E" w:rsidP="009D42C5">
      <w:pPr>
        <w:pStyle w:val="1"/>
        <w:ind w:firstLine="640"/>
        <w:rPr>
          <w:color w:val="000000"/>
        </w:rPr>
      </w:pPr>
      <w:bookmarkStart w:id="39" w:name="_Toc26045519"/>
      <w:bookmarkStart w:id="40" w:name="_Toc23026"/>
      <w:bookmarkStart w:id="41" w:name="_Hlk17055330"/>
      <w:r w:rsidRPr="00D85189">
        <w:rPr>
          <w:rFonts w:hint="eastAsia"/>
          <w:color w:val="000000"/>
        </w:rPr>
        <w:t>四、主要经验及业绩</w:t>
      </w:r>
      <w:bookmarkEnd w:id="39"/>
      <w:bookmarkEnd w:id="40"/>
    </w:p>
    <w:p w14:paraId="7C646673" w14:textId="77777777" w:rsidR="0072135E" w:rsidRPr="00D85189" w:rsidRDefault="0072135E" w:rsidP="00B14F98">
      <w:pPr>
        <w:ind w:firstLine="640"/>
        <w:rPr>
          <w:color w:val="000000"/>
        </w:rPr>
      </w:pPr>
      <w:r w:rsidRPr="00D85189">
        <w:rPr>
          <w:rFonts w:hint="eastAsia"/>
          <w:color w:val="000000"/>
        </w:rPr>
        <w:t>项目主要绩效如下：</w:t>
      </w:r>
    </w:p>
    <w:p w14:paraId="32BB34A0" w14:textId="77777777" w:rsidR="0072135E" w:rsidRPr="00D85189" w:rsidRDefault="0072135E" w:rsidP="00B14F98">
      <w:pPr>
        <w:pStyle w:val="2"/>
        <w:ind w:firstLine="640"/>
        <w:rPr>
          <w:color w:val="000000"/>
        </w:rPr>
      </w:pPr>
      <w:bookmarkStart w:id="42" w:name="_Toc26045520"/>
      <w:bookmarkStart w:id="43" w:name="_Toc9639"/>
      <w:r w:rsidRPr="00D85189">
        <w:rPr>
          <w:rFonts w:hint="eastAsia"/>
          <w:color w:val="000000"/>
        </w:rPr>
        <w:t>（一）</w:t>
      </w:r>
      <w:bookmarkEnd w:id="42"/>
      <w:r w:rsidRPr="00D85189">
        <w:rPr>
          <w:rFonts w:hint="eastAsia"/>
          <w:color w:val="000000"/>
        </w:rPr>
        <w:t>提高防洪排涝能力，建成多个水利应急工程</w:t>
      </w:r>
      <w:bookmarkEnd w:id="43"/>
    </w:p>
    <w:p w14:paraId="52DEB8DD" w14:textId="77777777" w:rsidR="0072135E" w:rsidRPr="00D85189" w:rsidRDefault="0072135E" w:rsidP="00B14F98">
      <w:pPr>
        <w:ind w:firstLine="640"/>
        <w:rPr>
          <w:color w:val="000000"/>
        </w:rPr>
      </w:pPr>
      <w:r w:rsidRPr="00D85189">
        <w:rPr>
          <w:color w:val="000000"/>
        </w:rPr>
        <w:t>2018</w:t>
      </w:r>
      <w:r w:rsidRPr="00D85189">
        <w:rPr>
          <w:rFonts w:hint="eastAsia"/>
          <w:color w:val="000000"/>
        </w:rPr>
        <w:t>年汕尾大道铜鼎山段、东涌品清河干流与尾兰坑水库排涝应急工程完工并验收，水利应急工程投入使用后可提高排涝流量，在汛期可提高防洪排涝能力，降低灾害损失，改善当地群众生产、生活条件，减轻洪涝灾害对经济社会发展的影响程度，为保障汕尾市经济社会发展起到了积极作用，全市保障能力进一步提高。</w:t>
      </w:r>
    </w:p>
    <w:p w14:paraId="4566CEDA" w14:textId="77777777" w:rsidR="0072135E" w:rsidRPr="00D85189" w:rsidRDefault="0072135E" w:rsidP="00B14F98">
      <w:pPr>
        <w:pStyle w:val="2"/>
        <w:ind w:firstLine="640"/>
        <w:rPr>
          <w:color w:val="000000"/>
        </w:rPr>
      </w:pPr>
      <w:bookmarkStart w:id="44" w:name="_Toc26045521"/>
      <w:bookmarkStart w:id="45" w:name="_Toc24238"/>
      <w:r w:rsidRPr="00D85189">
        <w:rPr>
          <w:rFonts w:hint="eastAsia"/>
          <w:color w:val="000000"/>
        </w:rPr>
        <w:t>（二）</w:t>
      </w:r>
      <w:bookmarkEnd w:id="44"/>
      <w:r w:rsidRPr="00D85189">
        <w:rPr>
          <w:rFonts w:hint="eastAsia"/>
          <w:color w:val="000000"/>
        </w:rPr>
        <w:t>发挥三防系统效用，保障人民群众安全</w:t>
      </w:r>
      <w:bookmarkEnd w:id="45"/>
    </w:p>
    <w:p w14:paraId="141A4F80" w14:textId="77777777" w:rsidR="0072135E" w:rsidRPr="00D85189" w:rsidRDefault="0072135E" w:rsidP="00B14F98">
      <w:pPr>
        <w:ind w:firstLine="640"/>
        <w:rPr>
          <w:color w:val="000000"/>
        </w:rPr>
      </w:pPr>
      <w:r w:rsidRPr="00D85189">
        <w:rPr>
          <w:rFonts w:hint="eastAsia"/>
          <w:color w:val="000000"/>
        </w:rPr>
        <w:t>建成市级三防标准化信息化系统，一是可用于与上级部</w:t>
      </w:r>
      <w:r w:rsidRPr="00D85189">
        <w:rPr>
          <w:rFonts w:hint="eastAsia"/>
          <w:color w:val="000000"/>
        </w:rPr>
        <w:lastRenderedPageBreak/>
        <w:t>门联动，加强日常与水利厅的信息互通，遭受重大灾情时，配合上级部门，由省厅统一调配，降低灾情损失。二是用于实时监控，建成三防标准化信息化系统可</w:t>
      </w:r>
      <w:r w:rsidRPr="00D85189">
        <w:rPr>
          <w:color w:val="000000"/>
        </w:rPr>
        <w:t>24</w:t>
      </w:r>
      <w:r w:rsidRPr="00D85189">
        <w:rPr>
          <w:rFonts w:hint="eastAsia"/>
          <w:color w:val="000000"/>
        </w:rPr>
        <w:t>小时全方位、全过程监控多个水文监测站工作人员工作情况以及实时了解各水库当前水位警戒线，出现特殊情况，可及时采取有效措施，有效保障当地群众人身安全。</w:t>
      </w:r>
    </w:p>
    <w:p w14:paraId="50688DDB" w14:textId="77777777" w:rsidR="0072135E" w:rsidRPr="00D85189" w:rsidRDefault="0072135E" w:rsidP="00B14F98">
      <w:pPr>
        <w:pStyle w:val="1"/>
        <w:ind w:firstLine="640"/>
        <w:rPr>
          <w:color w:val="000000"/>
        </w:rPr>
      </w:pPr>
      <w:bookmarkStart w:id="46" w:name="_Toc26045522"/>
      <w:bookmarkStart w:id="47" w:name="_Toc23827"/>
      <w:r w:rsidRPr="00D85189">
        <w:rPr>
          <w:rFonts w:hint="eastAsia"/>
          <w:color w:val="000000"/>
        </w:rPr>
        <w:t>五、存在问题及不足</w:t>
      </w:r>
      <w:bookmarkEnd w:id="46"/>
      <w:bookmarkEnd w:id="47"/>
    </w:p>
    <w:p w14:paraId="5616F8C7" w14:textId="77777777" w:rsidR="0072135E" w:rsidRPr="00D85189" w:rsidRDefault="0072135E" w:rsidP="009D42C5">
      <w:pPr>
        <w:ind w:firstLine="640"/>
        <w:rPr>
          <w:color w:val="000000"/>
        </w:rPr>
      </w:pPr>
      <w:bookmarkStart w:id="48" w:name="_Hlk16801172"/>
      <w:r w:rsidRPr="00D85189">
        <w:rPr>
          <w:rFonts w:hint="eastAsia"/>
          <w:color w:val="000000"/>
        </w:rPr>
        <w:t>项目在取得成效的同时，也存在部分问题仍需完善，具体表现如下：</w:t>
      </w:r>
    </w:p>
    <w:p w14:paraId="4A52CB8D" w14:textId="77777777" w:rsidR="0072135E" w:rsidRPr="00D85189" w:rsidRDefault="0072135E" w:rsidP="00B14F98">
      <w:pPr>
        <w:pStyle w:val="2"/>
        <w:ind w:firstLine="640"/>
        <w:rPr>
          <w:color w:val="000000"/>
        </w:rPr>
      </w:pPr>
      <w:bookmarkStart w:id="49" w:name="_Toc17299865"/>
      <w:bookmarkStart w:id="50" w:name="_Toc11170"/>
      <w:r w:rsidRPr="00D85189">
        <w:rPr>
          <w:rFonts w:hint="eastAsia"/>
          <w:color w:val="000000"/>
        </w:rPr>
        <w:t>（一）</w:t>
      </w:r>
      <w:bookmarkEnd w:id="49"/>
      <w:r w:rsidRPr="00D85189">
        <w:rPr>
          <w:rFonts w:hint="eastAsia"/>
          <w:color w:val="000000"/>
        </w:rPr>
        <w:t>前期论证工作不够充分，需提高资金使用效益</w:t>
      </w:r>
      <w:bookmarkEnd w:id="50"/>
    </w:p>
    <w:p w14:paraId="6557B138" w14:textId="77777777" w:rsidR="0072135E" w:rsidRPr="00D85189" w:rsidRDefault="0072135E" w:rsidP="00B14F98">
      <w:pPr>
        <w:ind w:firstLine="640"/>
        <w:rPr>
          <w:color w:val="000000"/>
        </w:rPr>
      </w:pPr>
      <w:r w:rsidRPr="00D85189">
        <w:rPr>
          <w:rFonts w:hint="eastAsia"/>
          <w:color w:val="000000"/>
        </w:rPr>
        <w:t>个别项目前期工作准备不够充分，未制定详实的实施方案，未明确各阶段项目开展时间节点、人员安排及合理的资金投入等，如红草园区应急工程，原计划安排在中央特大防汛抗旱补助费到位资金支出的，</w:t>
      </w:r>
      <w:r w:rsidRPr="00D85189">
        <w:rPr>
          <w:color w:val="000000"/>
        </w:rPr>
        <w:t>2018</w:t>
      </w:r>
      <w:r w:rsidRPr="00D85189">
        <w:rPr>
          <w:rFonts w:hint="eastAsia"/>
          <w:color w:val="000000"/>
        </w:rPr>
        <w:t>年度未对该项工程进行支付，项目前期论证工作不充分导致项目未按时支付。</w:t>
      </w:r>
    </w:p>
    <w:p w14:paraId="703698BE" w14:textId="77777777" w:rsidR="0072135E" w:rsidRPr="00D85189" w:rsidRDefault="0072135E" w:rsidP="00B14F98">
      <w:pPr>
        <w:pStyle w:val="2"/>
        <w:ind w:firstLine="640"/>
        <w:rPr>
          <w:color w:val="000000"/>
        </w:rPr>
      </w:pPr>
      <w:bookmarkStart w:id="51" w:name="_Toc26045524"/>
      <w:bookmarkStart w:id="52" w:name="_Toc20528"/>
      <w:r w:rsidRPr="00D85189">
        <w:rPr>
          <w:rFonts w:hint="eastAsia"/>
          <w:color w:val="000000"/>
        </w:rPr>
        <w:t>（二）</w:t>
      </w:r>
      <w:bookmarkEnd w:id="51"/>
      <w:r w:rsidRPr="00D85189">
        <w:rPr>
          <w:rFonts w:hint="eastAsia"/>
          <w:color w:val="000000"/>
        </w:rPr>
        <w:t>项目单位未制定详实的资金使用计划、过程监管机制，不利于管理职能有效发挥</w:t>
      </w:r>
      <w:bookmarkEnd w:id="52"/>
    </w:p>
    <w:p w14:paraId="798EA456" w14:textId="77777777" w:rsidR="0072135E" w:rsidRPr="00D85189" w:rsidRDefault="0072135E" w:rsidP="00B14F98">
      <w:pPr>
        <w:ind w:firstLine="640"/>
        <w:rPr>
          <w:rFonts w:ascii="仿宋_GB2312"/>
          <w:color w:val="000000"/>
        </w:rPr>
      </w:pPr>
      <w:r w:rsidRPr="00D85189">
        <w:rPr>
          <w:rFonts w:ascii="仿宋_GB2312" w:hint="eastAsia"/>
          <w:bCs/>
          <w:color w:val="000000"/>
        </w:rPr>
        <w:t>一是</w:t>
      </w:r>
      <w:r w:rsidRPr="00D85189">
        <w:rPr>
          <w:rFonts w:ascii="仿宋_GB2312" w:hint="eastAsia"/>
          <w:color w:val="000000"/>
        </w:rPr>
        <w:t>资金使用计划不够具体明确，造成部分经费支出与专项资金使用范围关联性不强，且无材料证明该笔经费使用属于专项资金使用范畴，影响专项资金可使用额度，如亮化修复工程。</w:t>
      </w:r>
      <w:r w:rsidRPr="00D85189">
        <w:rPr>
          <w:rFonts w:ascii="仿宋_GB2312" w:hint="eastAsia"/>
          <w:bCs/>
          <w:color w:val="000000"/>
        </w:rPr>
        <w:t>二是</w:t>
      </w:r>
      <w:r w:rsidRPr="00D85189">
        <w:rPr>
          <w:rFonts w:ascii="仿宋_GB2312" w:hint="eastAsia"/>
          <w:color w:val="000000"/>
        </w:rPr>
        <w:t>个别项目无明确的过程监管机制，实施流程规范性不足，无法及时发现问题并及时纠正，不利于单位对项目进行有效监管、发挥管理职能。如市级三防标准化（土建部分）项目未制定过程监管机制。</w:t>
      </w:r>
    </w:p>
    <w:p w14:paraId="7043660F" w14:textId="77777777" w:rsidR="0072135E" w:rsidRPr="00D85189" w:rsidRDefault="0072135E" w:rsidP="00B14F98">
      <w:pPr>
        <w:pStyle w:val="2"/>
        <w:ind w:firstLine="640"/>
        <w:rPr>
          <w:color w:val="000000"/>
        </w:rPr>
      </w:pPr>
      <w:bookmarkStart w:id="53" w:name="_Hlk16606641"/>
      <w:bookmarkStart w:id="54" w:name="_Toc26045525"/>
      <w:bookmarkStart w:id="55" w:name="_Toc16682942"/>
      <w:bookmarkStart w:id="56" w:name="_Toc10630"/>
      <w:r w:rsidRPr="00D85189">
        <w:rPr>
          <w:rFonts w:hint="eastAsia"/>
          <w:color w:val="000000"/>
        </w:rPr>
        <w:lastRenderedPageBreak/>
        <w:t>（三）</w:t>
      </w:r>
      <w:bookmarkEnd w:id="53"/>
      <w:bookmarkEnd w:id="54"/>
      <w:bookmarkEnd w:id="55"/>
      <w:r w:rsidRPr="00D85189">
        <w:rPr>
          <w:rFonts w:hint="eastAsia"/>
          <w:color w:val="000000"/>
        </w:rPr>
        <w:t>项目单位绩效管理意识薄弱，指标设置缺乏科学性及完整性</w:t>
      </w:r>
      <w:bookmarkEnd w:id="56"/>
    </w:p>
    <w:p w14:paraId="64AF402A" w14:textId="77777777" w:rsidR="0072135E" w:rsidRPr="00D85189" w:rsidRDefault="0072135E" w:rsidP="009D42C5">
      <w:pPr>
        <w:ind w:firstLine="640"/>
        <w:rPr>
          <w:color w:val="000000"/>
        </w:rPr>
      </w:pPr>
      <w:r w:rsidRPr="00D85189">
        <w:rPr>
          <w:rFonts w:ascii="仿宋_GB2312" w:hint="eastAsia"/>
          <w:color w:val="000000"/>
        </w:rPr>
        <w:t>项目单位未设立的绩效总目标及阶段性目标，指标设置不够完善。具体表现在：一是</w:t>
      </w:r>
      <w:bookmarkStart w:id="57" w:name="_Hlk16606654"/>
      <w:r w:rsidRPr="00D85189">
        <w:rPr>
          <w:rFonts w:ascii="仿宋_GB2312" w:hint="eastAsia"/>
          <w:color w:val="000000"/>
        </w:rPr>
        <w:t>产出与效益指标设置不够完整，缺乏时效指标，</w:t>
      </w:r>
      <w:bookmarkEnd w:id="57"/>
      <w:r w:rsidRPr="00D85189">
        <w:rPr>
          <w:rFonts w:ascii="仿宋_GB2312" w:hint="eastAsia"/>
          <w:color w:val="000000"/>
        </w:rPr>
        <w:t>不利于明确项目单位以目标为导向规范财政资金使用，最大程度上发挥财政资金的使用效益。二是</w:t>
      </w:r>
      <w:bookmarkStart w:id="58" w:name="_Hlk16606663"/>
      <w:r w:rsidRPr="00D85189">
        <w:rPr>
          <w:rFonts w:ascii="仿宋_GB2312" w:hint="eastAsia"/>
          <w:color w:val="000000"/>
        </w:rPr>
        <w:t>指标设置科学性不足，部分指标难以量化考核。</w:t>
      </w:r>
      <w:bookmarkEnd w:id="58"/>
      <w:r w:rsidRPr="00D85189">
        <w:rPr>
          <w:rFonts w:ascii="仿宋_GB2312" w:hint="eastAsia"/>
          <w:color w:val="000000"/>
        </w:rPr>
        <w:t>如社会效益指标设置为有所提高。缺乏对项目实施后所取得的绩效与申报绩效目标的相互对比分析，以及项目绩效总目标及阶段性绩效目标的对比。</w:t>
      </w:r>
    </w:p>
    <w:p w14:paraId="323D68B2" w14:textId="77777777" w:rsidR="0072135E" w:rsidRPr="00D85189" w:rsidRDefault="0072135E" w:rsidP="00B14F98">
      <w:pPr>
        <w:pStyle w:val="1"/>
        <w:ind w:firstLine="640"/>
        <w:rPr>
          <w:color w:val="000000"/>
        </w:rPr>
      </w:pPr>
      <w:bookmarkStart w:id="59" w:name="_Toc26045526"/>
      <w:bookmarkStart w:id="60" w:name="_Toc8560"/>
      <w:bookmarkEnd w:id="48"/>
      <w:r w:rsidRPr="00D85189">
        <w:rPr>
          <w:rFonts w:hint="eastAsia"/>
          <w:color w:val="000000"/>
        </w:rPr>
        <w:t>六、政策建议及举措</w:t>
      </w:r>
      <w:bookmarkEnd w:id="59"/>
      <w:bookmarkEnd w:id="60"/>
    </w:p>
    <w:p w14:paraId="78E63B8B" w14:textId="77777777" w:rsidR="0072135E" w:rsidRPr="00D85189" w:rsidRDefault="0072135E" w:rsidP="009D42C5">
      <w:pPr>
        <w:ind w:firstLine="640"/>
        <w:rPr>
          <w:color w:val="000000"/>
        </w:rPr>
      </w:pPr>
      <w:bookmarkStart w:id="61" w:name="_Hlk16801333"/>
      <w:r w:rsidRPr="00D85189">
        <w:rPr>
          <w:rFonts w:hint="eastAsia"/>
          <w:color w:val="000000"/>
        </w:rPr>
        <w:t>为了整体上提升被评价单位项目管理水平，提高资金使用效益，针对评价过程中发现的问题，第三方机构提出了如下意见建议：</w:t>
      </w:r>
    </w:p>
    <w:p w14:paraId="33873D41" w14:textId="77777777" w:rsidR="0072135E" w:rsidRPr="00D85189" w:rsidRDefault="0072135E" w:rsidP="00B14F98">
      <w:pPr>
        <w:pStyle w:val="2"/>
        <w:ind w:firstLine="640"/>
        <w:rPr>
          <w:color w:val="000000"/>
        </w:rPr>
      </w:pPr>
      <w:bookmarkStart w:id="62" w:name="_Toc25377"/>
      <w:bookmarkEnd w:id="61"/>
      <w:r w:rsidRPr="00D85189">
        <w:rPr>
          <w:rFonts w:hint="eastAsia"/>
          <w:color w:val="000000"/>
        </w:rPr>
        <w:t>（一）制定详实的实施方案，督促项目按计划完成</w:t>
      </w:r>
      <w:bookmarkEnd w:id="62"/>
    </w:p>
    <w:p w14:paraId="6645C6E5" w14:textId="77777777" w:rsidR="0072135E" w:rsidRPr="00D85189" w:rsidRDefault="0072135E" w:rsidP="00B14F98">
      <w:pPr>
        <w:ind w:firstLine="640"/>
        <w:rPr>
          <w:color w:val="000000"/>
        </w:rPr>
      </w:pPr>
      <w:r w:rsidRPr="00D85189">
        <w:rPr>
          <w:rFonts w:hint="eastAsia"/>
          <w:color w:val="000000"/>
        </w:rPr>
        <w:t>单位应当加强前期论证工作，提高前期工作的准确性，制定详实的实施方案，明确每个项目具体实施阶段的人员安排、资金投入情况，提前预估项目实施存在的风险并制定对策，有利于项目单位按时按质地完成相关工作。</w:t>
      </w:r>
    </w:p>
    <w:p w14:paraId="1DEC28B1" w14:textId="77777777" w:rsidR="0072135E" w:rsidRPr="00D85189" w:rsidRDefault="0072135E" w:rsidP="00B14F98">
      <w:pPr>
        <w:pStyle w:val="2"/>
        <w:ind w:firstLine="640"/>
        <w:rPr>
          <w:color w:val="000000"/>
        </w:rPr>
      </w:pPr>
      <w:bookmarkStart w:id="63" w:name="_Toc26045528"/>
      <w:bookmarkStart w:id="64" w:name="_Toc16949"/>
      <w:r w:rsidRPr="00D85189">
        <w:rPr>
          <w:rFonts w:hint="eastAsia"/>
          <w:color w:val="000000"/>
        </w:rPr>
        <w:t>（二）</w:t>
      </w:r>
      <w:bookmarkStart w:id="65" w:name="_Hlk16606812"/>
      <w:bookmarkEnd w:id="63"/>
      <w:r w:rsidRPr="00D85189">
        <w:rPr>
          <w:rFonts w:hint="eastAsia"/>
          <w:color w:val="000000"/>
        </w:rPr>
        <w:t>明确资金使用计划，使财政资金产生最大效益</w:t>
      </w:r>
      <w:bookmarkEnd w:id="64"/>
    </w:p>
    <w:p w14:paraId="07E1DE8D" w14:textId="77777777" w:rsidR="0072135E" w:rsidRPr="00D85189" w:rsidRDefault="0072135E" w:rsidP="009D42C5">
      <w:pPr>
        <w:ind w:firstLine="640"/>
        <w:rPr>
          <w:color w:val="000000"/>
        </w:rPr>
      </w:pPr>
      <w:r w:rsidRPr="00D85189">
        <w:rPr>
          <w:rFonts w:hint="eastAsia"/>
          <w:color w:val="000000"/>
        </w:rPr>
        <w:t>单位应当对下达的财政资金作出详细的资金使用计划，需要明确资金的使用方向以及计划开展的项目情况，提前了解计划开展项目具体的需求、价格等事项，在确保预算资金能够完成项目的同时，尽可能节省专项资金，提高资金的使</w:t>
      </w:r>
      <w:r w:rsidRPr="00D85189">
        <w:rPr>
          <w:rFonts w:hint="eastAsia"/>
          <w:color w:val="000000"/>
        </w:rPr>
        <w:lastRenderedPageBreak/>
        <w:t>用效益。</w:t>
      </w:r>
    </w:p>
    <w:p w14:paraId="7F238F4D" w14:textId="77777777" w:rsidR="0072135E" w:rsidRPr="00D85189" w:rsidRDefault="0072135E" w:rsidP="00B14F98">
      <w:pPr>
        <w:pStyle w:val="2"/>
        <w:ind w:firstLine="640"/>
        <w:rPr>
          <w:color w:val="000000"/>
        </w:rPr>
      </w:pPr>
      <w:bookmarkStart w:id="66" w:name="_Toc26045529"/>
      <w:bookmarkStart w:id="67" w:name="_Toc5936"/>
      <w:bookmarkEnd w:id="65"/>
      <w:r w:rsidRPr="00D85189">
        <w:rPr>
          <w:rFonts w:hint="eastAsia"/>
          <w:color w:val="000000"/>
        </w:rPr>
        <w:t>（三）</w:t>
      </w:r>
      <w:bookmarkEnd w:id="66"/>
      <w:r w:rsidRPr="00D85189">
        <w:rPr>
          <w:rFonts w:hint="eastAsia"/>
          <w:color w:val="000000"/>
        </w:rPr>
        <w:t>提高绩效管理意识，形成常态化考核机制</w:t>
      </w:r>
      <w:bookmarkEnd w:id="67"/>
    </w:p>
    <w:p w14:paraId="123D7323" w14:textId="77777777" w:rsidR="0072135E" w:rsidRPr="00D85189" w:rsidRDefault="0072135E" w:rsidP="009D42C5">
      <w:pPr>
        <w:ind w:firstLine="640"/>
        <w:rPr>
          <w:color w:val="000000"/>
        </w:rPr>
      </w:pPr>
      <w:r w:rsidRPr="00D85189">
        <w:rPr>
          <w:rFonts w:hint="eastAsia"/>
          <w:color w:val="000000"/>
        </w:rPr>
        <w:t>一是根据项目内容及实施计划明确项目预期目标，发挥绩效目标的导向性作用，设置细化、量化、个性化的绩效指标。建议增设时效指标“及时完成率”等指标。二是在设置绩效指标时，采用具有实际意义的取值，并尽量定量表述，量化表述不清晰的可采取定性方式分级、分档表述，保证绩效指标可考核性。三是实施过程中要注重各类指标完成情况的材料和数据收集，并与预期目标对比分析，客观、准确地反映项目产出程度和实施效果。</w:t>
      </w:r>
    </w:p>
    <w:bookmarkEnd w:id="41"/>
    <w:p w14:paraId="5A76CA6C" w14:textId="77777777" w:rsidR="0072135E" w:rsidRPr="00D85189" w:rsidRDefault="0072135E">
      <w:pPr>
        <w:ind w:firstLineChars="0" w:firstLine="0"/>
        <w:rPr>
          <w:color w:val="000000"/>
        </w:rPr>
      </w:pPr>
    </w:p>
    <w:p w14:paraId="1A4080BB" w14:textId="77777777" w:rsidR="0072135E" w:rsidRPr="00D85189" w:rsidRDefault="0072135E">
      <w:pPr>
        <w:ind w:firstLineChars="0" w:firstLine="0"/>
        <w:rPr>
          <w:color w:val="000000"/>
        </w:rPr>
        <w:sectPr w:rsidR="0072135E" w:rsidRPr="00D85189">
          <w:footerReference w:type="default" r:id="rId13"/>
          <w:pgSz w:w="11906" w:h="16838"/>
          <w:pgMar w:top="1440" w:right="1800" w:bottom="1440" w:left="1800" w:header="851" w:footer="992" w:gutter="0"/>
          <w:pgNumType w:start="1"/>
          <w:cols w:space="425"/>
          <w:docGrid w:type="lines" w:linePitch="312"/>
        </w:sectPr>
      </w:pPr>
    </w:p>
    <w:p w14:paraId="37974433" w14:textId="77777777" w:rsidR="0072135E" w:rsidRPr="00D85189" w:rsidRDefault="0072135E" w:rsidP="00B14F98">
      <w:pPr>
        <w:pStyle w:val="1"/>
        <w:ind w:firstLine="640"/>
        <w:rPr>
          <w:color w:val="000000"/>
        </w:rPr>
      </w:pPr>
      <w:bookmarkStart w:id="68" w:name="_Toc26045530"/>
      <w:bookmarkStart w:id="69" w:name="_Toc25990"/>
      <w:r w:rsidRPr="00D85189">
        <w:rPr>
          <w:rFonts w:hint="eastAsia"/>
          <w:color w:val="000000"/>
        </w:rPr>
        <w:lastRenderedPageBreak/>
        <w:t>附件</w:t>
      </w:r>
      <w:r w:rsidRPr="00D85189">
        <w:rPr>
          <w:color w:val="000000"/>
        </w:rPr>
        <w:t xml:space="preserve">1 </w:t>
      </w:r>
      <w:r w:rsidRPr="00D85189">
        <w:rPr>
          <w:rFonts w:hint="eastAsia"/>
          <w:color w:val="000000"/>
        </w:rPr>
        <w:t>评分表</w:t>
      </w:r>
      <w:bookmarkEnd w:id="68"/>
      <w:bookmarkEnd w:id="69"/>
    </w:p>
    <w:tbl>
      <w:tblPr>
        <w:tblW w:w="5000" w:type="pct"/>
        <w:tblLayout w:type="fixed"/>
        <w:tblLook w:val="00A0" w:firstRow="1" w:lastRow="0" w:firstColumn="1" w:lastColumn="0" w:noHBand="0" w:noVBand="0"/>
      </w:tblPr>
      <w:tblGrid>
        <w:gridCol w:w="413"/>
        <w:gridCol w:w="745"/>
        <w:gridCol w:w="586"/>
        <w:gridCol w:w="707"/>
        <w:gridCol w:w="465"/>
        <w:gridCol w:w="736"/>
        <w:gridCol w:w="2977"/>
        <w:gridCol w:w="3970"/>
        <w:gridCol w:w="707"/>
        <w:gridCol w:w="4614"/>
      </w:tblGrid>
      <w:tr w:rsidR="004A49E8" w:rsidRPr="00D85189" w14:paraId="0AE5B593" w14:textId="77777777">
        <w:trPr>
          <w:trHeight w:val="606"/>
          <w:tblHeader/>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1203032"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32"/>
              </w:rPr>
            </w:pPr>
            <w:r w:rsidRPr="00D85189">
              <w:rPr>
                <w:rFonts w:ascii="方正小标宋简体" w:eastAsia="方正小标宋简体" w:hAnsi="方正小标宋简体" w:cs="方正小标宋简体" w:hint="eastAsia"/>
                <w:b/>
                <w:bCs/>
                <w:color w:val="000000"/>
                <w:kern w:val="0"/>
                <w:sz w:val="21"/>
                <w:szCs w:val="32"/>
              </w:rPr>
              <w:t>汕尾市</w:t>
            </w:r>
            <w:r w:rsidRPr="00D85189">
              <w:rPr>
                <w:rFonts w:ascii="方正小标宋简体" w:eastAsia="方正小标宋简体" w:hAnsi="方正小标宋简体" w:cs="方正小标宋简体" w:hint="eastAsia"/>
                <w:b/>
                <w:bCs/>
                <w:color w:val="000000"/>
                <w:sz w:val="21"/>
                <w:szCs w:val="32"/>
              </w:rPr>
              <w:t>中央特大防汛抗旱补助费项目经费</w:t>
            </w:r>
            <w:r w:rsidRPr="00D85189">
              <w:rPr>
                <w:rFonts w:ascii="方正小标宋简体" w:eastAsia="方正小标宋简体" w:hAnsi="方正小标宋简体" w:cs="方正小标宋简体" w:hint="eastAsia"/>
                <w:b/>
                <w:bCs/>
                <w:color w:val="000000"/>
                <w:kern w:val="0"/>
                <w:sz w:val="21"/>
                <w:szCs w:val="32"/>
              </w:rPr>
              <w:t>重点评价项目第三方绩效评价专家评价表</w:t>
            </w:r>
          </w:p>
        </w:tc>
      </w:tr>
      <w:tr w:rsidR="004A49E8" w:rsidRPr="00D85189" w14:paraId="5D58BA58" w14:textId="77777777">
        <w:trPr>
          <w:trHeight w:val="312"/>
          <w:tblHeader/>
        </w:trPr>
        <w:tc>
          <w:tcPr>
            <w:tcW w:w="1147" w:type="pct"/>
            <w:gridSpan w:val="6"/>
            <w:tcBorders>
              <w:top w:val="single" w:sz="4" w:space="0" w:color="000000"/>
              <w:left w:val="single" w:sz="4" w:space="0" w:color="000000"/>
              <w:bottom w:val="single" w:sz="4" w:space="0" w:color="000000"/>
              <w:right w:val="single" w:sz="4" w:space="0" w:color="000000"/>
            </w:tcBorders>
            <w:vAlign w:val="center"/>
          </w:tcPr>
          <w:p w14:paraId="29737FDA"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hint="eastAsia"/>
                <w:b/>
                <w:bCs/>
                <w:color w:val="000000"/>
                <w:kern w:val="0"/>
                <w:sz w:val="21"/>
                <w:szCs w:val="24"/>
              </w:rPr>
              <w:t>评价指标</w:t>
            </w:r>
          </w:p>
        </w:tc>
        <w:tc>
          <w:tcPr>
            <w:tcW w:w="935" w:type="pct"/>
            <w:vMerge w:val="restart"/>
            <w:tcBorders>
              <w:top w:val="single" w:sz="4" w:space="0" w:color="000000"/>
              <w:left w:val="single" w:sz="4" w:space="0" w:color="000000"/>
              <w:bottom w:val="single" w:sz="4" w:space="0" w:color="000000"/>
              <w:right w:val="single" w:sz="4" w:space="0" w:color="000000"/>
            </w:tcBorders>
            <w:vAlign w:val="center"/>
          </w:tcPr>
          <w:p w14:paraId="4EFC918E"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hint="eastAsia"/>
                <w:b/>
                <w:bCs/>
                <w:color w:val="000000"/>
                <w:kern w:val="0"/>
                <w:sz w:val="21"/>
                <w:szCs w:val="24"/>
              </w:rPr>
              <w:t>指标说明</w:t>
            </w:r>
          </w:p>
        </w:tc>
        <w:tc>
          <w:tcPr>
            <w:tcW w:w="1247" w:type="pct"/>
            <w:vMerge w:val="restart"/>
            <w:tcBorders>
              <w:top w:val="single" w:sz="4" w:space="0" w:color="000000"/>
              <w:left w:val="single" w:sz="4" w:space="0" w:color="000000"/>
              <w:bottom w:val="single" w:sz="4" w:space="0" w:color="000000"/>
              <w:right w:val="single" w:sz="4" w:space="0" w:color="000000"/>
            </w:tcBorders>
            <w:vAlign w:val="center"/>
          </w:tcPr>
          <w:p w14:paraId="4A68D9BD"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hint="eastAsia"/>
                <w:b/>
                <w:bCs/>
                <w:color w:val="000000"/>
                <w:kern w:val="0"/>
                <w:sz w:val="21"/>
                <w:szCs w:val="24"/>
              </w:rPr>
              <w:t>评分标准</w:t>
            </w:r>
          </w:p>
        </w:tc>
        <w:tc>
          <w:tcPr>
            <w:tcW w:w="222" w:type="pct"/>
            <w:vMerge w:val="restart"/>
            <w:tcBorders>
              <w:top w:val="single" w:sz="4" w:space="0" w:color="000000"/>
              <w:left w:val="single" w:sz="4" w:space="0" w:color="000000"/>
              <w:bottom w:val="single" w:sz="4" w:space="0" w:color="000000"/>
              <w:right w:val="single" w:sz="4" w:space="0" w:color="000000"/>
            </w:tcBorders>
            <w:vAlign w:val="center"/>
          </w:tcPr>
          <w:p w14:paraId="337609BE"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hint="eastAsia"/>
                <w:b/>
                <w:bCs/>
                <w:color w:val="000000"/>
                <w:kern w:val="0"/>
                <w:sz w:val="21"/>
                <w:szCs w:val="24"/>
              </w:rPr>
              <w:t>评分</w:t>
            </w:r>
          </w:p>
        </w:tc>
        <w:tc>
          <w:tcPr>
            <w:tcW w:w="1449" w:type="pct"/>
            <w:vMerge w:val="restart"/>
            <w:tcBorders>
              <w:top w:val="single" w:sz="4" w:space="0" w:color="000000"/>
              <w:left w:val="single" w:sz="4" w:space="0" w:color="000000"/>
              <w:bottom w:val="single" w:sz="4" w:space="0" w:color="000000"/>
              <w:right w:val="single" w:sz="4" w:space="0" w:color="000000"/>
            </w:tcBorders>
            <w:vAlign w:val="center"/>
          </w:tcPr>
          <w:p w14:paraId="52608EF2"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hint="eastAsia"/>
                <w:b/>
                <w:bCs/>
                <w:color w:val="000000"/>
                <w:kern w:val="0"/>
                <w:sz w:val="21"/>
                <w:szCs w:val="24"/>
              </w:rPr>
              <w:t>依据</w:t>
            </w:r>
          </w:p>
        </w:tc>
      </w:tr>
      <w:tr w:rsidR="004A49E8" w:rsidRPr="00D85189" w14:paraId="378986E2" w14:textId="77777777">
        <w:trPr>
          <w:trHeight w:val="312"/>
          <w:tblHeader/>
        </w:trPr>
        <w:tc>
          <w:tcPr>
            <w:tcW w:w="364" w:type="pct"/>
            <w:gridSpan w:val="2"/>
            <w:tcBorders>
              <w:top w:val="single" w:sz="4" w:space="0" w:color="000000"/>
              <w:left w:val="single" w:sz="4" w:space="0" w:color="000000"/>
              <w:bottom w:val="single" w:sz="4" w:space="0" w:color="000000"/>
              <w:right w:val="single" w:sz="4" w:space="0" w:color="000000"/>
            </w:tcBorders>
            <w:vAlign w:val="center"/>
          </w:tcPr>
          <w:p w14:paraId="2FF1B968"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一级指标</w:t>
            </w:r>
          </w:p>
        </w:tc>
        <w:tc>
          <w:tcPr>
            <w:tcW w:w="406" w:type="pct"/>
            <w:gridSpan w:val="2"/>
            <w:tcBorders>
              <w:top w:val="single" w:sz="4" w:space="0" w:color="000000"/>
              <w:left w:val="single" w:sz="4" w:space="0" w:color="000000"/>
              <w:bottom w:val="single" w:sz="4" w:space="0" w:color="000000"/>
              <w:right w:val="single" w:sz="4" w:space="0" w:color="000000"/>
            </w:tcBorders>
            <w:vAlign w:val="center"/>
          </w:tcPr>
          <w:p w14:paraId="676292C9"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二级指标</w:t>
            </w:r>
          </w:p>
        </w:tc>
        <w:tc>
          <w:tcPr>
            <w:tcW w:w="377" w:type="pct"/>
            <w:gridSpan w:val="2"/>
            <w:tcBorders>
              <w:top w:val="single" w:sz="4" w:space="0" w:color="000000"/>
              <w:left w:val="single" w:sz="4" w:space="0" w:color="000000"/>
              <w:bottom w:val="single" w:sz="4" w:space="0" w:color="000000"/>
              <w:right w:val="single" w:sz="4" w:space="0" w:color="000000"/>
            </w:tcBorders>
            <w:vAlign w:val="center"/>
          </w:tcPr>
          <w:p w14:paraId="4BA61836"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三级指标</w:t>
            </w:r>
          </w:p>
        </w:tc>
        <w:tc>
          <w:tcPr>
            <w:tcW w:w="935" w:type="pct"/>
            <w:vMerge/>
            <w:tcBorders>
              <w:top w:val="single" w:sz="4" w:space="0" w:color="000000"/>
              <w:left w:val="single" w:sz="4" w:space="0" w:color="000000"/>
              <w:bottom w:val="single" w:sz="4" w:space="0" w:color="000000"/>
              <w:right w:val="single" w:sz="4" w:space="0" w:color="000000"/>
            </w:tcBorders>
            <w:vAlign w:val="center"/>
          </w:tcPr>
          <w:p w14:paraId="3DFBBEBC"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c>
          <w:tcPr>
            <w:tcW w:w="1247" w:type="pct"/>
            <w:vMerge/>
            <w:tcBorders>
              <w:top w:val="single" w:sz="4" w:space="0" w:color="000000"/>
              <w:left w:val="single" w:sz="4" w:space="0" w:color="000000"/>
              <w:bottom w:val="single" w:sz="4" w:space="0" w:color="000000"/>
              <w:right w:val="single" w:sz="4" w:space="0" w:color="000000"/>
            </w:tcBorders>
            <w:vAlign w:val="center"/>
          </w:tcPr>
          <w:p w14:paraId="7DD11A72"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59F073AF"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c>
          <w:tcPr>
            <w:tcW w:w="1449" w:type="pct"/>
            <w:vMerge/>
            <w:tcBorders>
              <w:top w:val="single" w:sz="4" w:space="0" w:color="000000"/>
              <w:left w:val="single" w:sz="4" w:space="0" w:color="000000"/>
              <w:bottom w:val="single" w:sz="4" w:space="0" w:color="000000"/>
              <w:right w:val="single" w:sz="4" w:space="0" w:color="000000"/>
            </w:tcBorders>
            <w:vAlign w:val="center"/>
          </w:tcPr>
          <w:p w14:paraId="7892EC8B"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r>
      <w:tr w:rsidR="004A49E8" w:rsidRPr="00D85189" w14:paraId="0C265989" w14:textId="77777777">
        <w:trPr>
          <w:trHeight w:val="312"/>
          <w:tblHeader/>
        </w:trPr>
        <w:tc>
          <w:tcPr>
            <w:tcW w:w="130" w:type="pct"/>
            <w:tcBorders>
              <w:top w:val="single" w:sz="4" w:space="0" w:color="000000"/>
              <w:left w:val="single" w:sz="4" w:space="0" w:color="000000"/>
              <w:bottom w:val="single" w:sz="4" w:space="0" w:color="000000"/>
              <w:right w:val="single" w:sz="4" w:space="0" w:color="000000"/>
            </w:tcBorders>
            <w:vAlign w:val="center"/>
          </w:tcPr>
          <w:p w14:paraId="320865A4"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名称</w:t>
            </w:r>
          </w:p>
        </w:tc>
        <w:tc>
          <w:tcPr>
            <w:tcW w:w="234" w:type="pct"/>
            <w:tcBorders>
              <w:top w:val="single" w:sz="4" w:space="0" w:color="000000"/>
              <w:left w:val="single" w:sz="4" w:space="0" w:color="000000"/>
              <w:bottom w:val="single" w:sz="4" w:space="0" w:color="000000"/>
              <w:right w:val="single" w:sz="4" w:space="0" w:color="000000"/>
            </w:tcBorders>
            <w:vAlign w:val="center"/>
          </w:tcPr>
          <w:p w14:paraId="073020BE"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权重</w:t>
            </w:r>
            <w:r w:rsidRPr="00D85189">
              <w:rPr>
                <w:rFonts w:ascii="仿宋_GB2312" w:hAnsi="宋体" w:cs="宋体"/>
                <w:b/>
                <w:bCs/>
                <w:color w:val="000000"/>
                <w:kern w:val="0"/>
                <w:sz w:val="21"/>
                <w:szCs w:val="21"/>
              </w:rPr>
              <w:t>(%)</w:t>
            </w:r>
          </w:p>
        </w:tc>
        <w:tc>
          <w:tcPr>
            <w:tcW w:w="184" w:type="pct"/>
            <w:tcBorders>
              <w:top w:val="single" w:sz="4" w:space="0" w:color="000000"/>
              <w:left w:val="single" w:sz="4" w:space="0" w:color="000000"/>
              <w:bottom w:val="single" w:sz="4" w:space="0" w:color="000000"/>
              <w:right w:val="single" w:sz="4" w:space="0" w:color="000000"/>
            </w:tcBorders>
            <w:vAlign w:val="center"/>
          </w:tcPr>
          <w:p w14:paraId="5C64DC88"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名称</w:t>
            </w:r>
          </w:p>
        </w:tc>
        <w:tc>
          <w:tcPr>
            <w:tcW w:w="222" w:type="pct"/>
            <w:tcBorders>
              <w:top w:val="single" w:sz="4" w:space="0" w:color="000000"/>
              <w:left w:val="single" w:sz="4" w:space="0" w:color="000000"/>
              <w:bottom w:val="single" w:sz="4" w:space="0" w:color="000000"/>
              <w:right w:val="single" w:sz="4" w:space="0" w:color="000000"/>
            </w:tcBorders>
            <w:vAlign w:val="center"/>
          </w:tcPr>
          <w:p w14:paraId="246D4080"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权重</w:t>
            </w:r>
            <w:r w:rsidRPr="00D85189">
              <w:rPr>
                <w:rFonts w:ascii="仿宋_GB2312" w:hAnsi="宋体" w:cs="宋体"/>
                <w:b/>
                <w:bCs/>
                <w:color w:val="000000"/>
                <w:kern w:val="0"/>
                <w:sz w:val="21"/>
                <w:szCs w:val="21"/>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0E5021FB"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名称</w:t>
            </w:r>
          </w:p>
        </w:tc>
        <w:tc>
          <w:tcPr>
            <w:tcW w:w="231" w:type="pct"/>
            <w:tcBorders>
              <w:top w:val="single" w:sz="4" w:space="0" w:color="000000"/>
              <w:left w:val="single" w:sz="4" w:space="0" w:color="000000"/>
              <w:bottom w:val="single" w:sz="4" w:space="0" w:color="000000"/>
              <w:right w:val="single" w:sz="4" w:space="0" w:color="000000"/>
            </w:tcBorders>
            <w:vAlign w:val="center"/>
          </w:tcPr>
          <w:p w14:paraId="3334457E"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1"/>
              </w:rPr>
            </w:pPr>
            <w:r w:rsidRPr="00D85189">
              <w:rPr>
                <w:rFonts w:ascii="仿宋_GB2312" w:hAnsi="宋体" w:cs="宋体" w:hint="eastAsia"/>
                <w:b/>
                <w:bCs/>
                <w:color w:val="000000"/>
                <w:kern w:val="0"/>
                <w:sz w:val="21"/>
                <w:szCs w:val="21"/>
              </w:rPr>
              <w:t>权重</w:t>
            </w:r>
            <w:r w:rsidRPr="00D85189">
              <w:rPr>
                <w:rFonts w:ascii="仿宋_GB2312" w:hAnsi="宋体" w:cs="宋体"/>
                <w:b/>
                <w:bCs/>
                <w:color w:val="000000"/>
                <w:kern w:val="0"/>
                <w:sz w:val="21"/>
                <w:szCs w:val="21"/>
              </w:rPr>
              <w:t>(%)</w:t>
            </w:r>
          </w:p>
        </w:tc>
        <w:tc>
          <w:tcPr>
            <w:tcW w:w="935" w:type="pct"/>
            <w:vMerge/>
            <w:tcBorders>
              <w:top w:val="single" w:sz="4" w:space="0" w:color="000000"/>
              <w:left w:val="single" w:sz="4" w:space="0" w:color="000000"/>
              <w:bottom w:val="single" w:sz="4" w:space="0" w:color="000000"/>
              <w:right w:val="single" w:sz="4" w:space="0" w:color="000000"/>
            </w:tcBorders>
            <w:vAlign w:val="center"/>
          </w:tcPr>
          <w:p w14:paraId="775ACC29"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c>
          <w:tcPr>
            <w:tcW w:w="1247" w:type="pct"/>
            <w:vMerge/>
            <w:tcBorders>
              <w:top w:val="single" w:sz="4" w:space="0" w:color="000000"/>
              <w:left w:val="single" w:sz="4" w:space="0" w:color="000000"/>
              <w:bottom w:val="single" w:sz="4" w:space="0" w:color="000000"/>
              <w:right w:val="single" w:sz="4" w:space="0" w:color="000000"/>
            </w:tcBorders>
            <w:vAlign w:val="center"/>
          </w:tcPr>
          <w:p w14:paraId="7157357B"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39ABA1CD"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c>
          <w:tcPr>
            <w:tcW w:w="1449" w:type="pct"/>
            <w:vMerge/>
            <w:tcBorders>
              <w:top w:val="single" w:sz="4" w:space="0" w:color="000000"/>
              <w:left w:val="single" w:sz="4" w:space="0" w:color="000000"/>
              <w:bottom w:val="single" w:sz="4" w:space="0" w:color="000000"/>
              <w:right w:val="single" w:sz="4" w:space="0" w:color="000000"/>
            </w:tcBorders>
            <w:vAlign w:val="center"/>
          </w:tcPr>
          <w:p w14:paraId="086B0187"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r>
      <w:tr w:rsidR="004A49E8" w:rsidRPr="00D85189" w14:paraId="52A5758D" w14:textId="77777777">
        <w:trPr>
          <w:trHeight w:val="3060"/>
        </w:trPr>
        <w:tc>
          <w:tcPr>
            <w:tcW w:w="130" w:type="pct"/>
            <w:vMerge w:val="restart"/>
            <w:tcBorders>
              <w:top w:val="single" w:sz="4" w:space="0" w:color="000000"/>
              <w:left w:val="single" w:sz="4" w:space="0" w:color="000000"/>
              <w:bottom w:val="single" w:sz="4" w:space="0" w:color="000000"/>
              <w:right w:val="single" w:sz="4" w:space="0" w:color="000000"/>
            </w:tcBorders>
            <w:noWrap/>
            <w:vAlign w:val="center"/>
          </w:tcPr>
          <w:p w14:paraId="364586CE"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绩效影响</w:t>
            </w:r>
          </w:p>
        </w:tc>
        <w:tc>
          <w:tcPr>
            <w:tcW w:w="234" w:type="pct"/>
            <w:vMerge w:val="restart"/>
            <w:tcBorders>
              <w:top w:val="single" w:sz="4" w:space="0" w:color="000000"/>
              <w:left w:val="single" w:sz="4" w:space="0" w:color="000000"/>
              <w:bottom w:val="single" w:sz="4" w:space="0" w:color="000000"/>
              <w:right w:val="single" w:sz="4" w:space="0" w:color="000000"/>
            </w:tcBorders>
            <w:noWrap/>
            <w:vAlign w:val="center"/>
          </w:tcPr>
          <w:p w14:paraId="245162DB"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50</w:t>
            </w:r>
          </w:p>
        </w:tc>
        <w:tc>
          <w:tcPr>
            <w:tcW w:w="184" w:type="pct"/>
            <w:vMerge w:val="restart"/>
            <w:tcBorders>
              <w:top w:val="single" w:sz="4" w:space="0" w:color="000000"/>
              <w:left w:val="single" w:sz="4" w:space="0" w:color="000000"/>
              <w:bottom w:val="single" w:sz="4" w:space="0" w:color="000000"/>
              <w:right w:val="single" w:sz="4" w:space="0" w:color="000000"/>
            </w:tcBorders>
            <w:noWrap/>
            <w:vAlign w:val="center"/>
          </w:tcPr>
          <w:p w14:paraId="614A331D"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前期准备</w:t>
            </w:r>
          </w:p>
        </w:tc>
        <w:tc>
          <w:tcPr>
            <w:tcW w:w="222" w:type="pct"/>
            <w:vMerge w:val="restart"/>
            <w:tcBorders>
              <w:top w:val="single" w:sz="4" w:space="0" w:color="000000"/>
              <w:left w:val="single" w:sz="4" w:space="0" w:color="000000"/>
              <w:bottom w:val="single" w:sz="4" w:space="0" w:color="000000"/>
              <w:right w:val="single" w:sz="4" w:space="0" w:color="000000"/>
            </w:tcBorders>
            <w:noWrap/>
            <w:vAlign w:val="center"/>
          </w:tcPr>
          <w:p w14:paraId="7697CB47"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16</w:t>
            </w:r>
          </w:p>
        </w:tc>
        <w:tc>
          <w:tcPr>
            <w:tcW w:w="146" w:type="pct"/>
            <w:tcBorders>
              <w:top w:val="single" w:sz="4" w:space="0" w:color="000000"/>
              <w:left w:val="single" w:sz="4" w:space="0" w:color="000000"/>
              <w:bottom w:val="single" w:sz="4" w:space="0" w:color="000000"/>
              <w:right w:val="single" w:sz="4" w:space="0" w:color="000000"/>
            </w:tcBorders>
            <w:vAlign w:val="center"/>
          </w:tcPr>
          <w:p w14:paraId="385E6AA4"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论证决策</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192DD532"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935" w:type="pct"/>
            <w:tcBorders>
              <w:top w:val="single" w:sz="4" w:space="0" w:color="000000"/>
              <w:left w:val="single" w:sz="4" w:space="0" w:color="000000"/>
              <w:bottom w:val="single" w:sz="4" w:space="0" w:color="000000"/>
              <w:right w:val="single" w:sz="4" w:space="0" w:color="000000"/>
            </w:tcBorders>
            <w:vAlign w:val="center"/>
          </w:tcPr>
          <w:p w14:paraId="0E589ACF"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反映专项资金资金设立是否符合有关规定，资金投向和结构是否合理</w:t>
            </w:r>
            <w:r w:rsidRPr="00D85189">
              <w:rPr>
                <w:rFonts w:ascii="仿宋_GB2312" w:hAnsi="宋体" w:cs="宋体"/>
                <w:color w:val="000000"/>
                <w:kern w:val="0"/>
                <w:sz w:val="21"/>
                <w:szCs w:val="24"/>
              </w:rPr>
              <w:t xml:space="preserve">, </w:t>
            </w:r>
            <w:r w:rsidRPr="00D85189">
              <w:rPr>
                <w:rFonts w:ascii="仿宋_GB2312" w:hAnsi="宋体" w:cs="宋体" w:hint="eastAsia"/>
                <w:color w:val="000000"/>
                <w:kern w:val="0"/>
                <w:sz w:val="21"/>
                <w:szCs w:val="24"/>
              </w:rPr>
              <w:t>是否符合相关管理办法</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符合公共财政扶持方向及资金设立目标；项目申报内容是否符合资金管理办法、申报指南等规定的要求，是否具体明确、合理可行，项目审批是否经过科学决策程序；或者资金分配所依据的相关因素、计算公式确定是否合理、科学，所依据的数据采集是否规范。</w:t>
            </w:r>
          </w:p>
        </w:tc>
        <w:tc>
          <w:tcPr>
            <w:tcW w:w="1247" w:type="pct"/>
            <w:tcBorders>
              <w:top w:val="single" w:sz="4" w:space="0" w:color="000000"/>
              <w:left w:val="single" w:sz="4" w:space="0" w:color="000000"/>
              <w:bottom w:val="single" w:sz="4" w:space="0" w:color="000000"/>
              <w:right w:val="single" w:sz="4" w:space="0" w:color="000000"/>
            </w:tcBorders>
            <w:vAlign w:val="center"/>
          </w:tcPr>
          <w:p w14:paraId="7837C126"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资金设立符合有关规定，资金投向和结构相对合理</w:t>
            </w:r>
            <w:r w:rsidRPr="00D85189">
              <w:rPr>
                <w:rFonts w:ascii="仿宋_GB2312" w:hAnsi="宋体" w:cs="宋体"/>
                <w:color w:val="000000"/>
                <w:kern w:val="0"/>
                <w:sz w:val="21"/>
                <w:szCs w:val="24"/>
              </w:rPr>
              <w:t xml:space="preserve">, </w:t>
            </w:r>
            <w:r w:rsidRPr="00D85189">
              <w:rPr>
                <w:rFonts w:ascii="仿宋_GB2312" w:hAnsi="宋体" w:cs="宋体" w:hint="eastAsia"/>
                <w:color w:val="000000"/>
                <w:kern w:val="0"/>
                <w:sz w:val="21"/>
                <w:szCs w:val="24"/>
              </w:rPr>
              <w:t>且符合相关管理办法</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符合公共财政扶持方向及资金设立目标的，得</w:t>
            </w:r>
            <w:r w:rsidRPr="00D85189">
              <w:rPr>
                <w:rFonts w:ascii="仿宋_GB2312" w:hAnsi="宋体" w:cs="宋体"/>
                <w:color w:val="000000"/>
                <w:kern w:val="0"/>
                <w:sz w:val="21"/>
                <w:szCs w:val="24"/>
              </w:rPr>
              <w:t>1.5</w:t>
            </w:r>
            <w:r w:rsidRPr="00D85189">
              <w:rPr>
                <w:rFonts w:ascii="仿宋_GB2312" w:hAnsi="宋体" w:cs="宋体" w:hint="eastAsia"/>
                <w:color w:val="000000"/>
                <w:kern w:val="0"/>
                <w:sz w:val="21"/>
                <w:szCs w:val="24"/>
              </w:rPr>
              <w:t>分，否则酌情扣分，直至</w:t>
            </w:r>
            <w:r w:rsidRPr="00D85189">
              <w:rPr>
                <w:rFonts w:ascii="仿宋_GB2312" w:hAnsi="宋体" w:cs="宋体"/>
                <w:color w:val="000000"/>
                <w:kern w:val="0"/>
                <w:sz w:val="21"/>
                <w:szCs w:val="24"/>
              </w:rPr>
              <w:t>0</w:t>
            </w:r>
            <w:r w:rsidRPr="00D85189">
              <w:rPr>
                <w:rFonts w:ascii="仿宋_GB2312" w:hAnsi="宋体" w:cs="宋体" w:hint="eastAsia"/>
                <w:color w:val="000000"/>
                <w:kern w:val="0"/>
                <w:sz w:val="21"/>
                <w:szCs w:val="24"/>
              </w:rPr>
              <w:t>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项目申报内容符合资金管理办法、申报指南等规定的要求，且具体明确、合理可行的，得</w:t>
            </w:r>
            <w:r w:rsidRPr="00D85189">
              <w:rPr>
                <w:rFonts w:ascii="仿宋_GB2312" w:hAnsi="宋体" w:cs="宋体"/>
                <w:color w:val="000000"/>
                <w:kern w:val="0"/>
                <w:sz w:val="21"/>
                <w:szCs w:val="24"/>
              </w:rPr>
              <w:t>1.5</w:t>
            </w:r>
            <w:r w:rsidRPr="00D85189">
              <w:rPr>
                <w:rFonts w:ascii="仿宋_GB2312" w:hAnsi="宋体" w:cs="宋体" w:hint="eastAsia"/>
                <w:color w:val="000000"/>
                <w:kern w:val="0"/>
                <w:sz w:val="21"/>
                <w:szCs w:val="24"/>
              </w:rPr>
              <w:t>分，否则酌情扣分，直至</w:t>
            </w:r>
            <w:r w:rsidRPr="00D85189">
              <w:rPr>
                <w:rFonts w:ascii="仿宋_GB2312" w:hAnsi="宋体" w:cs="宋体"/>
                <w:color w:val="000000"/>
                <w:kern w:val="0"/>
                <w:sz w:val="21"/>
                <w:szCs w:val="24"/>
              </w:rPr>
              <w:t>0</w:t>
            </w:r>
            <w:r w:rsidRPr="00D85189">
              <w:rPr>
                <w:rFonts w:ascii="仿宋_GB2312" w:hAnsi="宋体" w:cs="宋体" w:hint="eastAsia"/>
                <w:color w:val="000000"/>
                <w:kern w:val="0"/>
                <w:sz w:val="21"/>
                <w:szCs w:val="24"/>
              </w:rPr>
              <w:t>分；采用因素法分配的，主要依据对相关数据采集规范性的判断核定得分。</w:t>
            </w:r>
            <w:r w:rsidRPr="00D85189">
              <w:rPr>
                <w:rFonts w:ascii="仿宋_GB2312" w:hAnsi="宋体" w:cs="宋体"/>
                <w:color w:val="000000"/>
                <w:kern w:val="0"/>
                <w:sz w:val="21"/>
                <w:szCs w:val="24"/>
              </w:rPr>
              <w:br/>
              <w:t>3.</w:t>
            </w:r>
            <w:r w:rsidRPr="00D85189">
              <w:rPr>
                <w:rFonts w:ascii="仿宋_GB2312" w:hAnsi="宋体" w:cs="宋体" w:hint="eastAsia"/>
                <w:color w:val="000000"/>
                <w:kern w:val="0"/>
                <w:sz w:val="21"/>
                <w:szCs w:val="24"/>
              </w:rPr>
              <w:t>项目审批按规定经过科学决策程序、方式的，得</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分，否则酌情扣分，直至</w:t>
            </w:r>
            <w:r w:rsidRPr="00D85189">
              <w:rPr>
                <w:rFonts w:ascii="仿宋_GB2312" w:hAnsi="宋体" w:cs="宋体"/>
                <w:color w:val="000000"/>
                <w:kern w:val="0"/>
                <w:sz w:val="21"/>
                <w:szCs w:val="24"/>
              </w:rPr>
              <w:t>0</w:t>
            </w:r>
            <w:r w:rsidRPr="00D85189">
              <w:rPr>
                <w:rFonts w:ascii="仿宋_GB2312" w:hAnsi="宋体" w:cs="宋体" w:hint="eastAsia"/>
                <w:color w:val="000000"/>
                <w:kern w:val="0"/>
                <w:sz w:val="21"/>
                <w:szCs w:val="24"/>
              </w:rPr>
              <w:t>分；采用因素法分配的，主要依据对相关因素及计算公式设定的合理性、科学性的判断核定得分。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0DF9D9BA" w14:textId="77777777" w:rsidR="0072135E" w:rsidRPr="00D85189" w:rsidRDefault="0072135E">
            <w:pPr>
              <w:widowControl/>
              <w:spacing w:line="40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1449" w:type="pct"/>
            <w:tcBorders>
              <w:top w:val="single" w:sz="4" w:space="0" w:color="000000"/>
              <w:left w:val="single" w:sz="4" w:space="0" w:color="000000"/>
              <w:bottom w:val="single" w:sz="4" w:space="0" w:color="000000"/>
              <w:right w:val="single" w:sz="4" w:space="0" w:color="000000"/>
            </w:tcBorders>
            <w:vAlign w:val="center"/>
          </w:tcPr>
          <w:p w14:paraId="45225F0E" w14:textId="77777777" w:rsidR="0072135E" w:rsidRPr="00D85189" w:rsidRDefault="0072135E">
            <w:pPr>
              <w:widowControl/>
              <w:spacing w:line="400" w:lineRule="exact"/>
              <w:ind w:firstLineChars="0" w:firstLine="0"/>
              <w:rPr>
                <w:rFonts w:ascii="仿宋_GB2312" w:hAnsi="宋体" w:cs="宋体"/>
                <w:color w:val="000000"/>
                <w:kern w:val="0"/>
                <w:sz w:val="21"/>
                <w:szCs w:val="21"/>
              </w:rPr>
            </w:pPr>
            <w:r w:rsidRPr="00D85189">
              <w:rPr>
                <w:rFonts w:ascii="仿宋_GB2312" w:hint="eastAsia"/>
                <w:color w:val="000000"/>
                <w:sz w:val="21"/>
                <w:szCs w:val="21"/>
              </w:rPr>
              <w:t>该项目符合水务局的工作职责，资金投向和结构合理。项目实施符合《关于印发</w:t>
            </w:r>
            <w:r w:rsidRPr="00D85189">
              <w:rPr>
                <w:rFonts w:ascii="仿宋_GB2312"/>
                <w:color w:val="000000"/>
                <w:sz w:val="21"/>
                <w:szCs w:val="21"/>
              </w:rPr>
              <w:t>&lt;</w:t>
            </w:r>
            <w:r w:rsidRPr="00D85189">
              <w:rPr>
                <w:rFonts w:ascii="仿宋_GB2312" w:hint="eastAsia"/>
                <w:color w:val="000000"/>
                <w:sz w:val="21"/>
                <w:szCs w:val="21"/>
              </w:rPr>
              <w:t>中央财政农业生产救灾及特大防汛抗旱补助资金管理办法</w:t>
            </w:r>
            <w:r w:rsidRPr="00D85189">
              <w:rPr>
                <w:rFonts w:ascii="仿宋_GB2312"/>
                <w:color w:val="000000"/>
                <w:sz w:val="21"/>
                <w:szCs w:val="21"/>
              </w:rPr>
              <w:t>&gt;</w:t>
            </w:r>
            <w:r w:rsidRPr="00D85189">
              <w:rPr>
                <w:rFonts w:ascii="仿宋_GB2312" w:hint="eastAsia"/>
                <w:color w:val="000000"/>
                <w:sz w:val="21"/>
                <w:szCs w:val="21"/>
              </w:rPr>
              <w:t>的通知（财农〔</w:t>
            </w:r>
            <w:r w:rsidRPr="00D85189">
              <w:rPr>
                <w:rFonts w:ascii="仿宋_GB2312"/>
                <w:color w:val="000000"/>
                <w:sz w:val="21"/>
                <w:szCs w:val="21"/>
              </w:rPr>
              <w:t>2017</w:t>
            </w:r>
            <w:r w:rsidRPr="00D85189">
              <w:rPr>
                <w:rFonts w:ascii="仿宋_GB2312" w:hint="eastAsia"/>
                <w:color w:val="000000"/>
                <w:sz w:val="21"/>
                <w:szCs w:val="21"/>
              </w:rPr>
              <w:t>〕</w:t>
            </w:r>
            <w:r w:rsidRPr="00D85189">
              <w:rPr>
                <w:rFonts w:ascii="仿宋_GB2312"/>
                <w:color w:val="000000"/>
                <w:sz w:val="21"/>
                <w:szCs w:val="21"/>
              </w:rPr>
              <w:t>91</w:t>
            </w:r>
            <w:r w:rsidRPr="00D85189">
              <w:rPr>
                <w:rFonts w:ascii="仿宋_GB2312" w:hint="eastAsia"/>
                <w:color w:val="000000"/>
                <w:sz w:val="21"/>
                <w:szCs w:val="21"/>
              </w:rPr>
              <w:t>号）》的文件精神。</w:t>
            </w:r>
          </w:p>
        </w:tc>
      </w:tr>
      <w:tr w:rsidR="004A49E8" w:rsidRPr="00D85189" w14:paraId="3E85CE7F" w14:textId="77777777">
        <w:trPr>
          <w:trHeight w:val="3375"/>
        </w:trPr>
        <w:tc>
          <w:tcPr>
            <w:tcW w:w="130" w:type="pct"/>
            <w:vMerge/>
            <w:tcBorders>
              <w:top w:val="single" w:sz="4" w:space="0" w:color="000000"/>
              <w:left w:val="single" w:sz="4" w:space="0" w:color="000000"/>
              <w:bottom w:val="single" w:sz="4" w:space="0" w:color="000000"/>
              <w:right w:val="single" w:sz="4" w:space="0" w:color="000000"/>
            </w:tcBorders>
            <w:vAlign w:val="center"/>
          </w:tcPr>
          <w:p w14:paraId="309B776B"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57410B80"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75632036"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76D7BB57"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4D3ADF08"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目标设置</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668B1B6F"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935" w:type="pct"/>
            <w:tcBorders>
              <w:top w:val="single" w:sz="4" w:space="0" w:color="000000"/>
              <w:left w:val="single" w:sz="4" w:space="0" w:color="000000"/>
              <w:bottom w:val="single" w:sz="4" w:space="0" w:color="000000"/>
              <w:right w:val="single" w:sz="4" w:space="0" w:color="000000"/>
            </w:tcBorders>
            <w:vAlign w:val="center"/>
          </w:tcPr>
          <w:p w14:paraId="01A84FE3" w14:textId="77777777" w:rsidR="0072135E" w:rsidRPr="00D85189" w:rsidRDefault="0072135E">
            <w:pPr>
              <w:widowControl/>
              <w:spacing w:line="2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目标设置是否包含总目标和阶段性目标，是否包括预期提供的公共产品或服务的产出数量、质量、成本指标，预期达到的效果性指标；反映资金绩效目标设置是否明确，合理、细化、量化，绩效目标是否与资金或项目属性特点、支出内容相关，体现决策意图，同时合乎客观实际。</w:t>
            </w:r>
          </w:p>
        </w:tc>
        <w:tc>
          <w:tcPr>
            <w:tcW w:w="1247" w:type="pct"/>
            <w:tcBorders>
              <w:top w:val="single" w:sz="4" w:space="0" w:color="000000"/>
              <w:left w:val="single" w:sz="4" w:space="0" w:color="000000"/>
              <w:bottom w:val="single" w:sz="4" w:space="0" w:color="000000"/>
              <w:right w:val="single" w:sz="4" w:space="0" w:color="000000"/>
            </w:tcBorders>
            <w:vAlign w:val="center"/>
          </w:tcPr>
          <w:p w14:paraId="310D73C9" w14:textId="77777777" w:rsidR="0072135E" w:rsidRPr="00D85189" w:rsidRDefault="0072135E">
            <w:pPr>
              <w:widowControl/>
              <w:spacing w:line="28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目标设置完整性</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分，依据相关基础信息和证据判断目标设置的完整性，即是否包含总目标和阶段性目标，是否包括预期提供的公共产品或服务的产出数量、质量、成本指标，预期达到的效果性指标，据此核定分数。</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目标设置科学性</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分，依据相关基础信息和证据判断目标设置的科学性，即绩效目标设置是否明确，合理、细化、量化，绩效目标是否与资金或项目属性特点、支出内容相关，体现决策意图，同时合乎客观实际，据此核定分数。</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6C1FA1F6" w14:textId="77777777" w:rsidR="0072135E" w:rsidRPr="00D85189" w:rsidRDefault="0072135E">
            <w:pPr>
              <w:widowControl/>
              <w:spacing w:line="28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2</w:t>
            </w:r>
          </w:p>
        </w:tc>
        <w:tc>
          <w:tcPr>
            <w:tcW w:w="1449" w:type="pct"/>
            <w:tcBorders>
              <w:top w:val="single" w:sz="4" w:space="0" w:color="000000"/>
              <w:left w:val="single" w:sz="4" w:space="0" w:color="000000"/>
              <w:bottom w:val="single" w:sz="4" w:space="0" w:color="000000"/>
              <w:right w:val="single" w:sz="4" w:space="0" w:color="000000"/>
            </w:tcBorders>
            <w:vAlign w:val="center"/>
          </w:tcPr>
          <w:p w14:paraId="14954BB3" w14:textId="77777777" w:rsidR="0072135E" w:rsidRPr="00D85189" w:rsidRDefault="0072135E">
            <w:pPr>
              <w:widowControl/>
              <w:spacing w:line="2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一是绩效目标完整性，水务局针对项目设置了产出指标与效益指标，但存在目标设置不够全面的情况。如绩效目标未制定总目标和阶段性目标（扣</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分）、产出指标中仅包含质量指标、成本指标、数量指标，缺乏时效指标（扣</w:t>
            </w:r>
            <w:r w:rsidRPr="00D85189">
              <w:rPr>
                <w:rFonts w:ascii="仿宋_GB2312" w:hAnsi="宋体" w:cs="宋体"/>
                <w:color w:val="000000"/>
                <w:kern w:val="0"/>
                <w:sz w:val="21"/>
                <w:szCs w:val="24"/>
              </w:rPr>
              <w:t>0.5</w:t>
            </w:r>
            <w:r w:rsidRPr="00D85189">
              <w:rPr>
                <w:rFonts w:ascii="仿宋_GB2312" w:hAnsi="宋体" w:cs="宋体" w:hint="eastAsia"/>
                <w:color w:val="000000"/>
                <w:kern w:val="0"/>
                <w:sz w:val="21"/>
                <w:szCs w:val="24"/>
              </w:rPr>
              <w:t>分）。二是绩效目标科学性，部分绩效指标较明确、细化，可量化程度较高。但部分指标设置不够合理，如社会效益指标均为定性分析，指标值设置较为笼统，指标值均为“有所提升”，无具体的考核标准（扣</w:t>
            </w:r>
            <w:r w:rsidRPr="00D85189">
              <w:rPr>
                <w:rFonts w:ascii="仿宋_GB2312" w:hAnsi="宋体" w:cs="宋体"/>
                <w:color w:val="000000"/>
                <w:kern w:val="0"/>
                <w:sz w:val="21"/>
                <w:szCs w:val="24"/>
              </w:rPr>
              <w:t>1.5</w:t>
            </w:r>
            <w:r w:rsidRPr="00D85189">
              <w:rPr>
                <w:rFonts w:ascii="仿宋_GB2312" w:hAnsi="宋体" w:cs="宋体" w:hint="eastAsia"/>
                <w:color w:val="000000"/>
                <w:kern w:val="0"/>
                <w:sz w:val="21"/>
                <w:szCs w:val="24"/>
              </w:rPr>
              <w:t>分）。</w:t>
            </w:r>
          </w:p>
        </w:tc>
      </w:tr>
      <w:tr w:rsidR="004A49E8" w:rsidRPr="00D85189" w14:paraId="64056EF5" w14:textId="77777777">
        <w:trPr>
          <w:trHeight w:val="2580"/>
        </w:trPr>
        <w:tc>
          <w:tcPr>
            <w:tcW w:w="130" w:type="pct"/>
            <w:vMerge/>
            <w:tcBorders>
              <w:top w:val="single" w:sz="4" w:space="0" w:color="000000"/>
              <w:left w:val="single" w:sz="4" w:space="0" w:color="000000"/>
              <w:bottom w:val="single" w:sz="4" w:space="0" w:color="000000"/>
              <w:right w:val="single" w:sz="4" w:space="0" w:color="000000"/>
            </w:tcBorders>
            <w:vAlign w:val="center"/>
          </w:tcPr>
          <w:p w14:paraId="2E4FA804"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40ED7F0A"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722F7773"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2206684C"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6ADBE647"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保障措施</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111E1440"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6</w:t>
            </w:r>
          </w:p>
        </w:tc>
        <w:tc>
          <w:tcPr>
            <w:tcW w:w="935" w:type="pct"/>
            <w:tcBorders>
              <w:top w:val="single" w:sz="4" w:space="0" w:color="000000"/>
              <w:left w:val="single" w:sz="4" w:space="0" w:color="000000"/>
              <w:bottom w:val="single" w:sz="4" w:space="0" w:color="000000"/>
              <w:right w:val="single" w:sz="4" w:space="0" w:color="000000"/>
            </w:tcBorders>
            <w:vAlign w:val="center"/>
          </w:tcPr>
          <w:p w14:paraId="49FBA8CD" w14:textId="77777777" w:rsidR="0072135E" w:rsidRPr="00D85189" w:rsidRDefault="0072135E">
            <w:pPr>
              <w:widowControl/>
              <w:spacing w:line="2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资金管理及项目或方案实施的保障机构是否健全，人员分工是否明确，责任是否落实；资金管理办法、项目管理管理办法或实施方案（计划）等制度是否健全、规范；工作进度计划、预算安排是否合理，投入是否有保障。</w:t>
            </w:r>
          </w:p>
        </w:tc>
        <w:tc>
          <w:tcPr>
            <w:tcW w:w="1247" w:type="pct"/>
            <w:tcBorders>
              <w:top w:val="single" w:sz="4" w:space="0" w:color="000000"/>
              <w:left w:val="single" w:sz="4" w:space="0" w:color="000000"/>
              <w:bottom w:val="single" w:sz="4" w:space="0" w:color="000000"/>
              <w:right w:val="single" w:sz="4" w:space="0" w:color="000000"/>
            </w:tcBorders>
            <w:vAlign w:val="center"/>
          </w:tcPr>
          <w:p w14:paraId="56879A3C" w14:textId="77777777" w:rsidR="0072135E" w:rsidRPr="00D85189" w:rsidRDefault="0072135E">
            <w:pPr>
              <w:widowControl/>
              <w:spacing w:line="28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资金管理及项目或方案实施的保障机构健全，且人员分工、责任落实较好的，得</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分，其他情况酌情扣分；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资金管理办法、项目管理管理办法或实施方案（计划）等制度健全、规范的，得</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分，否则酌情扣分；</w:t>
            </w:r>
            <w:r w:rsidRPr="00D85189">
              <w:rPr>
                <w:rFonts w:ascii="仿宋_GB2312" w:hAnsi="宋体" w:cs="宋体"/>
                <w:color w:val="000000"/>
                <w:kern w:val="0"/>
                <w:sz w:val="21"/>
                <w:szCs w:val="24"/>
              </w:rPr>
              <w:br/>
              <w:t>3.</w:t>
            </w:r>
            <w:r w:rsidRPr="00D85189">
              <w:rPr>
                <w:rFonts w:ascii="仿宋_GB2312" w:hAnsi="宋体" w:cs="宋体" w:hint="eastAsia"/>
                <w:color w:val="000000"/>
                <w:kern w:val="0"/>
                <w:sz w:val="21"/>
                <w:szCs w:val="24"/>
              </w:rPr>
              <w:t>工作进度计划、预算安排合理，投入有保障的，得</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分，否则酌情扣分。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2B34E0DE" w14:textId="77777777" w:rsidR="0072135E" w:rsidRPr="00D85189" w:rsidRDefault="0072135E">
            <w:pPr>
              <w:widowControl/>
              <w:spacing w:line="28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3</w:t>
            </w:r>
          </w:p>
        </w:tc>
        <w:tc>
          <w:tcPr>
            <w:tcW w:w="1449" w:type="pct"/>
            <w:tcBorders>
              <w:top w:val="single" w:sz="4" w:space="0" w:color="000000"/>
              <w:left w:val="single" w:sz="4" w:space="0" w:color="000000"/>
              <w:bottom w:val="single" w:sz="4" w:space="0" w:color="000000"/>
              <w:right w:val="single" w:sz="4" w:space="0" w:color="000000"/>
            </w:tcBorders>
            <w:vAlign w:val="center"/>
          </w:tcPr>
          <w:p w14:paraId="26A35BCC" w14:textId="77777777" w:rsidR="0072135E" w:rsidRPr="00D85189" w:rsidRDefault="0072135E">
            <w:pPr>
              <w:widowControl/>
              <w:spacing w:line="280" w:lineRule="exact"/>
              <w:ind w:firstLineChars="0" w:firstLine="0"/>
              <w:rPr>
                <w:rFonts w:ascii="仿宋_GB2312" w:hAnsi="宋体" w:cs="宋体"/>
                <w:color w:val="000000"/>
                <w:kern w:val="0"/>
                <w:sz w:val="21"/>
                <w:szCs w:val="24"/>
              </w:rPr>
            </w:pPr>
            <w:r w:rsidRPr="00D85189">
              <w:rPr>
                <w:rFonts w:ascii="仿宋_GB2312" w:hAnsi="宋体" w:cs="宋体" w:hint="eastAsia"/>
                <w:color w:val="000000"/>
                <w:kern w:val="0"/>
                <w:sz w:val="21"/>
                <w:szCs w:val="24"/>
              </w:rPr>
              <w:t>一是组织机构，该项目由水务局主管，专门负责的机构为汕尾市三防办公室，针对具体项目实施情况，成立项目自行采购小组，有明确的主管部门及专门负责实施机构。二是制度保障，项目执行主要参照《关于印发</w:t>
            </w:r>
            <w:r w:rsidRPr="00D85189">
              <w:rPr>
                <w:rFonts w:ascii="仿宋_GB2312" w:hAnsi="宋体" w:cs="宋体"/>
                <w:color w:val="000000"/>
                <w:kern w:val="0"/>
                <w:sz w:val="21"/>
                <w:szCs w:val="24"/>
              </w:rPr>
              <w:t>&lt;</w:t>
            </w:r>
            <w:r w:rsidRPr="00D85189">
              <w:rPr>
                <w:rFonts w:ascii="仿宋_GB2312" w:hAnsi="宋体" w:cs="宋体" w:hint="eastAsia"/>
                <w:color w:val="000000"/>
                <w:kern w:val="0"/>
                <w:sz w:val="21"/>
                <w:szCs w:val="24"/>
              </w:rPr>
              <w:t>中央财政农业生产救灾及特大防汛抗旱补助资金管理办法</w:t>
            </w:r>
            <w:r w:rsidRPr="00D85189">
              <w:rPr>
                <w:rFonts w:ascii="仿宋_GB2312" w:hAnsi="宋体" w:cs="宋体"/>
                <w:color w:val="000000"/>
                <w:kern w:val="0"/>
                <w:sz w:val="21"/>
                <w:szCs w:val="24"/>
              </w:rPr>
              <w:t>&gt;</w:t>
            </w:r>
            <w:r w:rsidRPr="00D85189">
              <w:rPr>
                <w:rFonts w:ascii="仿宋_GB2312" w:hAnsi="宋体" w:cs="宋体" w:hint="eastAsia"/>
                <w:color w:val="000000"/>
                <w:kern w:val="0"/>
                <w:sz w:val="21"/>
                <w:szCs w:val="24"/>
              </w:rPr>
              <w:t>的通知（财农〔</w:t>
            </w:r>
            <w:r w:rsidRPr="00D85189">
              <w:rPr>
                <w:rFonts w:ascii="仿宋_GB2312" w:hAnsi="宋体" w:cs="宋体"/>
                <w:color w:val="000000"/>
                <w:kern w:val="0"/>
                <w:sz w:val="21"/>
                <w:szCs w:val="24"/>
              </w:rPr>
              <w:t>2017</w:t>
            </w:r>
            <w:r w:rsidRPr="00D85189">
              <w:rPr>
                <w:rFonts w:ascii="仿宋_GB2312" w:hAnsi="宋体" w:cs="宋体" w:hint="eastAsia"/>
                <w:color w:val="000000"/>
                <w:kern w:val="0"/>
                <w:sz w:val="21"/>
                <w:szCs w:val="24"/>
              </w:rPr>
              <w:t>〕</w:t>
            </w:r>
            <w:r w:rsidRPr="00D85189">
              <w:rPr>
                <w:rFonts w:ascii="仿宋_GB2312" w:hAnsi="宋体" w:cs="宋体"/>
                <w:color w:val="000000"/>
                <w:kern w:val="0"/>
                <w:sz w:val="21"/>
                <w:szCs w:val="24"/>
              </w:rPr>
              <w:t>91</w:t>
            </w:r>
            <w:r w:rsidRPr="00D85189">
              <w:rPr>
                <w:rFonts w:ascii="仿宋_GB2312" w:hAnsi="宋体" w:cs="宋体" w:hint="eastAsia"/>
                <w:color w:val="000000"/>
                <w:kern w:val="0"/>
                <w:sz w:val="21"/>
                <w:szCs w:val="24"/>
              </w:rPr>
              <w:t>号）》及《广东省省级防汛抗旱资金管理暂行办法》（粤财农〔</w:t>
            </w:r>
            <w:r w:rsidRPr="00D85189">
              <w:rPr>
                <w:rFonts w:ascii="仿宋_GB2312" w:hAnsi="宋体" w:cs="宋体"/>
                <w:color w:val="000000"/>
                <w:kern w:val="0"/>
                <w:sz w:val="21"/>
                <w:szCs w:val="24"/>
              </w:rPr>
              <w:t>2012</w:t>
            </w:r>
            <w:r w:rsidRPr="00D85189">
              <w:rPr>
                <w:rFonts w:ascii="仿宋_GB2312" w:hAnsi="宋体" w:cs="宋体" w:hint="eastAsia"/>
                <w:color w:val="000000"/>
                <w:kern w:val="0"/>
                <w:sz w:val="21"/>
                <w:szCs w:val="24"/>
              </w:rPr>
              <w:t>〕</w:t>
            </w:r>
            <w:r w:rsidRPr="00D85189">
              <w:rPr>
                <w:rFonts w:ascii="仿宋_GB2312" w:hAnsi="宋体" w:cs="宋体"/>
                <w:color w:val="000000"/>
                <w:kern w:val="0"/>
                <w:sz w:val="21"/>
                <w:szCs w:val="24"/>
              </w:rPr>
              <w:t>468</w:t>
            </w:r>
            <w:r w:rsidRPr="00D85189">
              <w:rPr>
                <w:rFonts w:ascii="仿宋_GB2312" w:hAnsi="宋体" w:cs="宋体" w:hint="eastAsia"/>
                <w:color w:val="000000"/>
                <w:kern w:val="0"/>
                <w:sz w:val="21"/>
                <w:szCs w:val="24"/>
              </w:rPr>
              <w:t>号）实施。但水务局未制定项目管理办法，未制定相关实施方案，制度保障有所欠缺（扣</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分）。三是工作进度计划、预算安排合理性，单位未制定详实的资金使用计划（扣</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w:t>
            </w:r>
          </w:p>
        </w:tc>
      </w:tr>
      <w:tr w:rsidR="004A49E8" w:rsidRPr="00D85189" w14:paraId="55E663D2"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3F7EA2A4"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78324E28"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val="restart"/>
            <w:tcBorders>
              <w:top w:val="single" w:sz="4" w:space="0" w:color="000000"/>
              <w:left w:val="single" w:sz="4" w:space="0" w:color="000000"/>
              <w:bottom w:val="single" w:sz="4" w:space="0" w:color="000000"/>
              <w:right w:val="single" w:sz="4" w:space="0" w:color="000000"/>
            </w:tcBorders>
            <w:noWrap/>
            <w:vAlign w:val="center"/>
          </w:tcPr>
          <w:p w14:paraId="3CED59E7"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资金管理</w:t>
            </w:r>
          </w:p>
        </w:tc>
        <w:tc>
          <w:tcPr>
            <w:tcW w:w="222" w:type="pct"/>
            <w:vMerge w:val="restart"/>
            <w:tcBorders>
              <w:top w:val="single" w:sz="4" w:space="0" w:color="000000"/>
              <w:left w:val="single" w:sz="4" w:space="0" w:color="000000"/>
              <w:bottom w:val="single" w:sz="4" w:space="0" w:color="000000"/>
              <w:right w:val="single" w:sz="4" w:space="0" w:color="000000"/>
            </w:tcBorders>
            <w:noWrap/>
            <w:vAlign w:val="center"/>
          </w:tcPr>
          <w:p w14:paraId="789ED90B"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20</w:t>
            </w:r>
          </w:p>
        </w:tc>
        <w:tc>
          <w:tcPr>
            <w:tcW w:w="146" w:type="pct"/>
            <w:tcBorders>
              <w:top w:val="single" w:sz="4" w:space="0" w:color="000000"/>
              <w:left w:val="single" w:sz="4" w:space="0" w:color="000000"/>
              <w:bottom w:val="single" w:sz="4" w:space="0" w:color="000000"/>
              <w:right w:val="single" w:sz="4" w:space="0" w:color="000000"/>
            </w:tcBorders>
            <w:vAlign w:val="center"/>
          </w:tcPr>
          <w:p w14:paraId="00F96AF1"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资金到位</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7B886169"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4</w:t>
            </w:r>
          </w:p>
        </w:tc>
        <w:tc>
          <w:tcPr>
            <w:tcW w:w="935" w:type="pct"/>
            <w:tcBorders>
              <w:top w:val="single" w:sz="4" w:space="0" w:color="000000"/>
              <w:left w:val="single" w:sz="4" w:space="0" w:color="000000"/>
              <w:bottom w:val="single" w:sz="4" w:space="0" w:color="000000"/>
              <w:right w:val="single" w:sz="4" w:space="0" w:color="000000"/>
            </w:tcBorders>
            <w:vAlign w:val="center"/>
          </w:tcPr>
          <w:p w14:paraId="3A0DEC63"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反映市级财政资金的到位情况，包括到位比比率及到位及时性。</w:t>
            </w:r>
          </w:p>
        </w:tc>
        <w:tc>
          <w:tcPr>
            <w:tcW w:w="1247" w:type="pct"/>
            <w:tcBorders>
              <w:top w:val="single" w:sz="4" w:space="0" w:color="000000"/>
              <w:left w:val="single" w:sz="4" w:space="0" w:color="000000"/>
              <w:bottom w:val="single" w:sz="4" w:space="0" w:color="000000"/>
              <w:right w:val="single" w:sz="4" w:space="0" w:color="000000"/>
            </w:tcBorders>
            <w:vAlign w:val="center"/>
          </w:tcPr>
          <w:p w14:paraId="43325EEB"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市级财政资金到位率</w:t>
            </w:r>
            <w:r w:rsidRPr="00D85189">
              <w:rPr>
                <w:rFonts w:ascii="仿宋_GB2312" w:hAnsi="宋体" w:cs="宋体"/>
                <w:color w:val="000000"/>
                <w:kern w:val="0"/>
                <w:sz w:val="21"/>
                <w:szCs w:val="24"/>
              </w:rPr>
              <w:t>100%</w:t>
            </w:r>
            <w:r w:rsidRPr="00D85189">
              <w:rPr>
                <w:rFonts w:ascii="仿宋_GB2312" w:hAnsi="宋体" w:cs="宋体" w:hint="eastAsia"/>
                <w:color w:val="000000"/>
                <w:kern w:val="0"/>
                <w:sz w:val="21"/>
                <w:szCs w:val="24"/>
              </w:rPr>
              <w:t>，且按规定时间及时到位的，得</w:t>
            </w:r>
            <w:r w:rsidRPr="00D85189">
              <w:rPr>
                <w:rFonts w:ascii="仿宋_GB2312" w:hAnsi="宋体" w:cs="宋体"/>
                <w:color w:val="000000"/>
                <w:kern w:val="0"/>
                <w:sz w:val="21"/>
                <w:szCs w:val="24"/>
              </w:rPr>
              <w:t>4</w:t>
            </w:r>
            <w:r w:rsidRPr="00D85189">
              <w:rPr>
                <w:rFonts w:ascii="仿宋_GB2312" w:hAnsi="宋体" w:cs="宋体" w:hint="eastAsia"/>
                <w:color w:val="000000"/>
                <w:kern w:val="0"/>
                <w:sz w:val="21"/>
                <w:szCs w:val="24"/>
              </w:rPr>
              <w:t>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其他情况，在按满分乘以到位率计算得分的基础上，综合考虑未全额到位、未及时到位的原因等因素核定最后得分。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7E7025C0" w14:textId="77777777" w:rsidR="0072135E" w:rsidRPr="00D85189" w:rsidRDefault="0072135E">
            <w:pPr>
              <w:widowControl/>
              <w:spacing w:line="40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4</w:t>
            </w:r>
          </w:p>
        </w:tc>
        <w:tc>
          <w:tcPr>
            <w:tcW w:w="1449" w:type="pct"/>
            <w:tcBorders>
              <w:top w:val="single" w:sz="4" w:space="0" w:color="000000"/>
              <w:left w:val="single" w:sz="4" w:space="0" w:color="000000"/>
              <w:bottom w:val="single" w:sz="4" w:space="0" w:color="000000"/>
              <w:right w:val="single" w:sz="4" w:space="0" w:color="000000"/>
            </w:tcBorders>
            <w:vAlign w:val="center"/>
          </w:tcPr>
          <w:p w14:paraId="2F65226C" w14:textId="77777777" w:rsidR="0072135E" w:rsidRPr="00D85189" w:rsidRDefault="0072135E">
            <w:pPr>
              <w:widowControl/>
              <w:spacing w:line="400" w:lineRule="exact"/>
              <w:ind w:firstLineChars="0" w:firstLine="0"/>
              <w:rPr>
                <w:rFonts w:ascii="仿宋_GB2312" w:hAnsi="宋体" w:cs="宋体"/>
                <w:color w:val="000000"/>
                <w:kern w:val="0"/>
                <w:sz w:val="21"/>
                <w:szCs w:val="21"/>
              </w:rPr>
            </w:pPr>
            <w:r w:rsidRPr="00D85189">
              <w:rPr>
                <w:rFonts w:ascii="仿宋_GB2312" w:hint="eastAsia"/>
                <w:color w:val="000000"/>
                <w:sz w:val="21"/>
                <w:szCs w:val="21"/>
              </w:rPr>
              <w:t>依据《关于安排中央特大防汛抗旱补助费（第二批）的通知》汕财农〔</w:t>
            </w:r>
            <w:r w:rsidRPr="00D85189">
              <w:rPr>
                <w:rFonts w:ascii="仿宋_GB2312"/>
                <w:color w:val="000000"/>
                <w:sz w:val="21"/>
                <w:szCs w:val="21"/>
              </w:rPr>
              <w:t>2018</w:t>
            </w:r>
            <w:r w:rsidRPr="00D85189">
              <w:rPr>
                <w:rFonts w:ascii="仿宋_GB2312" w:hint="eastAsia"/>
                <w:color w:val="000000"/>
                <w:sz w:val="21"/>
                <w:szCs w:val="21"/>
              </w:rPr>
              <w:t>〕</w:t>
            </w:r>
            <w:r w:rsidRPr="00D85189">
              <w:rPr>
                <w:rFonts w:ascii="仿宋_GB2312"/>
                <w:color w:val="000000"/>
                <w:sz w:val="21"/>
                <w:szCs w:val="21"/>
              </w:rPr>
              <w:t>16</w:t>
            </w:r>
            <w:r w:rsidRPr="00D85189">
              <w:rPr>
                <w:rFonts w:ascii="仿宋_GB2312" w:hint="eastAsia"/>
                <w:color w:val="000000"/>
                <w:sz w:val="21"/>
                <w:szCs w:val="21"/>
              </w:rPr>
              <w:t>号文件、《关于安排中央特大防汛抗旱补助费（第三批）的通知》汕财农〔</w:t>
            </w:r>
            <w:r w:rsidRPr="00D85189">
              <w:rPr>
                <w:rFonts w:ascii="仿宋_GB2312"/>
                <w:color w:val="000000"/>
                <w:sz w:val="21"/>
                <w:szCs w:val="21"/>
              </w:rPr>
              <w:t>2018</w:t>
            </w:r>
            <w:r w:rsidRPr="00D85189">
              <w:rPr>
                <w:rFonts w:ascii="仿宋_GB2312" w:hint="eastAsia"/>
                <w:color w:val="000000"/>
                <w:sz w:val="21"/>
                <w:szCs w:val="21"/>
              </w:rPr>
              <w:t>〕</w:t>
            </w:r>
            <w:r w:rsidRPr="00D85189">
              <w:rPr>
                <w:rFonts w:ascii="仿宋_GB2312"/>
                <w:color w:val="000000"/>
                <w:sz w:val="21"/>
                <w:szCs w:val="21"/>
              </w:rPr>
              <w:t>32</w:t>
            </w:r>
            <w:r w:rsidRPr="00D85189">
              <w:rPr>
                <w:rFonts w:ascii="仿宋_GB2312" w:hint="eastAsia"/>
                <w:color w:val="000000"/>
                <w:sz w:val="21"/>
                <w:szCs w:val="21"/>
              </w:rPr>
              <w:t>号文件，“中央特大防汛抗旱补助费”共下达</w:t>
            </w:r>
            <w:r w:rsidRPr="00D85189">
              <w:rPr>
                <w:rFonts w:ascii="仿宋_GB2312"/>
                <w:color w:val="000000"/>
                <w:sz w:val="21"/>
                <w:szCs w:val="21"/>
              </w:rPr>
              <w:t>188</w:t>
            </w:r>
            <w:r w:rsidRPr="00D85189">
              <w:rPr>
                <w:rFonts w:ascii="仿宋_GB2312" w:hint="eastAsia"/>
                <w:color w:val="000000"/>
                <w:sz w:val="21"/>
                <w:szCs w:val="21"/>
              </w:rPr>
              <w:t>万元，其中</w:t>
            </w:r>
            <w:r w:rsidRPr="00D85189">
              <w:rPr>
                <w:rFonts w:ascii="仿宋_GB2312" w:hAnsi="仿宋" w:hint="eastAsia"/>
                <w:color w:val="000000"/>
                <w:sz w:val="21"/>
                <w:szCs w:val="21"/>
              </w:rPr>
              <w:t>“红草园区、东涌及汕尾大道铜鼎山段水利应急工程”</w:t>
            </w:r>
            <w:r w:rsidRPr="00D85189">
              <w:rPr>
                <w:rFonts w:ascii="仿宋_GB2312" w:hAnsi="仿宋"/>
                <w:color w:val="000000"/>
                <w:sz w:val="21"/>
                <w:szCs w:val="21"/>
              </w:rPr>
              <w:t>88</w:t>
            </w:r>
            <w:r w:rsidRPr="00D85189">
              <w:rPr>
                <w:rFonts w:ascii="仿宋_GB2312" w:hAnsi="仿宋" w:hint="eastAsia"/>
                <w:color w:val="000000"/>
                <w:sz w:val="21"/>
                <w:szCs w:val="21"/>
              </w:rPr>
              <w:t>万元、“市级三防标准化信息化建设”</w:t>
            </w:r>
            <w:r w:rsidRPr="00D85189">
              <w:rPr>
                <w:rFonts w:ascii="仿宋_GB2312" w:hAnsi="仿宋"/>
                <w:color w:val="000000"/>
                <w:sz w:val="21"/>
                <w:szCs w:val="21"/>
              </w:rPr>
              <w:t>60</w:t>
            </w:r>
            <w:r w:rsidRPr="00D85189">
              <w:rPr>
                <w:rFonts w:ascii="仿宋_GB2312" w:hAnsi="仿宋" w:hint="eastAsia"/>
                <w:color w:val="000000"/>
                <w:sz w:val="21"/>
                <w:szCs w:val="21"/>
              </w:rPr>
              <w:t>万元、“三防信息系统电路租赁费用、维护费用、三防物资设备维护费用等</w:t>
            </w:r>
            <w:r w:rsidRPr="00D85189">
              <w:rPr>
                <w:rFonts w:ascii="仿宋_GB2312" w:hAnsi="仿宋"/>
                <w:color w:val="000000"/>
                <w:sz w:val="21"/>
                <w:szCs w:val="21"/>
              </w:rPr>
              <w:t>40</w:t>
            </w:r>
            <w:r w:rsidRPr="00D85189">
              <w:rPr>
                <w:rFonts w:ascii="仿宋_GB2312" w:hAnsi="仿宋" w:hint="eastAsia"/>
                <w:color w:val="000000"/>
                <w:sz w:val="21"/>
                <w:szCs w:val="21"/>
              </w:rPr>
              <w:t>万元”。</w:t>
            </w:r>
            <w:r w:rsidRPr="00D85189">
              <w:rPr>
                <w:rFonts w:ascii="仿宋_GB2312" w:hint="eastAsia"/>
                <w:color w:val="000000"/>
                <w:sz w:val="21"/>
                <w:szCs w:val="21"/>
              </w:rPr>
              <w:t>资金到位率</w:t>
            </w:r>
            <w:r w:rsidRPr="00D85189">
              <w:rPr>
                <w:rFonts w:ascii="仿宋_GB2312"/>
                <w:color w:val="000000"/>
                <w:sz w:val="21"/>
                <w:szCs w:val="21"/>
              </w:rPr>
              <w:t>100.00%</w:t>
            </w:r>
            <w:r w:rsidRPr="00D85189">
              <w:rPr>
                <w:rFonts w:ascii="仿宋_GB2312" w:hint="eastAsia"/>
                <w:color w:val="000000"/>
                <w:sz w:val="21"/>
                <w:szCs w:val="21"/>
              </w:rPr>
              <w:t>。</w:t>
            </w:r>
          </w:p>
        </w:tc>
      </w:tr>
      <w:tr w:rsidR="004A49E8" w:rsidRPr="00D85189" w14:paraId="6FF0987A"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02906049"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77CA80B2"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2EB82501"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697056FA"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15C596D4"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资金支付</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58380CF8"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7</w:t>
            </w:r>
          </w:p>
        </w:tc>
        <w:tc>
          <w:tcPr>
            <w:tcW w:w="935" w:type="pct"/>
            <w:tcBorders>
              <w:top w:val="single" w:sz="4" w:space="0" w:color="000000"/>
              <w:left w:val="single" w:sz="4" w:space="0" w:color="000000"/>
              <w:bottom w:val="single" w:sz="4" w:space="0" w:color="000000"/>
              <w:right w:val="single" w:sz="4" w:space="0" w:color="000000"/>
            </w:tcBorders>
            <w:vAlign w:val="center"/>
          </w:tcPr>
          <w:p w14:paraId="79566AA5"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反映市级财政资金的实际支出情况。</w:t>
            </w:r>
          </w:p>
        </w:tc>
        <w:tc>
          <w:tcPr>
            <w:tcW w:w="1247" w:type="pct"/>
            <w:tcBorders>
              <w:top w:val="single" w:sz="4" w:space="0" w:color="000000"/>
              <w:left w:val="single" w:sz="4" w:space="0" w:color="000000"/>
              <w:bottom w:val="single" w:sz="4" w:space="0" w:color="000000"/>
              <w:right w:val="single" w:sz="4" w:space="0" w:color="000000"/>
            </w:tcBorders>
            <w:vAlign w:val="center"/>
          </w:tcPr>
          <w:p w14:paraId="03463302" w14:textId="77777777" w:rsidR="0072135E" w:rsidRPr="00D85189" w:rsidRDefault="0072135E">
            <w:pPr>
              <w:widowControl/>
              <w:spacing w:line="40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主要依据“支付额</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预算额度</w:t>
            </w:r>
            <w:r w:rsidRPr="00D85189">
              <w:rPr>
                <w:rFonts w:ascii="仿宋_GB2312" w:hAnsi="宋体" w:cs="宋体"/>
                <w:color w:val="000000"/>
                <w:kern w:val="0"/>
                <w:sz w:val="21"/>
                <w:szCs w:val="24"/>
              </w:rPr>
              <w:t>*100*</w:t>
            </w:r>
            <w:r w:rsidRPr="00D85189">
              <w:rPr>
                <w:rFonts w:ascii="仿宋_GB2312" w:hAnsi="宋体" w:cs="宋体" w:hint="eastAsia"/>
                <w:color w:val="000000"/>
                <w:kern w:val="0"/>
                <w:sz w:val="21"/>
                <w:szCs w:val="24"/>
              </w:rPr>
              <w:t>指标权重”计算核定得分，同时综合考虑工作进度，以及是否垫资或履行支付手续而影响支出率等因素适当调整最后得分。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371F78F8" w14:textId="77777777" w:rsidR="0072135E" w:rsidRPr="00D85189" w:rsidRDefault="0072135E">
            <w:pPr>
              <w:widowControl/>
              <w:spacing w:line="40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7</w:t>
            </w:r>
          </w:p>
        </w:tc>
        <w:tc>
          <w:tcPr>
            <w:tcW w:w="1449" w:type="pct"/>
            <w:tcBorders>
              <w:top w:val="single" w:sz="4" w:space="0" w:color="000000"/>
              <w:left w:val="single" w:sz="4" w:space="0" w:color="000000"/>
              <w:bottom w:val="single" w:sz="4" w:space="0" w:color="000000"/>
              <w:right w:val="single" w:sz="4" w:space="0" w:color="000000"/>
            </w:tcBorders>
            <w:vAlign w:val="center"/>
          </w:tcPr>
          <w:p w14:paraId="4D708023" w14:textId="77777777" w:rsidR="0072135E" w:rsidRPr="00D85189" w:rsidRDefault="0072135E">
            <w:pPr>
              <w:widowControl/>
              <w:spacing w:line="400" w:lineRule="exact"/>
              <w:ind w:firstLineChars="0" w:firstLine="0"/>
              <w:rPr>
                <w:rFonts w:ascii="仿宋_GB2312" w:hAnsi="宋体" w:cs="宋体"/>
                <w:color w:val="000000"/>
                <w:kern w:val="0"/>
                <w:sz w:val="21"/>
                <w:szCs w:val="24"/>
              </w:rPr>
            </w:pPr>
            <w:r w:rsidRPr="00D85189">
              <w:rPr>
                <w:rFonts w:ascii="仿宋_GB2312" w:hAnsi="宋体" w:cs="宋体" w:hint="eastAsia"/>
                <w:color w:val="000000"/>
                <w:kern w:val="0"/>
                <w:sz w:val="21"/>
                <w:szCs w:val="24"/>
              </w:rPr>
              <w:t>截止至</w:t>
            </w:r>
            <w:r w:rsidRPr="00D85189">
              <w:rPr>
                <w:rFonts w:ascii="仿宋_GB2312" w:hAnsi="宋体" w:cs="宋体"/>
                <w:color w:val="000000"/>
                <w:kern w:val="0"/>
                <w:sz w:val="21"/>
                <w:szCs w:val="24"/>
              </w:rPr>
              <w:t>2018</w:t>
            </w:r>
            <w:r w:rsidRPr="00D85189">
              <w:rPr>
                <w:rFonts w:ascii="仿宋_GB2312" w:hAnsi="宋体" w:cs="宋体" w:hint="eastAsia"/>
                <w:color w:val="000000"/>
                <w:kern w:val="0"/>
                <w:sz w:val="21"/>
                <w:szCs w:val="24"/>
              </w:rPr>
              <w:t>年</w:t>
            </w:r>
            <w:r w:rsidRPr="00D85189">
              <w:rPr>
                <w:rFonts w:ascii="仿宋_GB2312" w:hAnsi="宋体" w:cs="宋体"/>
                <w:color w:val="000000"/>
                <w:kern w:val="0"/>
                <w:sz w:val="21"/>
                <w:szCs w:val="24"/>
              </w:rPr>
              <w:t>12</w:t>
            </w:r>
            <w:r w:rsidRPr="00D85189">
              <w:rPr>
                <w:rFonts w:ascii="仿宋_GB2312" w:hAnsi="宋体" w:cs="宋体" w:hint="eastAsia"/>
                <w:color w:val="000000"/>
                <w:kern w:val="0"/>
                <w:sz w:val="21"/>
                <w:szCs w:val="24"/>
              </w:rPr>
              <w:t>月</w:t>
            </w:r>
            <w:r w:rsidRPr="00D85189">
              <w:rPr>
                <w:rFonts w:ascii="仿宋_GB2312" w:hAnsi="宋体" w:cs="宋体"/>
                <w:color w:val="000000"/>
                <w:kern w:val="0"/>
                <w:sz w:val="21"/>
                <w:szCs w:val="24"/>
              </w:rPr>
              <w:t>31</w:t>
            </w:r>
            <w:r w:rsidRPr="00D85189">
              <w:rPr>
                <w:rFonts w:ascii="仿宋_GB2312" w:hAnsi="宋体" w:cs="宋体" w:hint="eastAsia"/>
                <w:color w:val="000000"/>
                <w:kern w:val="0"/>
                <w:sz w:val="21"/>
                <w:szCs w:val="24"/>
              </w:rPr>
              <w:t>日，该笔专项经费共支出</w:t>
            </w:r>
            <w:r w:rsidRPr="00D85189">
              <w:rPr>
                <w:rFonts w:ascii="仿宋_GB2312" w:hAnsi="宋体" w:cs="宋体"/>
                <w:color w:val="000000"/>
                <w:kern w:val="0"/>
                <w:sz w:val="21"/>
                <w:szCs w:val="24"/>
              </w:rPr>
              <w:t>187.92</w:t>
            </w:r>
            <w:r w:rsidRPr="00D85189">
              <w:rPr>
                <w:rFonts w:ascii="仿宋_GB2312" w:hAnsi="宋体" w:cs="宋体" w:hint="eastAsia"/>
                <w:color w:val="000000"/>
                <w:kern w:val="0"/>
                <w:sz w:val="21"/>
                <w:szCs w:val="24"/>
              </w:rPr>
              <w:t>万元，资金使用率为</w:t>
            </w:r>
            <w:r w:rsidRPr="00D85189">
              <w:rPr>
                <w:rFonts w:ascii="仿宋_GB2312" w:hAnsi="宋体" w:cs="宋体"/>
                <w:color w:val="000000"/>
                <w:kern w:val="0"/>
                <w:sz w:val="21"/>
                <w:szCs w:val="24"/>
              </w:rPr>
              <w:t>99.96%</w:t>
            </w:r>
            <w:r w:rsidRPr="00D85189">
              <w:rPr>
                <w:rFonts w:ascii="仿宋_GB2312" w:hAnsi="宋体" w:cs="宋体" w:hint="eastAsia"/>
                <w:color w:val="000000"/>
                <w:kern w:val="0"/>
                <w:sz w:val="21"/>
                <w:szCs w:val="24"/>
              </w:rPr>
              <w:t>，结余资金</w:t>
            </w:r>
            <w:r w:rsidRPr="00D85189">
              <w:rPr>
                <w:rFonts w:ascii="仿宋_GB2312" w:hAnsi="宋体" w:cs="宋体"/>
                <w:color w:val="000000"/>
                <w:kern w:val="0"/>
                <w:sz w:val="21"/>
                <w:szCs w:val="24"/>
              </w:rPr>
              <w:t>0.08</w:t>
            </w:r>
            <w:r w:rsidRPr="00D85189">
              <w:rPr>
                <w:rFonts w:ascii="仿宋_GB2312" w:hAnsi="宋体" w:cs="宋体" w:hint="eastAsia"/>
                <w:color w:val="000000"/>
                <w:kern w:val="0"/>
                <w:sz w:val="21"/>
                <w:szCs w:val="24"/>
              </w:rPr>
              <w:t>万元，结余率为</w:t>
            </w:r>
            <w:r w:rsidRPr="00D85189">
              <w:rPr>
                <w:rFonts w:ascii="仿宋_GB2312" w:hAnsi="宋体" w:cs="宋体"/>
                <w:color w:val="000000"/>
                <w:kern w:val="0"/>
                <w:sz w:val="21"/>
                <w:szCs w:val="24"/>
              </w:rPr>
              <w:t>0.04%</w:t>
            </w:r>
            <w:r w:rsidRPr="00D85189">
              <w:rPr>
                <w:rFonts w:ascii="仿宋_GB2312" w:hAnsi="宋体" w:cs="宋体" w:hint="eastAsia"/>
                <w:color w:val="000000"/>
                <w:kern w:val="0"/>
                <w:sz w:val="21"/>
                <w:szCs w:val="24"/>
              </w:rPr>
              <w:t>。</w:t>
            </w:r>
          </w:p>
        </w:tc>
      </w:tr>
      <w:tr w:rsidR="004A49E8" w:rsidRPr="00D85189" w14:paraId="0521AAD6" w14:textId="77777777">
        <w:trPr>
          <w:trHeight w:val="3690"/>
        </w:trPr>
        <w:tc>
          <w:tcPr>
            <w:tcW w:w="130" w:type="pct"/>
            <w:vMerge/>
            <w:tcBorders>
              <w:top w:val="single" w:sz="4" w:space="0" w:color="000000"/>
              <w:left w:val="single" w:sz="4" w:space="0" w:color="000000"/>
              <w:bottom w:val="single" w:sz="4" w:space="0" w:color="000000"/>
              <w:right w:val="single" w:sz="4" w:space="0" w:color="000000"/>
            </w:tcBorders>
            <w:vAlign w:val="center"/>
          </w:tcPr>
          <w:p w14:paraId="7C167162"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0408C08E"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5ECFB61D"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618A6F05"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16D1EFA8"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支出规范性</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0EE3B589"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9</w:t>
            </w:r>
          </w:p>
        </w:tc>
        <w:tc>
          <w:tcPr>
            <w:tcW w:w="935" w:type="pct"/>
            <w:tcBorders>
              <w:top w:val="single" w:sz="4" w:space="0" w:color="000000"/>
              <w:left w:val="single" w:sz="4" w:space="0" w:color="000000"/>
              <w:bottom w:val="single" w:sz="4" w:space="0" w:color="000000"/>
              <w:right w:val="single" w:sz="4" w:space="0" w:color="000000"/>
            </w:tcBorders>
            <w:vAlign w:val="center"/>
          </w:tcPr>
          <w:p w14:paraId="50B7F068"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预算执行的规范性，预算调整是否履行报批手续，是否按进度支付资金；事项支出的合规性，资金管理、费用标准集中支付或财政报账等制度是否得到严格执行，是否超范围、超标准支出，是否虚列支出，是否存在截留、挤占、挪用资金的情况；会计核算规范性，是否规范执行会计核算制度，是否专账核算，支出凭证是否合规有效。</w:t>
            </w:r>
          </w:p>
        </w:tc>
        <w:tc>
          <w:tcPr>
            <w:tcW w:w="1247" w:type="pct"/>
            <w:tcBorders>
              <w:top w:val="single" w:sz="4" w:space="0" w:color="000000"/>
              <w:left w:val="single" w:sz="4" w:space="0" w:color="000000"/>
              <w:bottom w:val="single" w:sz="4" w:space="0" w:color="000000"/>
              <w:right w:val="single" w:sz="4" w:space="0" w:color="000000"/>
            </w:tcBorders>
            <w:vAlign w:val="center"/>
          </w:tcPr>
          <w:p w14:paraId="3B8EA2FE"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预算执行规范性</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分，按规定履行调整报批手续或未发生调整的，且按事项完成进度支付资金的得满分，否则酌情扣分。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事项支出的合规性</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分，资金管理、费用标准、支付符合有关制度规定的得满分，超范围、超标准支出，虚列支出，截留、挤占、挪用资金的，以及其他不符合制度规定支出的，视情节严重情况扣分，直至扣到</w:t>
            </w:r>
            <w:r w:rsidRPr="00D85189">
              <w:rPr>
                <w:rFonts w:ascii="仿宋_GB2312" w:hAnsi="宋体" w:cs="宋体"/>
                <w:color w:val="000000"/>
                <w:kern w:val="0"/>
                <w:sz w:val="21"/>
                <w:szCs w:val="24"/>
              </w:rPr>
              <w:t>0</w:t>
            </w:r>
            <w:r w:rsidRPr="00D85189">
              <w:rPr>
                <w:rFonts w:ascii="仿宋_GB2312" w:hAnsi="宋体" w:cs="宋体" w:hint="eastAsia"/>
                <w:color w:val="000000"/>
                <w:kern w:val="0"/>
                <w:sz w:val="21"/>
                <w:szCs w:val="24"/>
              </w:rPr>
              <w:t>分。</w:t>
            </w:r>
            <w:r w:rsidRPr="00D85189">
              <w:rPr>
                <w:rFonts w:ascii="仿宋_GB2312" w:hAnsi="宋体" w:cs="宋体"/>
                <w:color w:val="000000"/>
                <w:kern w:val="0"/>
                <w:sz w:val="21"/>
                <w:szCs w:val="24"/>
              </w:rPr>
              <w:br/>
              <w:t>3.</w:t>
            </w:r>
            <w:r w:rsidRPr="00D85189">
              <w:rPr>
                <w:rFonts w:ascii="仿宋_GB2312" w:hAnsi="宋体" w:cs="宋体" w:hint="eastAsia"/>
                <w:color w:val="000000"/>
                <w:kern w:val="0"/>
                <w:sz w:val="21"/>
                <w:szCs w:val="24"/>
              </w:rPr>
              <w:t>会计核算规范性</w:t>
            </w:r>
            <w:r w:rsidRPr="00D85189">
              <w:rPr>
                <w:rFonts w:ascii="仿宋_GB2312" w:hAnsi="宋体" w:cs="宋体"/>
                <w:color w:val="000000"/>
                <w:kern w:val="0"/>
                <w:sz w:val="21"/>
                <w:szCs w:val="24"/>
              </w:rPr>
              <w:t>4</w:t>
            </w:r>
            <w:r w:rsidRPr="00D85189">
              <w:rPr>
                <w:rFonts w:ascii="仿宋_GB2312" w:hAnsi="宋体" w:cs="宋体" w:hint="eastAsia"/>
                <w:color w:val="000000"/>
                <w:kern w:val="0"/>
                <w:sz w:val="21"/>
                <w:szCs w:val="24"/>
              </w:rPr>
              <w:t>分，规范执行会计核算制度得满分，未按规定设专账核算，或支出凭证不符合规定，或其他核算不规范的，视具体情况扣分。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6A0FC29D" w14:textId="77777777" w:rsidR="0072135E" w:rsidRPr="00D85189" w:rsidRDefault="0072135E">
            <w:pPr>
              <w:widowControl/>
              <w:spacing w:line="24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6</w:t>
            </w:r>
          </w:p>
        </w:tc>
        <w:tc>
          <w:tcPr>
            <w:tcW w:w="1449" w:type="pct"/>
            <w:tcBorders>
              <w:top w:val="single" w:sz="4" w:space="0" w:color="000000"/>
              <w:left w:val="single" w:sz="4" w:space="0" w:color="000000"/>
              <w:bottom w:val="single" w:sz="4" w:space="0" w:color="000000"/>
              <w:right w:val="single" w:sz="4" w:space="0" w:color="000000"/>
            </w:tcBorders>
            <w:vAlign w:val="center"/>
          </w:tcPr>
          <w:p w14:paraId="79A9E0CA"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一是预算执行规范性，项目按照《关于印发</w:t>
            </w:r>
            <w:r w:rsidRPr="00D85189">
              <w:rPr>
                <w:rFonts w:ascii="仿宋_GB2312" w:hAnsi="宋体" w:cs="宋体"/>
                <w:color w:val="000000"/>
                <w:kern w:val="0"/>
                <w:sz w:val="21"/>
                <w:szCs w:val="24"/>
              </w:rPr>
              <w:t>&lt;</w:t>
            </w:r>
            <w:r w:rsidRPr="00D85189">
              <w:rPr>
                <w:rFonts w:ascii="仿宋_GB2312" w:hAnsi="宋体" w:cs="宋体" w:hint="eastAsia"/>
                <w:color w:val="000000"/>
                <w:kern w:val="0"/>
                <w:sz w:val="21"/>
                <w:szCs w:val="24"/>
              </w:rPr>
              <w:t>中央财政农业生产救灾及特大防汛抗旱补助资金管理办法</w:t>
            </w:r>
            <w:r w:rsidRPr="00D85189">
              <w:rPr>
                <w:rFonts w:ascii="仿宋_GB2312" w:hAnsi="宋体" w:cs="宋体"/>
                <w:color w:val="000000"/>
                <w:kern w:val="0"/>
                <w:sz w:val="21"/>
                <w:szCs w:val="24"/>
              </w:rPr>
              <w:t>&gt;</w:t>
            </w:r>
            <w:r w:rsidRPr="00D85189">
              <w:rPr>
                <w:rFonts w:ascii="仿宋_GB2312" w:hAnsi="宋体" w:cs="宋体" w:hint="eastAsia"/>
                <w:color w:val="000000"/>
                <w:kern w:val="0"/>
                <w:sz w:val="21"/>
                <w:szCs w:val="24"/>
              </w:rPr>
              <w:t>的通知（财农〔</w:t>
            </w:r>
            <w:r w:rsidRPr="00D85189">
              <w:rPr>
                <w:rFonts w:ascii="仿宋_GB2312" w:hAnsi="宋体" w:cs="宋体"/>
                <w:color w:val="000000"/>
                <w:kern w:val="0"/>
                <w:sz w:val="21"/>
                <w:szCs w:val="24"/>
              </w:rPr>
              <w:t>2017</w:t>
            </w:r>
            <w:r w:rsidRPr="00D85189">
              <w:rPr>
                <w:rFonts w:ascii="仿宋_GB2312" w:hAnsi="宋体" w:cs="宋体" w:hint="eastAsia"/>
                <w:color w:val="000000"/>
                <w:kern w:val="0"/>
                <w:sz w:val="21"/>
                <w:szCs w:val="24"/>
              </w:rPr>
              <w:t>〕</w:t>
            </w:r>
            <w:r w:rsidRPr="00D85189">
              <w:rPr>
                <w:rFonts w:ascii="仿宋_GB2312" w:hAnsi="宋体" w:cs="宋体"/>
                <w:color w:val="000000"/>
                <w:kern w:val="0"/>
                <w:sz w:val="21"/>
                <w:szCs w:val="24"/>
              </w:rPr>
              <w:t>91</w:t>
            </w:r>
            <w:r w:rsidRPr="00D85189">
              <w:rPr>
                <w:rFonts w:ascii="仿宋_GB2312" w:hAnsi="宋体" w:cs="宋体" w:hint="eastAsia"/>
                <w:color w:val="000000"/>
                <w:kern w:val="0"/>
                <w:sz w:val="21"/>
                <w:szCs w:val="24"/>
              </w:rPr>
              <w:t>号）》的文件精神进行实施，符合相关规定。二是事项支出的合规性，个别项目支出不符合中央财政农业生产救灾及特大防汛抗旱补助资金管理办法，如亮化工程修复款（扣</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分）。三是会计核算合规性，个别项目未规范执行会计核算制度。如中央特大防汛抗旱补助费未按规定设置专账核算（扣</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分），个别项目支出不符合财务审批制度，市三防信息系统电路租赁费的资金支付审批单未见局领导签字审批（扣</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w:t>
            </w:r>
          </w:p>
        </w:tc>
      </w:tr>
      <w:tr w:rsidR="004A49E8" w:rsidRPr="00D85189" w14:paraId="6AB94C68"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77A3742F"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54AD21DD"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val="restart"/>
            <w:tcBorders>
              <w:top w:val="single" w:sz="4" w:space="0" w:color="000000"/>
              <w:left w:val="single" w:sz="4" w:space="0" w:color="000000"/>
              <w:bottom w:val="single" w:sz="4" w:space="0" w:color="000000"/>
              <w:right w:val="single" w:sz="4" w:space="0" w:color="000000"/>
            </w:tcBorders>
            <w:noWrap/>
            <w:vAlign w:val="center"/>
          </w:tcPr>
          <w:p w14:paraId="10F8FF9E"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保障措施</w:t>
            </w:r>
          </w:p>
        </w:tc>
        <w:tc>
          <w:tcPr>
            <w:tcW w:w="222" w:type="pct"/>
            <w:vMerge w:val="restart"/>
            <w:tcBorders>
              <w:top w:val="single" w:sz="4" w:space="0" w:color="000000"/>
              <w:left w:val="single" w:sz="4" w:space="0" w:color="000000"/>
              <w:bottom w:val="single" w:sz="4" w:space="0" w:color="000000"/>
              <w:right w:val="single" w:sz="4" w:space="0" w:color="000000"/>
            </w:tcBorders>
            <w:noWrap/>
            <w:vAlign w:val="center"/>
          </w:tcPr>
          <w:p w14:paraId="3B730C31"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14</w:t>
            </w:r>
          </w:p>
        </w:tc>
        <w:tc>
          <w:tcPr>
            <w:tcW w:w="146" w:type="pct"/>
            <w:tcBorders>
              <w:top w:val="single" w:sz="4" w:space="0" w:color="000000"/>
              <w:left w:val="single" w:sz="4" w:space="0" w:color="000000"/>
              <w:bottom w:val="single" w:sz="4" w:space="0" w:color="000000"/>
              <w:right w:val="single" w:sz="4" w:space="0" w:color="000000"/>
            </w:tcBorders>
            <w:vAlign w:val="center"/>
          </w:tcPr>
          <w:p w14:paraId="47A78BB1"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实施程序</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01A6E19E"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8</w:t>
            </w:r>
          </w:p>
        </w:tc>
        <w:tc>
          <w:tcPr>
            <w:tcW w:w="935" w:type="pct"/>
            <w:tcBorders>
              <w:top w:val="single" w:sz="4" w:space="0" w:color="000000"/>
              <w:left w:val="single" w:sz="4" w:space="0" w:color="000000"/>
              <w:bottom w:val="single" w:sz="4" w:space="0" w:color="000000"/>
              <w:right w:val="single" w:sz="4" w:space="0" w:color="000000"/>
            </w:tcBorders>
            <w:vAlign w:val="center"/>
          </w:tcPr>
          <w:p w14:paraId="7A2A157B"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反映项目或方案实施程序的规范性</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包括项目或方案调整是否按规定履行报批手续；项目招投标、建设、验收等是否严格执行相关制度规定，或方案实施是否规范。</w:t>
            </w:r>
          </w:p>
        </w:tc>
        <w:tc>
          <w:tcPr>
            <w:tcW w:w="1247" w:type="pct"/>
            <w:tcBorders>
              <w:top w:val="single" w:sz="4" w:space="0" w:color="000000"/>
              <w:left w:val="single" w:sz="4" w:space="0" w:color="000000"/>
              <w:bottom w:val="single" w:sz="4" w:space="0" w:color="000000"/>
              <w:right w:val="single" w:sz="4" w:space="0" w:color="000000"/>
            </w:tcBorders>
            <w:vAlign w:val="center"/>
          </w:tcPr>
          <w:p w14:paraId="3B86FA88"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项目或方案按规定程序实施</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包括项目或方案调整按规定履行报批手续，项目招投标、建设、验收等或方案实施严格执行相关制度规定的，得满分，否则酌情扣分。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44461989" w14:textId="77777777" w:rsidR="0072135E" w:rsidRPr="00D85189" w:rsidRDefault="0072135E">
            <w:pPr>
              <w:widowControl/>
              <w:spacing w:line="24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1449" w:type="pct"/>
            <w:tcBorders>
              <w:top w:val="single" w:sz="4" w:space="0" w:color="000000"/>
              <w:left w:val="single" w:sz="4" w:space="0" w:color="000000"/>
              <w:bottom w:val="single" w:sz="4" w:space="0" w:color="000000"/>
              <w:right w:val="single" w:sz="4" w:space="0" w:color="000000"/>
            </w:tcBorders>
            <w:vAlign w:val="center"/>
          </w:tcPr>
          <w:p w14:paraId="504E6659"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大部分项目的实施程序较规范，通过成立自主采购小组确定中标单位与金额，且在上级领导审批通过后开始实施，项目竣工后组织验收，项目实施过程严格执行相关制度规定。但个别项目未履行调整报批手续，如亮化工程修复款等（扣</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w:t>
            </w:r>
          </w:p>
        </w:tc>
      </w:tr>
      <w:tr w:rsidR="004A49E8" w:rsidRPr="00D85189" w14:paraId="5D2A4794" w14:textId="77777777">
        <w:trPr>
          <w:trHeight w:val="2070"/>
        </w:trPr>
        <w:tc>
          <w:tcPr>
            <w:tcW w:w="130" w:type="pct"/>
            <w:vMerge/>
            <w:tcBorders>
              <w:top w:val="single" w:sz="4" w:space="0" w:color="000000"/>
              <w:left w:val="single" w:sz="4" w:space="0" w:color="000000"/>
              <w:bottom w:val="single" w:sz="4" w:space="0" w:color="000000"/>
              <w:right w:val="single" w:sz="4" w:space="0" w:color="000000"/>
            </w:tcBorders>
            <w:vAlign w:val="center"/>
          </w:tcPr>
          <w:p w14:paraId="61B51715"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7B4370A5"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654558FC"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30739CE1"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5E563BB4"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管理情况</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2D3D4BAC"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6</w:t>
            </w:r>
          </w:p>
        </w:tc>
        <w:tc>
          <w:tcPr>
            <w:tcW w:w="935" w:type="pct"/>
            <w:tcBorders>
              <w:top w:val="single" w:sz="4" w:space="0" w:color="000000"/>
              <w:left w:val="single" w:sz="4" w:space="0" w:color="000000"/>
              <w:bottom w:val="single" w:sz="4" w:space="0" w:color="000000"/>
              <w:right w:val="single" w:sz="4" w:space="0" w:color="000000"/>
            </w:tcBorders>
            <w:vAlign w:val="center"/>
          </w:tcPr>
          <w:p w14:paraId="238CD2D0"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反映资金使用单位内部管理及自查情况；业务主管部门对项目建设或方案实施的检查、监控、督促等管理情况。</w:t>
            </w:r>
          </w:p>
        </w:tc>
        <w:tc>
          <w:tcPr>
            <w:tcW w:w="1247" w:type="pct"/>
            <w:tcBorders>
              <w:top w:val="single" w:sz="4" w:space="0" w:color="000000"/>
              <w:left w:val="single" w:sz="4" w:space="0" w:color="000000"/>
              <w:bottom w:val="single" w:sz="4" w:space="0" w:color="000000"/>
              <w:right w:val="single" w:sz="4" w:space="0" w:color="000000"/>
            </w:tcBorders>
            <w:vAlign w:val="center"/>
          </w:tcPr>
          <w:p w14:paraId="6C803A6B"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资金使用单位或基层资金管理单位建立有效管理机制，且执行情况良好得</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分，具体根据所提供的信息证据作出判断并核定分数。</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具体根据所提供的信息证据作出判断，如各级业务主管部门按规定对项目建设或方案实施开展有效的检查、监控、督促整改的，得</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分；否则，视情况扣分。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0E4E184E" w14:textId="77777777" w:rsidR="0072135E" w:rsidRPr="00D85189" w:rsidRDefault="0072135E">
            <w:pPr>
              <w:widowControl/>
              <w:spacing w:line="24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4</w:t>
            </w:r>
          </w:p>
        </w:tc>
        <w:tc>
          <w:tcPr>
            <w:tcW w:w="1449" w:type="pct"/>
            <w:tcBorders>
              <w:top w:val="single" w:sz="4" w:space="0" w:color="000000"/>
              <w:left w:val="single" w:sz="4" w:space="0" w:color="000000"/>
              <w:bottom w:val="single" w:sz="4" w:space="0" w:color="000000"/>
              <w:right w:val="single" w:sz="4" w:space="0" w:color="000000"/>
            </w:tcBorders>
            <w:vAlign w:val="center"/>
          </w:tcPr>
          <w:p w14:paraId="65071E82" w14:textId="77777777" w:rsidR="0072135E" w:rsidRPr="00D85189" w:rsidRDefault="0072135E">
            <w:pPr>
              <w:widowControl/>
              <w:spacing w:line="24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部分项目监管环节较为薄弱，缺乏跟踪监管机制，无法对项目实施过程进行有效检查、监管、及时发现问题并提出整改等情况，易造成项目无法得到有效监管从而偏离原定的产出效益（扣</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w:t>
            </w:r>
          </w:p>
        </w:tc>
      </w:tr>
      <w:tr w:rsidR="004A49E8" w:rsidRPr="00D85189" w14:paraId="4E588424" w14:textId="77777777">
        <w:trPr>
          <w:trHeight w:val="1200"/>
        </w:trPr>
        <w:tc>
          <w:tcPr>
            <w:tcW w:w="130" w:type="pct"/>
            <w:vMerge w:val="restart"/>
            <w:tcBorders>
              <w:top w:val="single" w:sz="4" w:space="0" w:color="000000"/>
              <w:left w:val="single" w:sz="4" w:space="0" w:color="000000"/>
              <w:bottom w:val="single" w:sz="4" w:space="0" w:color="000000"/>
              <w:right w:val="single" w:sz="4" w:space="0" w:color="000000"/>
            </w:tcBorders>
            <w:noWrap/>
            <w:vAlign w:val="center"/>
          </w:tcPr>
          <w:p w14:paraId="3A08D740"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lastRenderedPageBreak/>
              <w:t>绩效表现</w:t>
            </w:r>
          </w:p>
        </w:tc>
        <w:tc>
          <w:tcPr>
            <w:tcW w:w="234" w:type="pct"/>
            <w:vMerge w:val="restart"/>
            <w:tcBorders>
              <w:top w:val="single" w:sz="4" w:space="0" w:color="000000"/>
              <w:left w:val="single" w:sz="4" w:space="0" w:color="000000"/>
              <w:bottom w:val="single" w:sz="4" w:space="0" w:color="000000"/>
              <w:right w:val="single" w:sz="4" w:space="0" w:color="000000"/>
            </w:tcBorders>
            <w:noWrap/>
            <w:vAlign w:val="center"/>
          </w:tcPr>
          <w:p w14:paraId="00368DF7"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50</w:t>
            </w:r>
          </w:p>
        </w:tc>
        <w:tc>
          <w:tcPr>
            <w:tcW w:w="184" w:type="pct"/>
            <w:tcBorders>
              <w:top w:val="single" w:sz="4" w:space="0" w:color="000000"/>
              <w:left w:val="single" w:sz="4" w:space="0" w:color="000000"/>
              <w:bottom w:val="single" w:sz="4" w:space="0" w:color="000000"/>
              <w:right w:val="single" w:sz="4" w:space="0" w:color="000000"/>
            </w:tcBorders>
            <w:noWrap/>
            <w:vAlign w:val="center"/>
          </w:tcPr>
          <w:p w14:paraId="47F0FCCB"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经济性</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031EDD34"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146" w:type="pct"/>
            <w:tcBorders>
              <w:top w:val="single" w:sz="4" w:space="0" w:color="000000"/>
              <w:left w:val="single" w:sz="4" w:space="0" w:color="000000"/>
              <w:bottom w:val="single" w:sz="4" w:space="0" w:color="000000"/>
              <w:right w:val="single" w:sz="4" w:space="0" w:color="000000"/>
            </w:tcBorders>
            <w:vAlign w:val="center"/>
          </w:tcPr>
          <w:p w14:paraId="5218D381"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预算</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成本</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控制</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1D76DDE0"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935" w:type="pct"/>
            <w:tcBorders>
              <w:top w:val="single" w:sz="4" w:space="0" w:color="000000"/>
              <w:left w:val="single" w:sz="4" w:space="0" w:color="000000"/>
              <w:bottom w:val="single" w:sz="4" w:space="0" w:color="000000"/>
              <w:right w:val="single" w:sz="4" w:space="0" w:color="000000"/>
            </w:tcBorders>
            <w:vAlign w:val="center"/>
          </w:tcPr>
          <w:p w14:paraId="742A94F7" w14:textId="77777777" w:rsidR="0072135E" w:rsidRPr="00D85189" w:rsidRDefault="0072135E">
            <w:pPr>
              <w:widowControl/>
              <w:spacing w:line="3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反映事项预算（成本）控制的合理性，即反映预算执行结果是节约还是超支等具体情况及原因。</w:t>
            </w:r>
          </w:p>
        </w:tc>
        <w:tc>
          <w:tcPr>
            <w:tcW w:w="1247" w:type="pct"/>
            <w:tcBorders>
              <w:top w:val="single" w:sz="4" w:space="0" w:color="000000"/>
              <w:left w:val="single" w:sz="4" w:space="0" w:color="000000"/>
              <w:bottom w:val="single" w:sz="4" w:space="0" w:color="000000"/>
              <w:right w:val="single" w:sz="4" w:space="0" w:color="000000"/>
            </w:tcBorders>
            <w:vAlign w:val="center"/>
          </w:tcPr>
          <w:p w14:paraId="20A1C995" w14:textId="77777777" w:rsidR="0072135E" w:rsidRPr="00D85189" w:rsidRDefault="0072135E">
            <w:pPr>
              <w:widowControl/>
              <w:spacing w:line="38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在预算执行进度与事项完成进度基本匹配的前提下，支出结果未超过预算的，得满分；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支出超过预算的，或者支出未能保障事项相应完成进度的，酌情扣分。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79BF2AB9" w14:textId="77777777" w:rsidR="0072135E" w:rsidRPr="00D85189" w:rsidRDefault="0072135E">
            <w:pPr>
              <w:widowControl/>
              <w:spacing w:line="38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4</w:t>
            </w:r>
          </w:p>
        </w:tc>
        <w:tc>
          <w:tcPr>
            <w:tcW w:w="1449" w:type="pct"/>
            <w:tcBorders>
              <w:top w:val="single" w:sz="4" w:space="0" w:color="000000"/>
              <w:left w:val="single" w:sz="4" w:space="0" w:color="000000"/>
              <w:bottom w:val="single" w:sz="4" w:space="0" w:color="000000"/>
              <w:right w:val="single" w:sz="4" w:space="0" w:color="000000"/>
            </w:tcBorders>
            <w:vAlign w:val="center"/>
          </w:tcPr>
          <w:p w14:paraId="35D6F3FE" w14:textId="77777777" w:rsidR="0072135E" w:rsidRPr="00D85189" w:rsidRDefault="0072135E">
            <w:pPr>
              <w:spacing w:line="380" w:lineRule="exact"/>
              <w:ind w:firstLineChars="0" w:firstLine="0"/>
              <w:rPr>
                <w:rFonts w:ascii="仿宋_GB2312"/>
                <w:color w:val="000000"/>
                <w:sz w:val="21"/>
                <w:szCs w:val="21"/>
              </w:rPr>
            </w:pPr>
            <w:r w:rsidRPr="00D85189">
              <w:rPr>
                <w:rFonts w:ascii="仿宋_GB2312" w:hint="eastAsia"/>
                <w:color w:val="000000"/>
                <w:sz w:val="21"/>
                <w:szCs w:val="21"/>
              </w:rPr>
              <w:t>截止至</w:t>
            </w:r>
            <w:r w:rsidRPr="00D85189">
              <w:rPr>
                <w:rFonts w:ascii="仿宋_GB2312"/>
                <w:color w:val="000000"/>
                <w:sz w:val="21"/>
                <w:szCs w:val="21"/>
              </w:rPr>
              <w:t>2018</w:t>
            </w:r>
            <w:r w:rsidRPr="00D85189">
              <w:rPr>
                <w:rFonts w:ascii="仿宋_GB2312" w:hint="eastAsia"/>
                <w:color w:val="000000"/>
                <w:sz w:val="21"/>
                <w:szCs w:val="21"/>
              </w:rPr>
              <w:t>年</w:t>
            </w:r>
            <w:r w:rsidRPr="00D85189">
              <w:rPr>
                <w:rFonts w:ascii="仿宋_GB2312"/>
                <w:color w:val="000000"/>
                <w:sz w:val="21"/>
                <w:szCs w:val="21"/>
              </w:rPr>
              <w:t>12</w:t>
            </w:r>
            <w:r w:rsidRPr="00D85189">
              <w:rPr>
                <w:rFonts w:ascii="仿宋_GB2312" w:hint="eastAsia"/>
                <w:color w:val="000000"/>
                <w:sz w:val="21"/>
                <w:szCs w:val="21"/>
              </w:rPr>
              <w:t>月</w:t>
            </w:r>
            <w:r w:rsidRPr="00D85189">
              <w:rPr>
                <w:rFonts w:ascii="仿宋_GB2312"/>
                <w:color w:val="000000"/>
                <w:sz w:val="21"/>
                <w:szCs w:val="21"/>
              </w:rPr>
              <w:t>31</w:t>
            </w:r>
            <w:r w:rsidRPr="00D85189">
              <w:rPr>
                <w:rFonts w:ascii="仿宋_GB2312" w:hint="eastAsia"/>
                <w:color w:val="000000"/>
                <w:sz w:val="21"/>
                <w:szCs w:val="21"/>
              </w:rPr>
              <w:t>日，预算下达金额为</w:t>
            </w:r>
            <w:r w:rsidRPr="00D85189">
              <w:rPr>
                <w:rFonts w:ascii="仿宋_GB2312"/>
                <w:color w:val="000000"/>
                <w:sz w:val="21"/>
                <w:szCs w:val="21"/>
              </w:rPr>
              <w:t>188</w:t>
            </w:r>
            <w:r w:rsidRPr="00D85189">
              <w:rPr>
                <w:rFonts w:ascii="仿宋_GB2312" w:hint="eastAsia"/>
                <w:color w:val="000000"/>
                <w:sz w:val="21"/>
                <w:szCs w:val="21"/>
              </w:rPr>
              <w:t>万元，共支出</w:t>
            </w:r>
            <w:r w:rsidRPr="00D85189">
              <w:rPr>
                <w:rFonts w:ascii="仿宋_GB2312"/>
                <w:color w:val="000000"/>
                <w:sz w:val="21"/>
                <w:szCs w:val="21"/>
              </w:rPr>
              <w:t>187.92</w:t>
            </w:r>
            <w:r w:rsidRPr="00D85189">
              <w:rPr>
                <w:rFonts w:ascii="仿宋_GB2312" w:hint="eastAsia"/>
                <w:color w:val="000000"/>
                <w:sz w:val="21"/>
                <w:szCs w:val="21"/>
              </w:rPr>
              <w:t>万元，</w:t>
            </w:r>
            <w:r w:rsidRPr="00D85189">
              <w:rPr>
                <w:rFonts w:ascii="仿宋_GB2312" w:hAnsi="仿宋" w:hint="eastAsia"/>
                <w:color w:val="000000"/>
                <w:sz w:val="21"/>
                <w:szCs w:val="21"/>
              </w:rPr>
              <w:t>资金使用率为</w:t>
            </w:r>
            <w:r w:rsidRPr="00D85189">
              <w:rPr>
                <w:rFonts w:ascii="仿宋_GB2312" w:hAnsi="仿宋"/>
                <w:color w:val="000000"/>
                <w:sz w:val="21"/>
                <w:szCs w:val="21"/>
              </w:rPr>
              <w:t>99.96%</w:t>
            </w:r>
            <w:r w:rsidRPr="00D85189">
              <w:rPr>
                <w:rFonts w:ascii="仿宋_GB2312" w:hAnsi="仿宋" w:hint="eastAsia"/>
                <w:color w:val="000000"/>
                <w:sz w:val="21"/>
                <w:szCs w:val="21"/>
              </w:rPr>
              <w:t>，</w:t>
            </w:r>
            <w:r w:rsidRPr="00D85189">
              <w:rPr>
                <w:rFonts w:ascii="仿宋_GB2312" w:hint="eastAsia"/>
                <w:color w:val="000000"/>
                <w:sz w:val="21"/>
                <w:szCs w:val="21"/>
              </w:rPr>
              <w:t>预算成本控制较好，未超过预算。</w:t>
            </w:r>
          </w:p>
          <w:p w14:paraId="125B299F" w14:textId="77777777" w:rsidR="0072135E" w:rsidRPr="00D85189" w:rsidRDefault="0072135E">
            <w:pPr>
              <w:widowControl/>
              <w:spacing w:line="380" w:lineRule="exact"/>
              <w:ind w:firstLineChars="0" w:firstLine="0"/>
              <w:rPr>
                <w:rFonts w:ascii="仿宋_GB2312" w:hAnsi="宋体" w:cs="宋体"/>
                <w:color w:val="000000"/>
                <w:kern w:val="0"/>
                <w:sz w:val="21"/>
                <w:szCs w:val="21"/>
              </w:rPr>
            </w:pPr>
          </w:p>
        </w:tc>
      </w:tr>
      <w:tr w:rsidR="004A49E8" w:rsidRPr="00D85189" w14:paraId="5D5F5A30"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34D22894"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7D6B84E3"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tcBorders>
              <w:top w:val="single" w:sz="4" w:space="0" w:color="000000"/>
              <w:left w:val="single" w:sz="4" w:space="0" w:color="000000"/>
              <w:bottom w:val="single" w:sz="4" w:space="0" w:color="000000"/>
              <w:right w:val="single" w:sz="4" w:space="0" w:color="000000"/>
            </w:tcBorders>
            <w:noWrap/>
            <w:vAlign w:val="center"/>
          </w:tcPr>
          <w:p w14:paraId="20D5F17A"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效率性</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4A9D9648"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10</w:t>
            </w:r>
          </w:p>
        </w:tc>
        <w:tc>
          <w:tcPr>
            <w:tcW w:w="146" w:type="pct"/>
            <w:tcBorders>
              <w:top w:val="single" w:sz="4" w:space="0" w:color="000000"/>
              <w:left w:val="single" w:sz="4" w:space="0" w:color="000000"/>
              <w:bottom w:val="single" w:sz="4" w:space="0" w:color="000000"/>
              <w:right w:val="single" w:sz="4" w:space="0" w:color="000000"/>
            </w:tcBorders>
            <w:vAlign w:val="center"/>
          </w:tcPr>
          <w:p w14:paraId="1A9B3481" w14:textId="77777777" w:rsidR="0072135E" w:rsidRPr="00D85189" w:rsidRDefault="0072135E">
            <w:pPr>
              <w:widowControl/>
              <w:spacing w:line="28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完成进度及质量</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4F3A055D"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10</w:t>
            </w:r>
          </w:p>
        </w:tc>
        <w:tc>
          <w:tcPr>
            <w:tcW w:w="935" w:type="pct"/>
            <w:tcBorders>
              <w:top w:val="single" w:sz="4" w:space="0" w:color="000000"/>
              <w:left w:val="single" w:sz="4" w:space="0" w:color="000000"/>
              <w:bottom w:val="single" w:sz="4" w:space="0" w:color="000000"/>
              <w:right w:val="single" w:sz="4" w:space="0" w:color="000000"/>
            </w:tcBorders>
            <w:vAlign w:val="center"/>
          </w:tcPr>
          <w:p w14:paraId="7FECAC14" w14:textId="77777777" w:rsidR="0072135E" w:rsidRPr="00D85189" w:rsidRDefault="0072135E">
            <w:pPr>
              <w:widowControl/>
              <w:spacing w:line="3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反映事项实施（完成）的进度、质量和产出数量等情况。</w:t>
            </w:r>
          </w:p>
        </w:tc>
        <w:tc>
          <w:tcPr>
            <w:tcW w:w="1247" w:type="pct"/>
            <w:tcBorders>
              <w:top w:val="single" w:sz="4" w:space="0" w:color="000000"/>
              <w:left w:val="single" w:sz="4" w:space="0" w:color="000000"/>
              <w:bottom w:val="single" w:sz="4" w:space="0" w:color="000000"/>
              <w:right w:val="single" w:sz="4" w:space="0" w:color="000000"/>
            </w:tcBorders>
            <w:vAlign w:val="center"/>
          </w:tcPr>
          <w:p w14:paraId="35927FAA" w14:textId="77777777" w:rsidR="0072135E" w:rsidRPr="00D85189" w:rsidRDefault="0072135E">
            <w:pPr>
              <w:widowControl/>
              <w:spacing w:line="380" w:lineRule="exact"/>
              <w:ind w:firstLineChars="0" w:firstLine="0"/>
              <w:jc w:val="left"/>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按目标设置或计划完成相应实施进度、质量和产出数量的，得满分；</w:t>
            </w:r>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未按目标设置或计划完成的，酌情扣分，具体可根据完成程度核定分数。</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50387519" w14:textId="3DB05DA4" w:rsidR="0072135E" w:rsidRPr="00D85189" w:rsidRDefault="007D144E">
            <w:pPr>
              <w:widowControl/>
              <w:spacing w:line="38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9</w:t>
            </w:r>
          </w:p>
        </w:tc>
        <w:tc>
          <w:tcPr>
            <w:tcW w:w="1449" w:type="pct"/>
            <w:tcBorders>
              <w:top w:val="single" w:sz="4" w:space="0" w:color="000000"/>
              <w:left w:val="single" w:sz="4" w:space="0" w:color="000000"/>
              <w:bottom w:val="single" w:sz="4" w:space="0" w:color="000000"/>
              <w:right w:val="single" w:sz="4" w:space="0" w:color="000000"/>
            </w:tcBorders>
            <w:vAlign w:val="center"/>
          </w:tcPr>
          <w:p w14:paraId="20F11FD8" w14:textId="0B78CA65" w:rsidR="0072135E" w:rsidRPr="00D85189" w:rsidRDefault="0072135E">
            <w:pPr>
              <w:widowControl/>
              <w:spacing w:line="38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一是项目完成进度，本次中央特大防汛抗旱补助费共开展</w:t>
            </w:r>
            <w:r w:rsidRPr="00D85189">
              <w:rPr>
                <w:rFonts w:ascii="仿宋_GB2312" w:hAnsi="宋体" w:cs="宋体"/>
                <w:color w:val="000000"/>
                <w:kern w:val="0"/>
                <w:sz w:val="21"/>
                <w:szCs w:val="24"/>
              </w:rPr>
              <w:t>6</w:t>
            </w:r>
            <w:r w:rsidRPr="00D85189">
              <w:rPr>
                <w:rFonts w:ascii="仿宋_GB2312" w:hAnsi="宋体" w:cs="宋体" w:hint="eastAsia"/>
                <w:color w:val="000000"/>
                <w:kern w:val="0"/>
                <w:sz w:val="21"/>
                <w:szCs w:val="24"/>
              </w:rPr>
              <w:t>个项目“市级三防标准化信息化设备”“市级三防标准化（土建部分）项目”“汕尾大道铜鼎山段、东涌品清河干流与尾兰坑水库排涝应急工程”“市级三防信息系统电路租赁费”“亮化工程修复项目”，以上项目均在合同规定时间内完成，但未见红草园区水利应急工程施工安排（扣</w:t>
            </w:r>
            <w:r w:rsidR="007D144E" w:rsidRPr="00D85189">
              <w:rPr>
                <w:rFonts w:ascii="仿宋_GB2312" w:hAnsi="宋体" w:cs="宋体" w:hint="eastAsia"/>
                <w:color w:val="000000"/>
                <w:kern w:val="0"/>
                <w:sz w:val="21"/>
                <w:szCs w:val="24"/>
              </w:rPr>
              <w:t>1</w:t>
            </w:r>
            <w:r w:rsidRPr="00D85189">
              <w:rPr>
                <w:rFonts w:ascii="仿宋_GB2312" w:hAnsi="宋体" w:cs="宋体" w:hint="eastAsia"/>
                <w:color w:val="000000"/>
                <w:kern w:val="0"/>
                <w:sz w:val="21"/>
                <w:szCs w:val="24"/>
              </w:rPr>
              <w:t>分）。二是项目完成质量，根据验收证明书，市级三防标准化信息化设备于</w:t>
            </w:r>
            <w:r w:rsidRPr="00D85189">
              <w:rPr>
                <w:rFonts w:ascii="仿宋_GB2312" w:hAnsi="宋体" w:cs="宋体"/>
                <w:color w:val="000000"/>
                <w:kern w:val="0"/>
                <w:sz w:val="21"/>
                <w:szCs w:val="24"/>
              </w:rPr>
              <w:t>11</w:t>
            </w:r>
            <w:r w:rsidRPr="00D85189">
              <w:rPr>
                <w:rFonts w:ascii="仿宋_GB2312" w:hAnsi="宋体" w:cs="宋体" w:hint="eastAsia"/>
                <w:color w:val="000000"/>
                <w:kern w:val="0"/>
                <w:sz w:val="21"/>
                <w:szCs w:val="24"/>
              </w:rPr>
              <w:t>月</w:t>
            </w:r>
            <w:r w:rsidRPr="00D85189">
              <w:rPr>
                <w:rFonts w:ascii="仿宋_GB2312" w:hAnsi="宋体" w:cs="宋体"/>
                <w:color w:val="000000"/>
                <w:kern w:val="0"/>
                <w:sz w:val="21"/>
                <w:szCs w:val="24"/>
              </w:rPr>
              <w:t>21</w:t>
            </w:r>
            <w:r w:rsidRPr="00D85189">
              <w:rPr>
                <w:rFonts w:ascii="仿宋_GB2312" w:hAnsi="宋体" w:cs="宋体" w:hint="eastAsia"/>
                <w:color w:val="000000"/>
                <w:kern w:val="0"/>
                <w:sz w:val="21"/>
                <w:szCs w:val="24"/>
              </w:rPr>
              <w:t>日交付验收合格使用，市级三防标准化（土建部分）项目于</w:t>
            </w:r>
            <w:r w:rsidRPr="00D85189">
              <w:rPr>
                <w:rFonts w:ascii="仿宋_GB2312" w:hAnsi="宋体" w:cs="宋体"/>
                <w:color w:val="000000"/>
                <w:kern w:val="0"/>
                <w:sz w:val="21"/>
                <w:szCs w:val="24"/>
              </w:rPr>
              <w:t>11</w:t>
            </w:r>
            <w:r w:rsidRPr="00D85189">
              <w:rPr>
                <w:rFonts w:ascii="仿宋_GB2312" w:hAnsi="宋体" w:cs="宋体" w:hint="eastAsia"/>
                <w:color w:val="000000"/>
                <w:kern w:val="0"/>
                <w:sz w:val="21"/>
                <w:szCs w:val="24"/>
              </w:rPr>
              <w:t>月</w:t>
            </w:r>
            <w:r w:rsidRPr="00D85189">
              <w:rPr>
                <w:rFonts w:ascii="仿宋_GB2312" w:hAnsi="宋体" w:cs="宋体"/>
                <w:color w:val="000000"/>
                <w:kern w:val="0"/>
                <w:sz w:val="21"/>
                <w:szCs w:val="24"/>
              </w:rPr>
              <w:t>26</w:t>
            </w:r>
            <w:r w:rsidRPr="00D85189">
              <w:rPr>
                <w:rFonts w:ascii="仿宋_GB2312" w:hAnsi="宋体" w:cs="宋体" w:hint="eastAsia"/>
                <w:color w:val="000000"/>
                <w:kern w:val="0"/>
                <w:sz w:val="21"/>
                <w:szCs w:val="24"/>
              </w:rPr>
              <w:t>日竣工验收合格。东涌品清河干流与尾兰坑水库排涝应急工程于</w:t>
            </w:r>
            <w:r w:rsidRPr="00D85189">
              <w:rPr>
                <w:rFonts w:ascii="仿宋_GB2312" w:hAnsi="宋体" w:cs="宋体"/>
                <w:color w:val="000000"/>
                <w:kern w:val="0"/>
                <w:sz w:val="21"/>
                <w:szCs w:val="24"/>
              </w:rPr>
              <w:t>2017</w:t>
            </w:r>
            <w:r w:rsidRPr="00D85189">
              <w:rPr>
                <w:rFonts w:ascii="仿宋_GB2312" w:hAnsi="宋体" w:cs="宋体" w:hint="eastAsia"/>
                <w:color w:val="000000"/>
                <w:kern w:val="0"/>
                <w:sz w:val="21"/>
                <w:szCs w:val="24"/>
              </w:rPr>
              <w:t>年已完工，并经验收质量合格，验收合格率</w:t>
            </w:r>
            <w:r w:rsidRPr="00D85189">
              <w:rPr>
                <w:rFonts w:ascii="仿宋_GB2312" w:hAnsi="宋体" w:cs="宋体"/>
                <w:color w:val="000000"/>
                <w:kern w:val="0"/>
                <w:sz w:val="21"/>
                <w:szCs w:val="24"/>
              </w:rPr>
              <w:t>100%</w:t>
            </w:r>
            <w:r w:rsidRPr="00D85189">
              <w:rPr>
                <w:rFonts w:ascii="仿宋_GB2312" w:hAnsi="宋体" w:cs="宋体" w:hint="eastAsia"/>
                <w:color w:val="000000"/>
                <w:kern w:val="0"/>
                <w:sz w:val="21"/>
                <w:szCs w:val="24"/>
              </w:rPr>
              <w:t>。</w:t>
            </w:r>
          </w:p>
        </w:tc>
      </w:tr>
      <w:tr w:rsidR="004A49E8" w:rsidRPr="00D85189" w14:paraId="7D1AAC9C" w14:textId="77777777">
        <w:trPr>
          <w:trHeight w:val="90"/>
        </w:trPr>
        <w:tc>
          <w:tcPr>
            <w:tcW w:w="130" w:type="pct"/>
            <w:vMerge/>
            <w:tcBorders>
              <w:top w:val="single" w:sz="4" w:space="0" w:color="000000"/>
              <w:left w:val="single" w:sz="4" w:space="0" w:color="000000"/>
              <w:bottom w:val="single" w:sz="4" w:space="0" w:color="000000"/>
              <w:right w:val="single" w:sz="4" w:space="0" w:color="000000"/>
            </w:tcBorders>
            <w:vAlign w:val="center"/>
          </w:tcPr>
          <w:p w14:paraId="2E13D089"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4933DD3A"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val="restart"/>
            <w:tcBorders>
              <w:top w:val="single" w:sz="4" w:space="0" w:color="000000"/>
              <w:left w:val="single" w:sz="4" w:space="0" w:color="000000"/>
              <w:bottom w:val="single" w:sz="4" w:space="0" w:color="000000"/>
              <w:right w:val="single" w:sz="4" w:space="0" w:color="000000"/>
            </w:tcBorders>
            <w:noWrap/>
            <w:vAlign w:val="center"/>
          </w:tcPr>
          <w:p w14:paraId="65BAE285"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效果性</w:t>
            </w:r>
          </w:p>
        </w:tc>
        <w:tc>
          <w:tcPr>
            <w:tcW w:w="222" w:type="pct"/>
            <w:vMerge w:val="restart"/>
            <w:tcBorders>
              <w:top w:val="single" w:sz="4" w:space="0" w:color="000000"/>
              <w:left w:val="single" w:sz="4" w:space="0" w:color="000000"/>
              <w:bottom w:val="single" w:sz="4" w:space="0" w:color="000000"/>
              <w:right w:val="single" w:sz="4" w:space="0" w:color="000000"/>
            </w:tcBorders>
            <w:noWrap/>
            <w:vAlign w:val="center"/>
          </w:tcPr>
          <w:p w14:paraId="4D90EA19"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30</w:t>
            </w:r>
          </w:p>
        </w:tc>
        <w:tc>
          <w:tcPr>
            <w:tcW w:w="146" w:type="pct"/>
            <w:tcBorders>
              <w:top w:val="single" w:sz="4" w:space="0" w:color="000000"/>
              <w:left w:val="single" w:sz="4" w:space="0" w:color="000000"/>
              <w:bottom w:val="single" w:sz="4" w:space="0" w:color="000000"/>
              <w:right w:val="single" w:sz="4" w:space="0" w:color="000000"/>
            </w:tcBorders>
            <w:vAlign w:val="center"/>
          </w:tcPr>
          <w:p w14:paraId="4B719C7F"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社会经济效益</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608D7EB0"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25</w:t>
            </w:r>
          </w:p>
        </w:tc>
        <w:tc>
          <w:tcPr>
            <w:tcW w:w="935" w:type="pct"/>
            <w:tcBorders>
              <w:top w:val="single" w:sz="4" w:space="0" w:color="000000"/>
              <w:left w:val="single" w:sz="4" w:space="0" w:color="000000"/>
              <w:bottom w:val="single" w:sz="4" w:space="0" w:color="000000"/>
              <w:right w:val="single" w:sz="4" w:space="0" w:color="000000"/>
            </w:tcBorders>
            <w:vAlign w:val="center"/>
          </w:tcPr>
          <w:p w14:paraId="2F421BE0"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反映资金使用或项目实施直接产生和带动的社会经济效益，主要通过具体效果性基础信息项反映。</w:t>
            </w:r>
          </w:p>
        </w:tc>
        <w:tc>
          <w:tcPr>
            <w:tcW w:w="1247" w:type="pct"/>
            <w:tcBorders>
              <w:top w:val="single" w:sz="4" w:space="0" w:color="000000"/>
              <w:left w:val="single" w:sz="4" w:space="0" w:color="000000"/>
              <w:bottom w:val="single" w:sz="4" w:space="0" w:color="000000"/>
              <w:right w:val="single" w:sz="4" w:space="0" w:color="000000"/>
            </w:tcBorders>
            <w:vAlign w:val="center"/>
          </w:tcPr>
          <w:p w14:paraId="16343678"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根据项目实际并结合绩效目标设立情况，有选择地设置个性化绩效指标，通过绩效指标实际完成值与目标值的对比分析来核定得分。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6C1A681E"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20</w:t>
            </w:r>
          </w:p>
        </w:tc>
        <w:tc>
          <w:tcPr>
            <w:tcW w:w="1449" w:type="pct"/>
            <w:tcBorders>
              <w:top w:val="single" w:sz="4" w:space="0" w:color="000000"/>
              <w:left w:val="single" w:sz="4" w:space="0" w:color="000000"/>
              <w:bottom w:val="single" w:sz="4" w:space="0" w:color="000000"/>
              <w:right w:val="single" w:sz="4" w:space="0" w:color="000000"/>
            </w:tcBorders>
            <w:vAlign w:val="center"/>
          </w:tcPr>
          <w:p w14:paraId="4C192E86" w14:textId="77777777" w:rsidR="0072135E" w:rsidRPr="00D85189" w:rsidRDefault="0072135E">
            <w:pPr>
              <w:widowControl/>
              <w:spacing w:line="320" w:lineRule="exact"/>
              <w:ind w:firstLineChars="0" w:firstLine="0"/>
              <w:rPr>
                <w:rFonts w:ascii="仿宋_GB2312"/>
                <w:color w:val="000000"/>
                <w:sz w:val="21"/>
                <w:szCs w:val="21"/>
              </w:rPr>
            </w:pPr>
            <w:r w:rsidRPr="00D85189">
              <w:rPr>
                <w:rFonts w:ascii="仿宋_GB2312" w:hint="eastAsia"/>
                <w:color w:val="000000"/>
                <w:sz w:val="21"/>
                <w:szCs w:val="21"/>
              </w:rPr>
              <w:t>一是建成汕尾大道铜鼎山段、东涌品清河干流与尾兰坑水库排涝应急工程，项目投入使用后，提高了排涝流量，在汛期可提高防洪排涝能力，降低灾害损失，改善当地群众生产、生活条件，减轻洪涝灾害对经济社会发展的影响程度，为保障汕尾市经济社会发展起到了积极作用，全市保障能力进一步提高。但红草园区水利应急工程未开展，导致一定程度影响排水防涝能力，防灾减灾效益有所减弱（扣</w:t>
            </w:r>
            <w:r w:rsidRPr="00D85189">
              <w:rPr>
                <w:rFonts w:ascii="仿宋_GB2312"/>
                <w:color w:val="000000"/>
                <w:sz w:val="21"/>
                <w:szCs w:val="21"/>
              </w:rPr>
              <w:t>5</w:t>
            </w:r>
            <w:r w:rsidRPr="00D85189">
              <w:rPr>
                <w:rFonts w:ascii="仿宋_GB2312" w:hint="eastAsia"/>
                <w:color w:val="000000"/>
                <w:sz w:val="21"/>
                <w:szCs w:val="21"/>
              </w:rPr>
              <w:t>分）。二是建成市级三防标准化信息化系统，与上级联动，加强与水利厅沟通，遭受重大灾情时，配合上级部门，由省厅统一调配，降低灾情损失。实时监控，建成三防标准化信息化系统可</w:t>
            </w:r>
            <w:r w:rsidRPr="00D85189">
              <w:rPr>
                <w:rFonts w:ascii="仿宋_GB2312"/>
                <w:color w:val="000000"/>
                <w:sz w:val="21"/>
                <w:szCs w:val="21"/>
              </w:rPr>
              <w:t>24</w:t>
            </w:r>
            <w:r w:rsidRPr="00D85189">
              <w:rPr>
                <w:rFonts w:ascii="仿宋_GB2312" w:hint="eastAsia"/>
                <w:color w:val="000000"/>
                <w:sz w:val="21"/>
                <w:szCs w:val="21"/>
              </w:rPr>
              <w:t>小时监控多个水文监测站以及各水库水位警戒线，有效保障当地群众人身安全。</w:t>
            </w:r>
          </w:p>
        </w:tc>
      </w:tr>
      <w:tr w:rsidR="004A49E8" w:rsidRPr="00D85189" w14:paraId="4285B132"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035CC606"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192596A5"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vMerge/>
            <w:tcBorders>
              <w:top w:val="single" w:sz="4" w:space="0" w:color="000000"/>
              <w:left w:val="single" w:sz="4" w:space="0" w:color="000000"/>
              <w:bottom w:val="single" w:sz="4" w:space="0" w:color="000000"/>
              <w:right w:val="single" w:sz="4" w:space="0" w:color="000000"/>
            </w:tcBorders>
            <w:vAlign w:val="center"/>
          </w:tcPr>
          <w:p w14:paraId="5210EFD6"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22" w:type="pct"/>
            <w:vMerge/>
            <w:tcBorders>
              <w:top w:val="single" w:sz="4" w:space="0" w:color="000000"/>
              <w:left w:val="single" w:sz="4" w:space="0" w:color="000000"/>
              <w:bottom w:val="single" w:sz="4" w:space="0" w:color="000000"/>
              <w:right w:val="single" w:sz="4" w:space="0" w:color="000000"/>
            </w:tcBorders>
            <w:vAlign w:val="center"/>
          </w:tcPr>
          <w:p w14:paraId="6ECDD1E9"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68FACA6F"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可持续发展</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7834E8A6"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935" w:type="pct"/>
            <w:tcBorders>
              <w:top w:val="single" w:sz="4" w:space="0" w:color="000000"/>
              <w:left w:val="single" w:sz="4" w:space="0" w:color="000000"/>
              <w:bottom w:val="single" w:sz="4" w:space="0" w:color="000000"/>
              <w:right w:val="single" w:sz="4" w:space="0" w:color="000000"/>
            </w:tcBorders>
            <w:vAlign w:val="center"/>
          </w:tcPr>
          <w:p w14:paraId="20CE30D4"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反映事项完成后，后续政策、资金、人员机构安排和管理措施等影响事项持续发展的因素，以及事项实施对人、环境、资源是否带来可持续发展影响。</w:t>
            </w:r>
          </w:p>
        </w:tc>
        <w:tc>
          <w:tcPr>
            <w:tcW w:w="1247" w:type="pct"/>
            <w:tcBorders>
              <w:top w:val="single" w:sz="4" w:space="0" w:color="000000"/>
              <w:left w:val="single" w:sz="4" w:space="0" w:color="000000"/>
              <w:bottom w:val="single" w:sz="4" w:space="0" w:color="000000"/>
              <w:right w:val="single" w:sz="4" w:space="0" w:color="000000"/>
            </w:tcBorders>
            <w:vAlign w:val="center"/>
          </w:tcPr>
          <w:p w14:paraId="2133E6B2" w14:textId="77777777" w:rsidR="0072135E" w:rsidRPr="00D85189" w:rsidRDefault="0072135E">
            <w:pPr>
              <w:widowControl/>
              <w:spacing w:line="320" w:lineRule="exact"/>
              <w:ind w:firstLineChars="0" w:firstLine="0"/>
              <w:rPr>
                <w:rFonts w:ascii="仿宋_GB2312" w:hAnsi="宋体" w:cs="宋体"/>
                <w:color w:val="000000"/>
                <w:kern w:val="0"/>
                <w:sz w:val="21"/>
                <w:szCs w:val="24"/>
              </w:rPr>
            </w:pP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人员机构安排可持续得</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分，政策、制度可持续得</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w:t>
            </w:r>
            <w:bookmarkStart w:id="70" w:name="_GoBack"/>
            <w:bookmarkEnd w:id="70"/>
            <w:r w:rsidRPr="00D85189">
              <w:rPr>
                <w:rFonts w:ascii="仿宋_GB2312" w:hAnsi="宋体" w:cs="宋体"/>
                <w:color w:val="000000"/>
                <w:kern w:val="0"/>
                <w:sz w:val="21"/>
                <w:szCs w:val="24"/>
              </w:rPr>
              <w:br/>
              <w:t>2.</w:t>
            </w:r>
            <w:r w:rsidRPr="00D85189">
              <w:rPr>
                <w:rFonts w:ascii="仿宋_GB2312" w:hAnsi="宋体" w:cs="宋体" w:hint="eastAsia"/>
                <w:color w:val="000000"/>
                <w:kern w:val="0"/>
                <w:sz w:val="21"/>
                <w:szCs w:val="24"/>
              </w:rPr>
              <w:t>管理机制（如管护和资金投入等）可持续得</w:t>
            </w:r>
            <w:r w:rsidRPr="00D85189">
              <w:rPr>
                <w:rFonts w:ascii="仿宋_GB2312" w:hAnsi="宋体" w:cs="宋体"/>
                <w:color w:val="000000"/>
                <w:kern w:val="0"/>
                <w:sz w:val="21"/>
                <w:szCs w:val="24"/>
              </w:rPr>
              <w:t>2</w:t>
            </w:r>
            <w:r w:rsidRPr="00D85189">
              <w:rPr>
                <w:rFonts w:ascii="仿宋_GB2312" w:hAnsi="宋体" w:cs="宋体" w:hint="eastAsia"/>
                <w:color w:val="000000"/>
                <w:kern w:val="0"/>
                <w:sz w:val="21"/>
                <w:szCs w:val="24"/>
              </w:rPr>
              <w:t>分；</w:t>
            </w:r>
            <w:r w:rsidRPr="00D85189">
              <w:rPr>
                <w:rFonts w:ascii="仿宋_GB2312" w:hAnsi="宋体" w:cs="宋体"/>
                <w:color w:val="000000"/>
                <w:kern w:val="0"/>
                <w:sz w:val="21"/>
                <w:szCs w:val="24"/>
              </w:rPr>
              <w:br/>
              <w:t>3.</w:t>
            </w:r>
            <w:r w:rsidRPr="00D85189">
              <w:rPr>
                <w:rFonts w:ascii="仿宋_GB2312" w:hAnsi="宋体" w:cs="宋体" w:hint="eastAsia"/>
                <w:color w:val="000000"/>
                <w:kern w:val="0"/>
                <w:sz w:val="21"/>
                <w:szCs w:val="24"/>
              </w:rPr>
              <w:t>环境可持续得</w:t>
            </w:r>
            <w:r w:rsidRPr="00D85189">
              <w:rPr>
                <w:rFonts w:ascii="仿宋_GB2312" w:hAnsi="宋体" w:cs="宋体"/>
                <w:color w:val="000000"/>
                <w:kern w:val="0"/>
                <w:sz w:val="21"/>
                <w:szCs w:val="24"/>
              </w:rPr>
              <w:t>1</w:t>
            </w:r>
            <w:r w:rsidRPr="00D85189">
              <w:rPr>
                <w:rFonts w:ascii="仿宋_GB2312" w:hAnsi="宋体" w:cs="宋体" w:hint="eastAsia"/>
                <w:color w:val="000000"/>
                <w:kern w:val="0"/>
                <w:sz w:val="21"/>
                <w:szCs w:val="24"/>
              </w:rPr>
              <w:t>分；</w:t>
            </w:r>
            <w:r w:rsidRPr="00D85189">
              <w:rPr>
                <w:rFonts w:ascii="仿宋_GB2312" w:hAnsi="宋体" w:cs="宋体"/>
                <w:color w:val="000000"/>
                <w:kern w:val="0"/>
                <w:sz w:val="21"/>
                <w:szCs w:val="24"/>
              </w:rPr>
              <w:br/>
            </w:r>
            <w:r w:rsidRPr="00D85189">
              <w:rPr>
                <w:rFonts w:ascii="仿宋_GB2312" w:hAnsi="宋体" w:cs="宋体" w:hint="eastAsia"/>
                <w:color w:val="000000"/>
                <w:kern w:val="0"/>
                <w:sz w:val="21"/>
                <w:szCs w:val="24"/>
              </w:rPr>
              <w:t>否则酌情扣分。</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5F25FE8C" w14:textId="0FF4B211" w:rsidR="0072135E" w:rsidRPr="00D85189" w:rsidRDefault="006A6732">
            <w:pPr>
              <w:widowControl/>
              <w:spacing w:line="320" w:lineRule="exact"/>
              <w:ind w:firstLineChars="0" w:firstLine="0"/>
              <w:jc w:val="center"/>
              <w:rPr>
                <w:rFonts w:ascii="仿宋_GB2312" w:hAnsi="宋体" w:cs="宋体"/>
                <w:color w:val="000000"/>
                <w:kern w:val="0"/>
                <w:sz w:val="21"/>
                <w:szCs w:val="24"/>
              </w:rPr>
            </w:pPr>
            <w:r>
              <w:rPr>
                <w:rFonts w:ascii="仿宋_GB2312" w:hAnsi="宋体" w:cs="宋体" w:hint="eastAsia"/>
                <w:color w:val="000000"/>
                <w:kern w:val="0"/>
                <w:sz w:val="21"/>
                <w:szCs w:val="24"/>
              </w:rPr>
              <w:t>4</w:t>
            </w:r>
          </w:p>
        </w:tc>
        <w:tc>
          <w:tcPr>
            <w:tcW w:w="1449" w:type="pct"/>
            <w:tcBorders>
              <w:top w:val="single" w:sz="4" w:space="0" w:color="000000"/>
              <w:left w:val="single" w:sz="4" w:space="0" w:color="000000"/>
              <w:bottom w:val="single" w:sz="4" w:space="0" w:color="000000"/>
              <w:right w:val="single" w:sz="4" w:space="0" w:color="000000"/>
            </w:tcBorders>
            <w:vAlign w:val="center"/>
          </w:tcPr>
          <w:p w14:paraId="4FA3306D" w14:textId="0192C26C"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汕尾市水务局设立有汕尾市三防办公室，人员机构可持续，但该项目并非经常性项目，依据当年度防汛抗旱的情况中央下达补助资金，资金投入以及政策不具备可持续</w:t>
            </w:r>
            <w:r w:rsidR="006A6732">
              <w:rPr>
                <w:rFonts w:ascii="仿宋_GB2312" w:hAnsi="宋体" w:cs="宋体" w:hint="eastAsia"/>
                <w:color w:val="000000"/>
                <w:kern w:val="0"/>
                <w:sz w:val="21"/>
                <w:szCs w:val="24"/>
              </w:rPr>
              <w:t>（扣1分）</w:t>
            </w:r>
            <w:r w:rsidRPr="00D85189">
              <w:rPr>
                <w:rFonts w:ascii="仿宋_GB2312" w:hAnsi="宋体" w:cs="宋体" w:hint="eastAsia"/>
                <w:color w:val="000000"/>
                <w:kern w:val="0"/>
                <w:sz w:val="21"/>
                <w:szCs w:val="24"/>
              </w:rPr>
              <w:t>。</w:t>
            </w:r>
          </w:p>
        </w:tc>
      </w:tr>
      <w:tr w:rsidR="004A49E8" w:rsidRPr="00D85189" w14:paraId="6DB863A7" w14:textId="77777777">
        <w:trPr>
          <w:trHeight w:val="1200"/>
        </w:trPr>
        <w:tc>
          <w:tcPr>
            <w:tcW w:w="130" w:type="pct"/>
            <w:vMerge/>
            <w:tcBorders>
              <w:top w:val="single" w:sz="4" w:space="0" w:color="000000"/>
              <w:left w:val="single" w:sz="4" w:space="0" w:color="000000"/>
              <w:bottom w:val="single" w:sz="4" w:space="0" w:color="000000"/>
              <w:right w:val="single" w:sz="4" w:space="0" w:color="000000"/>
            </w:tcBorders>
            <w:vAlign w:val="center"/>
          </w:tcPr>
          <w:p w14:paraId="1DEB9EB6"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tcPr>
          <w:p w14:paraId="733473E5"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p>
        </w:tc>
        <w:tc>
          <w:tcPr>
            <w:tcW w:w="184" w:type="pct"/>
            <w:tcBorders>
              <w:top w:val="single" w:sz="4" w:space="0" w:color="000000"/>
              <w:left w:val="single" w:sz="4" w:space="0" w:color="000000"/>
              <w:bottom w:val="single" w:sz="4" w:space="0" w:color="000000"/>
              <w:right w:val="single" w:sz="4" w:space="0" w:color="000000"/>
            </w:tcBorders>
            <w:noWrap/>
            <w:vAlign w:val="center"/>
          </w:tcPr>
          <w:p w14:paraId="3E4F18D8"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公平性</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7B78EBA9"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146" w:type="pct"/>
            <w:tcBorders>
              <w:top w:val="single" w:sz="4" w:space="0" w:color="000000"/>
              <w:left w:val="single" w:sz="4" w:space="0" w:color="000000"/>
              <w:bottom w:val="single" w:sz="4" w:space="0" w:color="000000"/>
              <w:right w:val="single" w:sz="4" w:space="0" w:color="000000"/>
            </w:tcBorders>
            <w:vAlign w:val="center"/>
          </w:tcPr>
          <w:p w14:paraId="68F5A063"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hint="eastAsia"/>
                <w:color w:val="000000"/>
                <w:kern w:val="0"/>
                <w:sz w:val="21"/>
                <w:szCs w:val="24"/>
              </w:rPr>
              <w:t>公共属性</w:t>
            </w:r>
            <w:r w:rsidRPr="00D85189">
              <w:rPr>
                <w:rFonts w:ascii="仿宋_GB2312" w:hAnsi="宋体" w:cs="宋体"/>
                <w:color w:val="000000"/>
                <w:kern w:val="0"/>
                <w:sz w:val="21"/>
                <w:szCs w:val="24"/>
              </w:rPr>
              <w:br/>
            </w:r>
            <w:r w:rsidRPr="00D85189">
              <w:rPr>
                <w:rFonts w:ascii="仿宋_GB2312" w:hAnsi="宋体" w:cs="宋体" w:hint="eastAsia"/>
                <w:color w:val="000000"/>
                <w:kern w:val="0"/>
                <w:sz w:val="21"/>
                <w:szCs w:val="24"/>
              </w:rPr>
              <w:t>（满意度）</w:t>
            </w: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3216E8AE"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5</w:t>
            </w:r>
          </w:p>
        </w:tc>
        <w:tc>
          <w:tcPr>
            <w:tcW w:w="935" w:type="pct"/>
            <w:tcBorders>
              <w:top w:val="single" w:sz="4" w:space="0" w:color="000000"/>
              <w:left w:val="single" w:sz="4" w:space="0" w:color="000000"/>
              <w:bottom w:val="single" w:sz="4" w:space="0" w:color="000000"/>
              <w:right w:val="single" w:sz="4" w:space="0" w:color="000000"/>
            </w:tcBorders>
            <w:vAlign w:val="center"/>
          </w:tcPr>
          <w:p w14:paraId="33E93893"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反映资金及支出项目与增加公共利益、公共福利和保障公共安全等方面的相关联程度</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以及公众对资金补助政策、项目建设等情况的满意度。</w:t>
            </w:r>
          </w:p>
        </w:tc>
        <w:tc>
          <w:tcPr>
            <w:tcW w:w="1247" w:type="pct"/>
            <w:tcBorders>
              <w:top w:val="single" w:sz="4" w:space="0" w:color="000000"/>
              <w:left w:val="single" w:sz="4" w:space="0" w:color="000000"/>
              <w:bottom w:val="single" w:sz="4" w:space="0" w:color="000000"/>
              <w:right w:val="single" w:sz="4" w:space="0" w:color="000000"/>
            </w:tcBorders>
            <w:vAlign w:val="center"/>
          </w:tcPr>
          <w:p w14:paraId="152C1F52"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根据满意度调查结论（</w:t>
            </w:r>
            <w:r w:rsidRPr="00D85189">
              <w:rPr>
                <w:rFonts w:ascii="仿宋_GB2312" w:hAnsi="宋体" w:cs="宋体"/>
                <w:color w:val="000000"/>
                <w:kern w:val="0"/>
                <w:sz w:val="21"/>
                <w:szCs w:val="24"/>
              </w:rPr>
              <w:t>%</w:t>
            </w:r>
            <w:r w:rsidRPr="00D85189">
              <w:rPr>
                <w:rFonts w:ascii="仿宋_GB2312" w:hAnsi="宋体" w:cs="宋体" w:hint="eastAsia"/>
                <w:color w:val="000000"/>
                <w:kern w:val="0"/>
                <w:sz w:val="21"/>
                <w:szCs w:val="24"/>
              </w:rPr>
              <w:t>）核定分数。</w:t>
            </w: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58BA3DF1" w14:textId="77777777" w:rsidR="0072135E" w:rsidRPr="00D85189" w:rsidRDefault="0072135E">
            <w:pPr>
              <w:widowControl/>
              <w:spacing w:line="320" w:lineRule="exact"/>
              <w:ind w:firstLineChars="0" w:firstLine="0"/>
              <w:jc w:val="center"/>
              <w:rPr>
                <w:rFonts w:ascii="仿宋_GB2312" w:hAnsi="宋体" w:cs="宋体"/>
                <w:color w:val="000000"/>
                <w:kern w:val="0"/>
                <w:sz w:val="21"/>
                <w:szCs w:val="24"/>
              </w:rPr>
            </w:pPr>
            <w:r w:rsidRPr="00D85189">
              <w:rPr>
                <w:rFonts w:ascii="仿宋_GB2312" w:hAnsi="宋体" w:cs="宋体"/>
                <w:color w:val="000000"/>
                <w:kern w:val="0"/>
                <w:sz w:val="21"/>
                <w:szCs w:val="24"/>
              </w:rPr>
              <w:t>3</w:t>
            </w:r>
          </w:p>
        </w:tc>
        <w:tc>
          <w:tcPr>
            <w:tcW w:w="1449" w:type="pct"/>
            <w:tcBorders>
              <w:top w:val="single" w:sz="4" w:space="0" w:color="000000"/>
              <w:left w:val="single" w:sz="4" w:space="0" w:color="000000"/>
              <w:bottom w:val="single" w:sz="4" w:space="0" w:color="000000"/>
              <w:right w:val="single" w:sz="4" w:space="0" w:color="000000"/>
            </w:tcBorders>
            <w:vAlign w:val="center"/>
          </w:tcPr>
          <w:p w14:paraId="7BE72661" w14:textId="77777777" w:rsidR="0072135E" w:rsidRPr="00D85189" w:rsidRDefault="0072135E">
            <w:pPr>
              <w:widowControl/>
              <w:spacing w:line="320" w:lineRule="exact"/>
              <w:ind w:firstLineChars="0" w:firstLine="0"/>
              <w:jc w:val="left"/>
              <w:rPr>
                <w:rFonts w:ascii="仿宋_GB2312" w:hAnsi="宋体" w:cs="宋体"/>
                <w:color w:val="000000"/>
                <w:kern w:val="0"/>
                <w:sz w:val="21"/>
                <w:szCs w:val="24"/>
              </w:rPr>
            </w:pPr>
            <w:r w:rsidRPr="00D85189">
              <w:rPr>
                <w:rFonts w:ascii="仿宋_GB2312" w:hAnsi="宋体" w:cs="宋体" w:hint="eastAsia"/>
                <w:color w:val="000000"/>
                <w:kern w:val="0"/>
                <w:sz w:val="21"/>
                <w:szCs w:val="24"/>
              </w:rPr>
              <w:t>水务局未针对已开展的项目进行满意度调查，但</w:t>
            </w:r>
            <w:r w:rsidRPr="00D85189">
              <w:rPr>
                <w:rFonts w:ascii="仿宋_GB2312" w:hAnsi="宋体" w:cs="宋体"/>
                <w:color w:val="000000"/>
                <w:kern w:val="0"/>
                <w:sz w:val="21"/>
                <w:szCs w:val="24"/>
              </w:rPr>
              <w:t>2018</w:t>
            </w:r>
            <w:r w:rsidRPr="00D85189">
              <w:rPr>
                <w:rFonts w:ascii="仿宋_GB2312" w:hAnsi="宋体" w:cs="宋体" w:hint="eastAsia"/>
                <w:color w:val="000000"/>
                <w:kern w:val="0"/>
                <w:sz w:val="21"/>
                <w:szCs w:val="24"/>
              </w:rPr>
              <w:t>年未出现群众投诉、上访情况，综合评价得</w:t>
            </w:r>
            <w:r w:rsidRPr="00D85189">
              <w:rPr>
                <w:rFonts w:ascii="仿宋_GB2312" w:hAnsi="宋体" w:cs="宋体"/>
                <w:color w:val="000000"/>
                <w:kern w:val="0"/>
                <w:sz w:val="21"/>
                <w:szCs w:val="24"/>
              </w:rPr>
              <w:t>3</w:t>
            </w:r>
            <w:r w:rsidRPr="00D85189">
              <w:rPr>
                <w:rFonts w:ascii="仿宋_GB2312" w:hAnsi="宋体" w:cs="宋体" w:hint="eastAsia"/>
                <w:color w:val="000000"/>
                <w:kern w:val="0"/>
                <w:sz w:val="21"/>
                <w:szCs w:val="24"/>
              </w:rPr>
              <w:t>分。</w:t>
            </w:r>
          </w:p>
        </w:tc>
      </w:tr>
      <w:tr w:rsidR="004A49E8" w:rsidRPr="00D85189" w14:paraId="6A0DCEE2" w14:textId="77777777">
        <w:trPr>
          <w:trHeight w:val="420"/>
        </w:trPr>
        <w:tc>
          <w:tcPr>
            <w:tcW w:w="130" w:type="pct"/>
            <w:tcBorders>
              <w:top w:val="single" w:sz="4" w:space="0" w:color="000000"/>
              <w:left w:val="single" w:sz="4" w:space="0" w:color="000000"/>
              <w:bottom w:val="single" w:sz="4" w:space="0" w:color="000000"/>
              <w:right w:val="single" w:sz="4" w:space="0" w:color="000000"/>
            </w:tcBorders>
            <w:noWrap/>
            <w:vAlign w:val="center"/>
          </w:tcPr>
          <w:p w14:paraId="55D3E6CB" w14:textId="77777777" w:rsidR="0072135E" w:rsidRPr="00D85189" w:rsidRDefault="0072135E">
            <w:pPr>
              <w:widowControl/>
              <w:spacing w:line="320" w:lineRule="exact"/>
              <w:ind w:firstLineChars="0" w:firstLine="0"/>
              <w:jc w:val="left"/>
              <w:rPr>
                <w:rFonts w:ascii="仿宋_GB2312" w:hAnsi="宋体" w:cs="宋体"/>
                <w:b/>
                <w:bCs/>
                <w:color w:val="000000"/>
                <w:kern w:val="0"/>
                <w:sz w:val="21"/>
                <w:szCs w:val="24"/>
              </w:rPr>
            </w:pPr>
          </w:p>
        </w:tc>
        <w:tc>
          <w:tcPr>
            <w:tcW w:w="234" w:type="pct"/>
            <w:tcBorders>
              <w:top w:val="single" w:sz="4" w:space="0" w:color="000000"/>
              <w:left w:val="single" w:sz="4" w:space="0" w:color="000000"/>
              <w:bottom w:val="single" w:sz="4" w:space="0" w:color="000000"/>
              <w:right w:val="single" w:sz="4" w:space="0" w:color="000000"/>
            </w:tcBorders>
            <w:noWrap/>
            <w:vAlign w:val="center"/>
          </w:tcPr>
          <w:p w14:paraId="3D49CD97"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b/>
                <w:bCs/>
                <w:color w:val="000000"/>
                <w:kern w:val="0"/>
                <w:sz w:val="21"/>
                <w:szCs w:val="24"/>
              </w:rPr>
              <w:t>100</w:t>
            </w:r>
          </w:p>
        </w:tc>
        <w:tc>
          <w:tcPr>
            <w:tcW w:w="184" w:type="pct"/>
            <w:tcBorders>
              <w:top w:val="single" w:sz="4" w:space="0" w:color="000000"/>
              <w:left w:val="single" w:sz="4" w:space="0" w:color="000000"/>
              <w:bottom w:val="single" w:sz="4" w:space="0" w:color="000000"/>
              <w:right w:val="single" w:sz="4" w:space="0" w:color="000000"/>
            </w:tcBorders>
            <w:noWrap/>
            <w:vAlign w:val="center"/>
          </w:tcPr>
          <w:p w14:paraId="5360FD82"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4AEA5465"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b/>
                <w:bCs/>
                <w:color w:val="000000"/>
                <w:kern w:val="0"/>
                <w:sz w:val="21"/>
                <w:szCs w:val="24"/>
              </w:rPr>
              <w:t>100</w:t>
            </w:r>
          </w:p>
        </w:tc>
        <w:tc>
          <w:tcPr>
            <w:tcW w:w="146" w:type="pct"/>
            <w:tcBorders>
              <w:top w:val="single" w:sz="4" w:space="0" w:color="000000"/>
              <w:left w:val="single" w:sz="4" w:space="0" w:color="000000"/>
              <w:bottom w:val="single" w:sz="4" w:space="0" w:color="000000"/>
              <w:right w:val="single" w:sz="4" w:space="0" w:color="000000"/>
            </w:tcBorders>
            <w:noWrap/>
            <w:vAlign w:val="center"/>
          </w:tcPr>
          <w:p w14:paraId="1AB47D50"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c>
          <w:tcPr>
            <w:tcW w:w="231" w:type="pct"/>
            <w:tcBorders>
              <w:top w:val="single" w:sz="4" w:space="0" w:color="000000"/>
              <w:left w:val="single" w:sz="4" w:space="0" w:color="000000"/>
              <w:bottom w:val="single" w:sz="4" w:space="0" w:color="000000"/>
              <w:right w:val="single" w:sz="4" w:space="0" w:color="000000"/>
            </w:tcBorders>
            <w:noWrap/>
            <w:vAlign w:val="center"/>
          </w:tcPr>
          <w:p w14:paraId="193818A4"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b/>
                <w:bCs/>
                <w:color w:val="000000"/>
                <w:kern w:val="0"/>
                <w:sz w:val="21"/>
                <w:szCs w:val="24"/>
              </w:rPr>
              <w:t>100</w:t>
            </w:r>
          </w:p>
        </w:tc>
        <w:tc>
          <w:tcPr>
            <w:tcW w:w="935" w:type="pct"/>
            <w:tcBorders>
              <w:top w:val="single" w:sz="4" w:space="0" w:color="000000"/>
              <w:left w:val="single" w:sz="4" w:space="0" w:color="000000"/>
              <w:bottom w:val="single" w:sz="4" w:space="0" w:color="000000"/>
              <w:right w:val="single" w:sz="4" w:space="0" w:color="000000"/>
            </w:tcBorders>
            <w:noWrap/>
            <w:vAlign w:val="center"/>
          </w:tcPr>
          <w:p w14:paraId="1816165C"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c>
          <w:tcPr>
            <w:tcW w:w="1247" w:type="pct"/>
            <w:tcBorders>
              <w:top w:val="single" w:sz="4" w:space="0" w:color="000000"/>
              <w:left w:val="single" w:sz="4" w:space="0" w:color="000000"/>
              <w:bottom w:val="single" w:sz="4" w:space="0" w:color="000000"/>
              <w:right w:val="single" w:sz="4" w:space="0" w:color="000000"/>
            </w:tcBorders>
            <w:noWrap/>
            <w:vAlign w:val="center"/>
          </w:tcPr>
          <w:p w14:paraId="2264858A" w14:textId="77777777" w:rsidR="0072135E" w:rsidRPr="00D85189" w:rsidRDefault="0072135E">
            <w:pPr>
              <w:widowControl/>
              <w:spacing w:line="320" w:lineRule="exact"/>
              <w:ind w:firstLineChars="0" w:firstLine="0"/>
              <w:jc w:val="center"/>
              <w:rPr>
                <w:b/>
                <w:bCs/>
                <w:color w:val="000000"/>
                <w:kern w:val="0"/>
                <w:sz w:val="21"/>
                <w:szCs w:val="20"/>
              </w:rPr>
            </w:pPr>
          </w:p>
        </w:tc>
        <w:tc>
          <w:tcPr>
            <w:tcW w:w="222" w:type="pct"/>
            <w:tcBorders>
              <w:top w:val="single" w:sz="4" w:space="0" w:color="000000"/>
              <w:left w:val="single" w:sz="4" w:space="0" w:color="000000"/>
              <w:bottom w:val="single" w:sz="4" w:space="0" w:color="000000"/>
              <w:right w:val="single" w:sz="4" w:space="0" w:color="000000"/>
            </w:tcBorders>
            <w:noWrap/>
            <w:vAlign w:val="center"/>
          </w:tcPr>
          <w:p w14:paraId="0563C8DE" w14:textId="607BDBAF"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r w:rsidRPr="00D85189">
              <w:rPr>
                <w:rFonts w:ascii="仿宋_GB2312" w:hAnsi="宋体" w:cs="宋体"/>
                <w:b/>
                <w:bCs/>
                <w:color w:val="000000"/>
                <w:kern w:val="0"/>
                <w:sz w:val="21"/>
                <w:szCs w:val="24"/>
              </w:rPr>
              <w:t>7</w:t>
            </w:r>
            <w:r w:rsidR="007D144E" w:rsidRPr="00D85189">
              <w:rPr>
                <w:rFonts w:ascii="仿宋_GB2312" w:hAnsi="宋体" w:cs="宋体"/>
                <w:b/>
                <w:bCs/>
                <w:color w:val="000000"/>
                <w:kern w:val="0"/>
                <w:sz w:val="21"/>
                <w:szCs w:val="24"/>
              </w:rPr>
              <w:t>6</w:t>
            </w:r>
          </w:p>
        </w:tc>
        <w:tc>
          <w:tcPr>
            <w:tcW w:w="1449" w:type="pct"/>
            <w:tcBorders>
              <w:top w:val="single" w:sz="4" w:space="0" w:color="000000"/>
              <w:left w:val="single" w:sz="4" w:space="0" w:color="000000"/>
              <w:bottom w:val="single" w:sz="4" w:space="0" w:color="000000"/>
              <w:right w:val="single" w:sz="4" w:space="0" w:color="000000"/>
            </w:tcBorders>
            <w:vAlign w:val="center"/>
          </w:tcPr>
          <w:p w14:paraId="601D95EF" w14:textId="77777777" w:rsidR="0072135E" w:rsidRPr="00D85189" w:rsidRDefault="0072135E">
            <w:pPr>
              <w:widowControl/>
              <w:spacing w:line="320" w:lineRule="exact"/>
              <w:ind w:firstLineChars="0" w:firstLine="0"/>
              <w:jc w:val="center"/>
              <w:rPr>
                <w:rFonts w:ascii="仿宋_GB2312" w:hAnsi="宋体" w:cs="宋体"/>
                <w:b/>
                <w:bCs/>
                <w:color w:val="000000"/>
                <w:kern w:val="0"/>
                <w:sz w:val="21"/>
                <w:szCs w:val="24"/>
              </w:rPr>
            </w:pPr>
          </w:p>
        </w:tc>
      </w:tr>
    </w:tbl>
    <w:p w14:paraId="2EC6A4DF" w14:textId="77777777" w:rsidR="0072135E" w:rsidRPr="00D85189" w:rsidRDefault="0072135E">
      <w:pPr>
        <w:widowControl/>
        <w:spacing w:line="240" w:lineRule="auto"/>
        <w:ind w:firstLineChars="0" w:firstLine="0"/>
        <w:jc w:val="left"/>
        <w:rPr>
          <w:color w:val="000000"/>
        </w:rPr>
      </w:pPr>
      <w:r w:rsidRPr="00D85189">
        <w:rPr>
          <w:color w:val="000000"/>
        </w:rPr>
        <w:br w:type="page"/>
      </w:r>
    </w:p>
    <w:p w14:paraId="15AFC0A7" w14:textId="77777777" w:rsidR="0072135E" w:rsidRPr="00D85189" w:rsidRDefault="0072135E" w:rsidP="00B14F98">
      <w:pPr>
        <w:pStyle w:val="1"/>
        <w:ind w:firstLine="640"/>
        <w:rPr>
          <w:color w:val="000000"/>
        </w:rPr>
      </w:pPr>
      <w:bookmarkStart w:id="71" w:name="_Toc26045531"/>
      <w:bookmarkStart w:id="72" w:name="_Toc26335"/>
      <w:r w:rsidRPr="00D85189">
        <w:rPr>
          <w:rFonts w:hint="eastAsia"/>
          <w:color w:val="000000"/>
        </w:rPr>
        <w:t>附件</w:t>
      </w:r>
      <w:r w:rsidRPr="00D85189">
        <w:rPr>
          <w:color w:val="000000"/>
        </w:rPr>
        <w:t xml:space="preserve">2 </w:t>
      </w:r>
      <w:r w:rsidRPr="00D85189">
        <w:rPr>
          <w:rFonts w:hint="eastAsia"/>
          <w:color w:val="000000"/>
        </w:rPr>
        <w:t>评价小组人员名单</w:t>
      </w:r>
      <w:bookmarkEnd w:id="71"/>
      <w:bookmarkEnd w:id="72"/>
    </w:p>
    <w:p w14:paraId="127E7EA4" w14:textId="77777777" w:rsidR="0072135E" w:rsidRPr="00D85189" w:rsidRDefault="0072135E" w:rsidP="00B14F98">
      <w:pPr>
        <w:ind w:firstLine="640"/>
        <w:rPr>
          <w:color w:val="000000"/>
        </w:rPr>
      </w:pPr>
    </w:p>
    <w:tbl>
      <w:tblPr>
        <w:tblW w:w="4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3598"/>
        <w:gridCol w:w="3598"/>
        <w:gridCol w:w="3598"/>
      </w:tblGrid>
      <w:tr w:rsidR="004A49E8" w:rsidRPr="00D85189" w14:paraId="4043E3A5" w14:textId="77777777" w:rsidTr="00FC5B98">
        <w:trPr>
          <w:trHeight w:val="569"/>
          <w:jc w:val="center"/>
        </w:trPr>
        <w:tc>
          <w:tcPr>
            <w:tcW w:w="1250" w:type="pct"/>
            <w:vAlign w:val="center"/>
          </w:tcPr>
          <w:p w14:paraId="19CD275B" w14:textId="77777777" w:rsidR="0072135E" w:rsidRPr="00D85189" w:rsidRDefault="0072135E" w:rsidP="00FC5B98">
            <w:pPr>
              <w:spacing w:line="360" w:lineRule="exact"/>
              <w:ind w:firstLineChars="0" w:firstLine="0"/>
              <w:jc w:val="center"/>
              <w:rPr>
                <w:rFonts w:ascii="仿宋_GB2312" w:cs="仿宋_GB2312"/>
                <w:b/>
                <w:bCs/>
                <w:color w:val="000000"/>
                <w:kern w:val="0"/>
                <w:sz w:val="28"/>
                <w:szCs w:val="28"/>
              </w:rPr>
            </w:pPr>
            <w:r w:rsidRPr="00D85189">
              <w:rPr>
                <w:rFonts w:ascii="仿宋_GB2312" w:hAnsi="仿宋_GB2312" w:cs="仿宋_GB2312" w:hint="eastAsia"/>
                <w:b/>
                <w:bCs/>
                <w:color w:val="000000"/>
                <w:kern w:val="0"/>
                <w:sz w:val="28"/>
                <w:szCs w:val="28"/>
              </w:rPr>
              <w:t>序号</w:t>
            </w:r>
          </w:p>
        </w:tc>
        <w:tc>
          <w:tcPr>
            <w:tcW w:w="1250" w:type="pct"/>
            <w:tcBorders>
              <w:left w:val="nil"/>
            </w:tcBorders>
            <w:vAlign w:val="center"/>
          </w:tcPr>
          <w:p w14:paraId="6E6B965D" w14:textId="77777777" w:rsidR="0072135E" w:rsidRPr="00D85189" w:rsidRDefault="0072135E" w:rsidP="00FC5B98">
            <w:pPr>
              <w:spacing w:line="360" w:lineRule="exact"/>
              <w:ind w:firstLineChars="0" w:firstLine="0"/>
              <w:jc w:val="center"/>
              <w:rPr>
                <w:rFonts w:ascii="仿宋_GB2312" w:cs="仿宋_GB2312"/>
                <w:b/>
                <w:bCs/>
                <w:color w:val="000000"/>
                <w:kern w:val="0"/>
                <w:sz w:val="28"/>
                <w:szCs w:val="28"/>
              </w:rPr>
            </w:pPr>
            <w:r w:rsidRPr="00D85189">
              <w:rPr>
                <w:rFonts w:ascii="仿宋_GB2312" w:hAnsi="仿宋_GB2312" w:cs="仿宋_GB2312" w:hint="eastAsia"/>
                <w:b/>
                <w:bCs/>
                <w:color w:val="000000"/>
                <w:kern w:val="0"/>
                <w:sz w:val="28"/>
                <w:szCs w:val="28"/>
              </w:rPr>
              <w:t>姓名</w:t>
            </w:r>
          </w:p>
        </w:tc>
        <w:tc>
          <w:tcPr>
            <w:tcW w:w="1250" w:type="pct"/>
            <w:tcBorders>
              <w:left w:val="nil"/>
            </w:tcBorders>
            <w:vAlign w:val="center"/>
          </w:tcPr>
          <w:p w14:paraId="3074527D" w14:textId="77777777" w:rsidR="0072135E" w:rsidRPr="00D85189" w:rsidRDefault="0072135E" w:rsidP="00FC5B98">
            <w:pPr>
              <w:spacing w:line="360" w:lineRule="exact"/>
              <w:ind w:firstLineChars="0" w:firstLine="0"/>
              <w:jc w:val="center"/>
              <w:rPr>
                <w:rFonts w:ascii="仿宋_GB2312" w:cs="仿宋_GB2312"/>
                <w:b/>
                <w:bCs/>
                <w:color w:val="000000"/>
                <w:kern w:val="0"/>
                <w:sz w:val="28"/>
                <w:szCs w:val="28"/>
              </w:rPr>
            </w:pPr>
            <w:r w:rsidRPr="00D85189">
              <w:rPr>
                <w:rFonts w:ascii="仿宋_GB2312" w:hAnsi="仿宋_GB2312" w:cs="仿宋_GB2312" w:hint="eastAsia"/>
                <w:b/>
                <w:bCs/>
                <w:color w:val="000000"/>
                <w:kern w:val="0"/>
                <w:sz w:val="28"/>
                <w:szCs w:val="28"/>
              </w:rPr>
              <w:t>领域</w:t>
            </w:r>
          </w:p>
        </w:tc>
        <w:tc>
          <w:tcPr>
            <w:tcW w:w="1250" w:type="pct"/>
            <w:tcBorders>
              <w:left w:val="nil"/>
            </w:tcBorders>
            <w:vAlign w:val="center"/>
          </w:tcPr>
          <w:p w14:paraId="798D640B" w14:textId="77777777" w:rsidR="0072135E" w:rsidRPr="00D85189" w:rsidRDefault="0072135E" w:rsidP="00FC5B98">
            <w:pPr>
              <w:spacing w:line="360" w:lineRule="exact"/>
              <w:ind w:firstLineChars="0" w:firstLine="0"/>
              <w:jc w:val="center"/>
              <w:rPr>
                <w:rFonts w:ascii="仿宋_GB2312" w:cs="仿宋_GB2312"/>
                <w:b/>
                <w:bCs/>
                <w:color w:val="000000"/>
                <w:kern w:val="0"/>
                <w:sz w:val="28"/>
                <w:szCs w:val="28"/>
              </w:rPr>
            </w:pPr>
            <w:r w:rsidRPr="00D85189">
              <w:rPr>
                <w:rFonts w:ascii="仿宋_GB2312" w:hAnsi="仿宋_GB2312" w:cs="仿宋_GB2312" w:hint="eastAsia"/>
                <w:b/>
                <w:bCs/>
                <w:color w:val="000000"/>
                <w:kern w:val="0"/>
                <w:sz w:val="28"/>
                <w:szCs w:val="28"/>
              </w:rPr>
              <w:t>岗位职责</w:t>
            </w:r>
          </w:p>
        </w:tc>
      </w:tr>
      <w:tr w:rsidR="004A49E8" w:rsidRPr="00D85189" w14:paraId="36B9EDFE" w14:textId="77777777" w:rsidTr="00FC5B98">
        <w:trPr>
          <w:trHeight w:val="567"/>
          <w:jc w:val="center"/>
        </w:trPr>
        <w:tc>
          <w:tcPr>
            <w:tcW w:w="1250" w:type="pct"/>
            <w:vAlign w:val="center"/>
          </w:tcPr>
          <w:p w14:paraId="07810F48"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color w:val="000000"/>
                <w:kern w:val="0"/>
                <w:sz w:val="28"/>
                <w:szCs w:val="28"/>
              </w:rPr>
              <w:t>1</w:t>
            </w:r>
          </w:p>
        </w:tc>
        <w:tc>
          <w:tcPr>
            <w:tcW w:w="1250" w:type="pct"/>
            <w:tcBorders>
              <w:left w:val="nil"/>
            </w:tcBorders>
            <w:vAlign w:val="center"/>
          </w:tcPr>
          <w:p w14:paraId="7D33E491"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杜勇</w:t>
            </w:r>
          </w:p>
        </w:tc>
        <w:tc>
          <w:tcPr>
            <w:tcW w:w="1250" w:type="pct"/>
            <w:tcBorders>
              <w:left w:val="nil"/>
            </w:tcBorders>
            <w:vAlign w:val="center"/>
          </w:tcPr>
          <w:p w14:paraId="4AD47D58"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绩效管理</w:t>
            </w:r>
          </w:p>
        </w:tc>
        <w:tc>
          <w:tcPr>
            <w:tcW w:w="1250" w:type="pct"/>
            <w:tcBorders>
              <w:left w:val="nil"/>
            </w:tcBorders>
            <w:vAlign w:val="center"/>
          </w:tcPr>
          <w:p w14:paraId="54D97DBF"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行业专家</w:t>
            </w:r>
          </w:p>
        </w:tc>
      </w:tr>
      <w:tr w:rsidR="004A49E8" w:rsidRPr="00D85189" w14:paraId="6DB80502" w14:textId="77777777" w:rsidTr="00FC5B98">
        <w:trPr>
          <w:trHeight w:val="567"/>
          <w:jc w:val="center"/>
        </w:trPr>
        <w:tc>
          <w:tcPr>
            <w:tcW w:w="1250" w:type="pct"/>
            <w:vAlign w:val="center"/>
          </w:tcPr>
          <w:p w14:paraId="15EBE871"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color w:val="000000"/>
                <w:kern w:val="0"/>
                <w:sz w:val="28"/>
                <w:szCs w:val="28"/>
              </w:rPr>
              <w:t>2</w:t>
            </w:r>
          </w:p>
        </w:tc>
        <w:tc>
          <w:tcPr>
            <w:tcW w:w="1250" w:type="pct"/>
            <w:tcBorders>
              <w:left w:val="nil"/>
            </w:tcBorders>
            <w:vAlign w:val="center"/>
          </w:tcPr>
          <w:p w14:paraId="1640EF40"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彭秋红</w:t>
            </w:r>
          </w:p>
        </w:tc>
        <w:tc>
          <w:tcPr>
            <w:tcW w:w="1250" w:type="pct"/>
            <w:tcBorders>
              <w:left w:val="nil"/>
            </w:tcBorders>
            <w:vAlign w:val="center"/>
          </w:tcPr>
          <w:p w14:paraId="54272691"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财务管理</w:t>
            </w:r>
          </w:p>
        </w:tc>
        <w:tc>
          <w:tcPr>
            <w:tcW w:w="1250" w:type="pct"/>
            <w:tcBorders>
              <w:left w:val="nil"/>
            </w:tcBorders>
            <w:vAlign w:val="center"/>
          </w:tcPr>
          <w:p w14:paraId="7CFF6AFA"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财务专家</w:t>
            </w:r>
          </w:p>
        </w:tc>
      </w:tr>
      <w:tr w:rsidR="004A49E8" w:rsidRPr="00D85189" w14:paraId="1D78E02A" w14:textId="77777777" w:rsidTr="00FC5B98">
        <w:trPr>
          <w:trHeight w:val="567"/>
          <w:jc w:val="center"/>
        </w:trPr>
        <w:tc>
          <w:tcPr>
            <w:tcW w:w="1250" w:type="pct"/>
            <w:vAlign w:val="center"/>
          </w:tcPr>
          <w:p w14:paraId="47A5183C"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color w:val="000000"/>
                <w:kern w:val="0"/>
                <w:sz w:val="28"/>
                <w:szCs w:val="28"/>
              </w:rPr>
              <w:t>3</w:t>
            </w:r>
          </w:p>
        </w:tc>
        <w:tc>
          <w:tcPr>
            <w:tcW w:w="1250" w:type="pct"/>
            <w:tcBorders>
              <w:left w:val="nil"/>
            </w:tcBorders>
            <w:vAlign w:val="center"/>
          </w:tcPr>
          <w:p w14:paraId="239F8F0A"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李沐晨</w:t>
            </w:r>
          </w:p>
        </w:tc>
        <w:tc>
          <w:tcPr>
            <w:tcW w:w="1250" w:type="pct"/>
            <w:tcBorders>
              <w:left w:val="nil"/>
            </w:tcBorders>
            <w:vAlign w:val="center"/>
          </w:tcPr>
          <w:p w14:paraId="3B3F32EC"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项目管理</w:t>
            </w:r>
          </w:p>
        </w:tc>
        <w:tc>
          <w:tcPr>
            <w:tcW w:w="1250" w:type="pct"/>
            <w:tcBorders>
              <w:left w:val="nil"/>
            </w:tcBorders>
            <w:vAlign w:val="center"/>
          </w:tcPr>
          <w:p w14:paraId="02915BBC"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项目经理</w:t>
            </w:r>
          </w:p>
        </w:tc>
      </w:tr>
      <w:tr w:rsidR="004A49E8" w:rsidRPr="00D85189" w14:paraId="54DDA1E0" w14:textId="77777777" w:rsidTr="00FC5B98">
        <w:trPr>
          <w:trHeight w:val="567"/>
          <w:jc w:val="center"/>
        </w:trPr>
        <w:tc>
          <w:tcPr>
            <w:tcW w:w="1250" w:type="pct"/>
            <w:vAlign w:val="center"/>
          </w:tcPr>
          <w:p w14:paraId="413C6CD3"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color w:val="000000"/>
                <w:kern w:val="0"/>
                <w:sz w:val="28"/>
                <w:szCs w:val="28"/>
              </w:rPr>
              <w:t>4</w:t>
            </w:r>
          </w:p>
        </w:tc>
        <w:tc>
          <w:tcPr>
            <w:tcW w:w="1250" w:type="pct"/>
            <w:tcBorders>
              <w:left w:val="nil"/>
            </w:tcBorders>
            <w:vAlign w:val="center"/>
          </w:tcPr>
          <w:p w14:paraId="4627A2A9"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何颖锋</w:t>
            </w:r>
          </w:p>
        </w:tc>
        <w:tc>
          <w:tcPr>
            <w:tcW w:w="1250" w:type="pct"/>
            <w:tcBorders>
              <w:left w:val="nil"/>
            </w:tcBorders>
            <w:vAlign w:val="center"/>
          </w:tcPr>
          <w:p w14:paraId="7997F639"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项目管理</w:t>
            </w:r>
          </w:p>
        </w:tc>
        <w:tc>
          <w:tcPr>
            <w:tcW w:w="1250" w:type="pct"/>
            <w:tcBorders>
              <w:left w:val="nil"/>
            </w:tcBorders>
            <w:vAlign w:val="center"/>
          </w:tcPr>
          <w:p w14:paraId="55CDD7D3"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项目助理</w:t>
            </w:r>
          </w:p>
        </w:tc>
      </w:tr>
      <w:tr w:rsidR="00D85189" w:rsidRPr="00D85189" w14:paraId="312436B1" w14:textId="77777777" w:rsidTr="00FC5B98">
        <w:trPr>
          <w:trHeight w:val="567"/>
          <w:jc w:val="center"/>
        </w:trPr>
        <w:tc>
          <w:tcPr>
            <w:tcW w:w="1250" w:type="pct"/>
            <w:vAlign w:val="center"/>
          </w:tcPr>
          <w:p w14:paraId="5598019D"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color w:val="000000"/>
                <w:kern w:val="0"/>
                <w:sz w:val="28"/>
                <w:szCs w:val="28"/>
              </w:rPr>
              <w:t>5</w:t>
            </w:r>
          </w:p>
        </w:tc>
        <w:tc>
          <w:tcPr>
            <w:tcW w:w="1250" w:type="pct"/>
            <w:tcBorders>
              <w:left w:val="nil"/>
            </w:tcBorders>
            <w:vAlign w:val="center"/>
          </w:tcPr>
          <w:p w14:paraId="4382CBD0"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邓彩玉</w:t>
            </w:r>
          </w:p>
        </w:tc>
        <w:tc>
          <w:tcPr>
            <w:tcW w:w="1250" w:type="pct"/>
            <w:tcBorders>
              <w:left w:val="nil"/>
            </w:tcBorders>
            <w:vAlign w:val="center"/>
          </w:tcPr>
          <w:p w14:paraId="0BD1B3FF"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项目管理</w:t>
            </w:r>
          </w:p>
        </w:tc>
        <w:tc>
          <w:tcPr>
            <w:tcW w:w="1250" w:type="pct"/>
            <w:tcBorders>
              <w:left w:val="nil"/>
            </w:tcBorders>
            <w:vAlign w:val="center"/>
          </w:tcPr>
          <w:p w14:paraId="06F2F16A" w14:textId="77777777" w:rsidR="0072135E" w:rsidRPr="00D85189" w:rsidRDefault="0072135E" w:rsidP="00FC5B98">
            <w:pPr>
              <w:spacing w:line="360" w:lineRule="exact"/>
              <w:ind w:firstLineChars="0" w:firstLine="0"/>
              <w:jc w:val="center"/>
              <w:rPr>
                <w:rFonts w:ascii="仿宋_GB2312" w:cs="仿宋_GB2312"/>
                <w:color w:val="000000"/>
                <w:kern w:val="0"/>
                <w:sz w:val="28"/>
                <w:szCs w:val="28"/>
              </w:rPr>
            </w:pPr>
            <w:r w:rsidRPr="00D85189">
              <w:rPr>
                <w:rFonts w:ascii="仿宋_GB2312" w:hAnsi="仿宋_GB2312" w:cs="仿宋_GB2312" w:hint="eastAsia"/>
                <w:color w:val="000000"/>
                <w:kern w:val="0"/>
                <w:sz w:val="28"/>
                <w:szCs w:val="28"/>
              </w:rPr>
              <w:t>项目助理</w:t>
            </w:r>
          </w:p>
        </w:tc>
      </w:tr>
    </w:tbl>
    <w:p w14:paraId="5552ED34" w14:textId="77777777" w:rsidR="0072135E" w:rsidRPr="00D85189" w:rsidRDefault="0072135E" w:rsidP="0072135E">
      <w:pPr>
        <w:ind w:firstLine="640"/>
        <w:rPr>
          <w:color w:val="000000"/>
        </w:rPr>
      </w:pPr>
    </w:p>
    <w:sectPr w:rsidR="0072135E" w:rsidRPr="00D85189" w:rsidSect="00362FE0">
      <w:pgSz w:w="16838" w:h="11906" w:orient="landscape"/>
      <w:pgMar w:top="567" w:right="567" w:bottom="567" w:left="56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615E" w14:textId="77777777" w:rsidR="00D40F70" w:rsidRDefault="00D40F70" w:rsidP="009D42C5">
      <w:pPr>
        <w:spacing w:line="240" w:lineRule="auto"/>
        <w:ind w:firstLine="640"/>
      </w:pPr>
      <w:r>
        <w:separator/>
      </w:r>
    </w:p>
  </w:endnote>
  <w:endnote w:type="continuationSeparator" w:id="0">
    <w:p w14:paraId="02759861" w14:textId="77777777" w:rsidR="00D40F70" w:rsidRDefault="00D40F70" w:rsidP="009D42C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06EB" w14:textId="77777777" w:rsidR="0072135E" w:rsidRDefault="0072135E" w:rsidP="009D42C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4EE1" w14:textId="77777777" w:rsidR="0072135E" w:rsidRDefault="0072135E">
    <w:pPr>
      <w:pStyle w:val="a7"/>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E7DF" w14:textId="77777777" w:rsidR="0072135E" w:rsidRDefault="0072135E" w:rsidP="009D42C5">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845F" w14:textId="77777777" w:rsidR="0072135E" w:rsidRDefault="0072135E" w:rsidP="009D42C5">
    <w:pPr>
      <w:pStyle w:val="a7"/>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489C" w14:textId="77777777" w:rsidR="0072135E" w:rsidRDefault="0072135E" w:rsidP="009D42C5">
    <w:pPr>
      <w:pStyle w:val="a7"/>
      <w:ind w:firstLine="480"/>
      <w:jc w:val="center"/>
      <w:rPr>
        <w:sz w:val="24"/>
      </w:rPr>
    </w:pPr>
    <w:r>
      <w:rPr>
        <w:sz w:val="24"/>
      </w:rPr>
      <w:fldChar w:fldCharType="begin"/>
    </w:r>
    <w:r>
      <w:rPr>
        <w:sz w:val="24"/>
      </w:rPr>
      <w:instrText>PAGE   \* MERGEFORMAT</w:instrText>
    </w:r>
    <w:r>
      <w:rPr>
        <w:sz w:val="24"/>
      </w:rPr>
      <w:fldChar w:fldCharType="separate"/>
    </w:r>
    <w:r w:rsidRPr="00054047">
      <w:rPr>
        <w:noProof/>
        <w:sz w:val="24"/>
        <w:lang w:val="zh-CN"/>
      </w:rPr>
      <w:t>19</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A19E" w14:textId="77777777" w:rsidR="00D40F70" w:rsidRDefault="00D40F70" w:rsidP="009D42C5">
      <w:pPr>
        <w:spacing w:line="240" w:lineRule="auto"/>
        <w:ind w:firstLine="640"/>
      </w:pPr>
      <w:r>
        <w:separator/>
      </w:r>
    </w:p>
  </w:footnote>
  <w:footnote w:type="continuationSeparator" w:id="0">
    <w:p w14:paraId="4DE165C0" w14:textId="77777777" w:rsidR="00D40F70" w:rsidRDefault="00D40F70" w:rsidP="009D42C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088F" w14:textId="77777777" w:rsidR="0072135E" w:rsidRDefault="0072135E" w:rsidP="009D42C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5142" w14:textId="77777777" w:rsidR="0072135E" w:rsidRDefault="0072135E" w:rsidP="009D42C5">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6399" w14:textId="77777777" w:rsidR="0072135E" w:rsidRDefault="0072135E" w:rsidP="009D42C5">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73"/>
    <w:rsid w:val="00000284"/>
    <w:rsid w:val="00001636"/>
    <w:rsid w:val="00006BDD"/>
    <w:rsid w:val="00006E6A"/>
    <w:rsid w:val="00007568"/>
    <w:rsid w:val="00012C41"/>
    <w:rsid w:val="00015022"/>
    <w:rsid w:val="00015188"/>
    <w:rsid w:val="0001629A"/>
    <w:rsid w:val="00016597"/>
    <w:rsid w:val="000257F7"/>
    <w:rsid w:val="000259AE"/>
    <w:rsid w:val="000373F6"/>
    <w:rsid w:val="000405BB"/>
    <w:rsid w:val="00046C8D"/>
    <w:rsid w:val="0005114A"/>
    <w:rsid w:val="00051EC7"/>
    <w:rsid w:val="00054047"/>
    <w:rsid w:val="00054C38"/>
    <w:rsid w:val="00055310"/>
    <w:rsid w:val="00060085"/>
    <w:rsid w:val="00062305"/>
    <w:rsid w:val="0006253C"/>
    <w:rsid w:val="00063DC1"/>
    <w:rsid w:val="00066545"/>
    <w:rsid w:val="00072434"/>
    <w:rsid w:val="000749C6"/>
    <w:rsid w:val="00075049"/>
    <w:rsid w:val="00075C8B"/>
    <w:rsid w:val="00077E84"/>
    <w:rsid w:val="0008036C"/>
    <w:rsid w:val="00082E99"/>
    <w:rsid w:val="000918C9"/>
    <w:rsid w:val="000923AF"/>
    <w:rsid w:val="00097A40"/>
    <w:rsid w:val="000A03D0"/>
    <w:rsid w:val="000A0753"/>
    <w:rsid w:val="000A2360"/>
    <w:rsid w:val="000A386E"/>
    <w:rsid w:val="000A3D79"/>
    <w:rsid w:val="000A41A6"/>
    <w:rsid w:val="000A46DD"/>
    <w:rsid w:val="000A4A58"/>
    <w:rsid w:val="000A6426"/>
    <w:rsid w:val="000B0729"/>
    <w:rsid w:val="000B1C7F"/>
    <w:rsid w:val="000B1F77"/>
    <w:rsid w:val="000B3AF7"/>
    <w:rsid w:val="000B5BC1"/>
    <w:rsid w:val="000C56F5"/>
    <w:rsid w:val="000D00CD"/>
    <w:rsid w:val="000D17F9"/>
    <w:rsid w:val="000D37A3"/>
    <w:rsid w:val="000D7211"/>
    <w:rsid w:val="000E156C"/>
    <w:rsid w:val="000F0BB3"/>
    <w:rsid w:val="000F1884"/>
    <w:rsid w:val="000F4FF4"/>
    <w:rsid w:val="000F5C85"/>
    <w:rsid w:val="000F6AFF"/>
    <w:rsid w:val="000F6C08"/>
    <w:rsid w:val="00105C9E"/>
    <w:rsid w:val="0010754B"/>
    <w:rsid w:val="00107785"/>
    <w:rsid w:val="00107E91"/>
    <w:rsid w:val="00116044"/>
    <w:rsid w:val="001164E9"/>
    <w:rsid w:val="00116DFA"/>
    <w:rsid w:val="001203C0"/>
    <w:rsid w:val="00125166"/>
    <w:rsid w:val="00126403"/>
    <w:rsid w:val="00131702"/>
    <w:rsid w:val="00133239"/>
    <w:rsid w:val="00135C98"/>
    <w:rsid w:val="00135DB2"/>
    <w:rsid w:val="00140600"/>
    <w:rsid w:val="001430B0"/>
    <w:rsid w:val="001459D2"/>
    <w:rsid w:val="00154185"/>
    <w:rsid w:val="00160209"/>
    <w:rsid w:val="00166F63"/>
    <w:rsid w:val="00170012"/>
    <w:rsid w:val="00170D47"/>
    <w:rsid w:val="00171648"/>
    <w:rsid w:val="001723F7"/>
    <w:rsid w:val="00173F36"/>
    <w:rsid w:val="00175AC3"/>
    <w:rsid w:val="00176DA2"/>
    <w:rsid w:val="00180B43"/>
    <w:rsid w:val="001914E5"/>
    <w:rsid w:val="00196AF7"/>
    <w:rsid w:val="001A03EB"/>
    <w:rsid w:val="001A75BC"/>
    <w:rsid w:val="001B30FD"/>
    <w:rsid w:val="001B44AC"/>
    <w:rsid w:val="001B54C0"/>
    <w:rsid w:val="001C06D6"/>
    <w:rsid w:val="001C0A90"/>
    <w:rsid w:val="001C6F4F"/>
    <w:rsid w:val="001D0736"/>
    <w:rsid w:val="001D43AD"/>
    <w:rsid w:val="001E2F73"/>
    <w:rsid w:val="001E35A7"/>
    <w:rsid w:val="001E5743"/>
    <w:rsid w:val="001E5C46"/>
    <w:rsid w:val="001E7FB0"/>
    <w:rsid w:val="001F0381"/>
    <w:rsid w:val="001F33BB"/>
    <w:rsid w:val="001F3680"/>
    <w:rsid w:val="001F5497"/>
    <w:rsid w:val="001F57DA"/>
    <w:rsid w:val="001F6433"/>
    <w:rsid w:val="001F6F4E"/>
    <w:rsid w:val="00201098"/>
    <w:rsid w:val="00202BEE"/>
    <w:rsid w:val="002056DB"/>
    <w:rsid w:val="0020728B"/>
    <w:rsid w:val="002111B2"/>
    <w:rsid w:val="00215528"/>
    <w:rsid w:val="002155A3"/>
    <w:rsid w:val="00216702"/>
    <w:rsid w:val="00216E6A"/>
    <w:rsid w:val="0021708E"/>
    <w:rsid w:val="00217590"/>
    <w:rsid w:val="00222BBA"/>
    <w:rsid w:val="0022357A"/>
    <w:rsid w:val="00223F9B"/>
    <w:rsid w:val="0022763C"/>
    <w:rsid w:val="00234A2A"/>
    <w:rsid w:val="00235AD8"/>
    <w:rsid w:val="00236FDA"/>
    <w:rsid w:val="00241512"/>
    <w:rsid w:val="00247152"/>
    <w:rsid w:val="00255A19"/>
    <w:rsid w:val="00255E37"/>
    <w:rsid w:val="002578D4"/>
    <w:rsid w:val="002613C7"/>
    <w:rsid w:val="00261854"/>
    <w:rsid w:val="002637F5"/>
    <w:rsid w:val="0026422C"/>
    <w:rsid w:val="002766F4"/>
    <w:rsid w:val="00276C29"/>
    <w:rsid w:val="00284BA9"/>
    <w:rsid w:val="002850B6"/>
    <w:rsid w:val="002875DB"/>
    <w:rsid w:val="00291FA3"/>
    <w:rsid w:val="0029673E"/>
    <w:rsid w:val="002A0B2F"/>
    <w:rsid w:val="002A5FEA"/>
    <w:rsid w:val="002A64B7"/>
    <w:rsid w:val="002A7EAE"/>
    <w:rsid w:val="002B632C"/>
    <w:rsid w:val="002C49B1"/>
    <w:rsid w:val="002C76D7"/>
    <w:rsid w:val="002C7D8F"/>
    <w:rsid w:val="002C7F7E"/>
    <w:rsid w:val="002D05FE"/>
    <w:rsid w:val="002D0878"/>
    <w:rsid w:val="002D218C"/>
    <w:rsid w:val="002D2645"/>
    <w:rsid w:val="002D3453"/>
    <w:rsid w:val="002D4EB7"/>
    <w:rsid w:val="002D7090"/>
    <w:rsid w:val="002E0997"/>
    <w:rsid w:val="002E34CD"/>
    <w:rsid w:val="002E4262"/>
    <w:rsid w:val="002E66C1"/>
    <w:rsid w:val="002E696A"/>
    <w:rsid w:val="002F1D63"/>
    <w:rsid w:val="002F20A0"/>
    <w:rsid w:val="00303743"/>
    <w:rsid w:val="003047E5"/>
    <w:rsid w:val="00305540"/>
    <w:rsid w:val="00312BE7"/>
    <w:rsid w:val="00313A96"/>
    <w:rsid w:val="00314559"/>
    <w:rsid w:val="00317A8D"/>
    <w:rsid w:val="00317C5E"/>
    <w:rsid w:val="0032229C"/>
    <w:rsid w:val="003248B8"/>
    <w:rsid w:val="00325DAA"/>
    <w:rsid w:val="003261FF"/>
    <w:rsid w:val="003274F4"/>
    <w:rsid w:val="003313A1"/>
    <w:rsid w:val="00332460"/>
    <w:rsid w:val="00335C6A"/>
    <w:rsid w:val="00340055"/>
    <w:rsid w:val="00340B44"/>
    <w:rsid w:val="00342BA1"/>
    <w:rsid w:val="00343770"/>
    <w:rsid w:val="00344661"/>
    <w:rsid w:val="00353F97"/>
    <w:rsid w:val="003566F5"/>
    <w:rsid w:val="0035727B"/>
    <w:rsid w:val="003616B2"/>
    <w:rsid w:val="003617F9"/>
    <w:rsid w:val="00361C07"/>
    <w:rsid w:val="00362FE0"/>
    <w:rsid w:val="003730DB"/>
    <w:rsid w:val="00377A5D"/>
    <w:rsid w:val="00381BFF"/>
    <w:rsid w:val="0038230D"/>
    <w:rsid w:val="00382864"/>
    <w:rsid w:val="0038341E"/>
    <w:rsid w:val="0038477F"/>
    <w:rsid w:val="003907D4"/>
    <w:rsid w:val="00394B72"/>
    <w:rsid w:val="003A0A8B"/>
    <w:rsid w:val="003A139E"/>
    <w:rsid w:val="003A3A8E"/>
    <w:rsid w:val="003A437B"/>
    <w:rsid w:val="003A7EAF"/>
    <w:rsid w:val="003B1475"/>
    <w:rsid w:val="003B17F7"/>
    <w:rsid w:val="003B5545"/>
    <w:rsid w:val="003C015F"/>
    <w:rsid w:val="003C1CB9"/>
    <w:rsid w:val="003C5E63"/>
    <w:rsid w:val="003C7824"/>
    <w:rsid w:val="003D0EC1"/>
    <w:rsid w:val="003D3E38"/>
    <w:rsid w:val="003D4A96"/>
    <w:rsid w:val="003D6C0A"/>
    <w:rsid w:val="003D7968"/>
    <w:rsid w:val="003E0FDD"/>
    <w:rsid w:val="003F00F3"/>
    <w:rsid w:val="003F0281"/>
    <w:rsid w:val="003F471D"/>
    <w:rsid w:val="003F6EDC"/>
    <w:rsid w:val="003F7B40"/>
    <w:rsid w:val="004052F9"/>
    <w:rsid w:val="00405983"/>
    <w:rsid w:val="00406BA8"/>
    <w:rsid w:val="00407AD7"/>
    <w:rsid w:val="00411545"/>
    <w:rsid w:val="00412E86"/>
    <w:rsid w:val="0041455C"/>
    <w:rsid w:val="0042152D"/>
    <w:rsid w:val="00427BD5"/>
    <w:rsid w:val="0043118D"/>
    <w:rsid w:val="00436185"/>
    <w:rsid w:val="00437402"/>
    <w:rsid w:val="00444061"/>
    <w:rsid w:val="004470A2"/>
    <w:rsid w:val="00447595"/>
    <w:rsid w:val="00455A0D"/>
    <w:rsid w:val="00456AA0"/>
    <w:rsid w:val="0046200D"/>
    <w:rsid w:val="00464104"/>
    <w:rsid w:val="00465F96"/>
    <w:rsid w:val="00466435"/>
    <w:rsid w:val="004701B9"/>
    <w:rsid w:val="00470589"/>
    <w:rsid w:val="00471E58"/>
    <w:rsid w:val="00472812"/>
    <w:rsid w:val="00473306"/>
    <w:rsid w:val="00482061"/>
    <w:rsid w:val="00482163"/>
    <w:rsid w:val="004836C3"/>
    <w:rsid w:val="004860D4"/>
    <w:rsid w:val="004902DB"/>
    <w:rsid w:val="0049483A"/>
    <w:rsid w:val="00497278"/>
    <w:rsid w:val="004A10C7"/>
    <w:rsid w:val="004A49E8"/>
    <w:rsid w:val="004A5571"/>
    <w:rsid w:val="004B790B"/>
    <w:rsid w:val="004B7AEB"/>
    <w:rsid w:val="004C030A"/>
    <w:rsid w:val="004C0D08"/>
    <w:rsid w:val="004C18E6"/>
    <w:rsid w:val="004C2267"/>
    <w:rsid w:val="004C37F5"/>
    <w:rsid w:val="004C5382"/>
    <w:rsid w:val="004C590F"/>
    <w:rsid w:val="004C63BB"/>
    <w:rsid w:val="004D243E"/>
    <w:rsid w:val="004D7992"/>
    <w:rsid w:val="004E2965"/>
    <w:rsid w:val="004E4CC7"/>
    <w:rsid w:val="004E5410"/>
    <w:rsid w:val="004E7BFA"/>
    <w:rsid w:val="004F24E3"/>
    <w:rsid w:val="004F2A7E"/>
    <w:rsid w:val="004F3901"/>
    <w:rsid w:val="004F72D6"/>
    <w:rsid w:val="004F7FAB"/>
    <w:rsid w:val="00500B5D"/>
    <w:rsid w:val="005017D4"/>
    <w:rsid w:val="0050314F"/>
    <w:rsid w:val="00504C40"/>
    <w:rsid w:val="00505C29"/>
    <w:rsid w:val="0050681D"/>
    <w:rsid w:val="00507374"/>
    <w:rsid w:val="005116CF"/>
    <w:rsid w:val="00520D7F"/>
    <w:rsid w:val="00525022"/>
    <w:rsid w:val="00525F90"/>
    <w:rsid w:val="0053003F"/>
    <w:rsid w:val="00551E9A"/>
    <w:rsid w:val="0055399C"/>
    <w:rsid w:val="005547BC"/>
    <w:rsid w:val="00554FE6"/>
    <w:rsid w:val="00555C02"/>
    <w:rsid w:val="00555CE1"/>
    <w:rsid w:val="00556EFB"/>
    <w:rsid w:val="00557BED"/>
    <w:rsid w:val="00560B04"/>
    <w:rsid w:val="00561497"/>
    <w:rsid w:val="00565714"/>
    <w:rsid w:val="00566BFF"/>
    <w:rsid w:val="0057531C"/>
    <w:rsid w:val="00577BF0"/>
    <w:rsid w:val="00584BC9"/>
    <w:rsid w:val="005854F7"/>
    <w:rsid w:val="00586829"/>
    <w:rsid w:val="00587D71"/>
    <w:rsid w:val="005A0EBB"/>
    <w:rsid w:val="005A45FD"/>
    <w:rsid w:val="005A5ACC"/>
    <w:rsid w:val="005A5CF6"/>
    <w:rsid w:val="005A7F04"/>
    <w:rsid w:val="005B4AE2"/>
    <w:rsid w:val="005B5389"/>
    <w:rsid w:val="005B5B5F"/>
    <w:rsid w:val="005C1C89"/>
    <w:rsid w:val="005C30C9"/>
    <w:rsid w:val="005C5F10"/>
    <w:rsid w:val="005C6BB1"/>
    <w:rsid w:val="005C7DDF"/>
    <w:rsid w:val="005D1459"/>
    <w:rsid w:val="005D19B9"/>
    <w:rsid w:val="005D75CE"/>
    <w:rsid w:val="005E0CF0"/>
    <w:rsid w:val="005E0FAB"/>
    <w:rsid w:val="005E1191"/>
    <w:rsid w:val="005E5C19"/>
    <w:rsid w:val="005E7F68"/>
    <w:rsid w:val="005F2B87"/>
    <w:rsid w:val="005F3E96"/>
    <w:rsid w:val="005F7474"/>
    <w:rsid w:val="005F7C1C"/>
    <w:rsid w:val="00606838"/>
    <w:rsid w:val="00606F17"/>
    <w:rsid w:val="00612A64"/>
    <w:rsid w:val="006219E8"/>
    <w:rsid w:val="00623985"/>
    <w:rsid w:val="006255EE"/>
    <w:rsid w:val="0063175F"/>
    <w:rsid w:val="0063588B"/>
    <w:rsid w:val="00636989"/>
    <w:rsid w:val="00636EBF"/>
    <w:rsid w:val="006402E0"/>
    <w:rsid w:val="00642A4B"/>
    <w:rsid w:val="00642E46"/>
    <w:rsid w:val="00645D63"/>
    <w:rsid w:val="006474F7"/>
    <w:rsid w:val="006479A0"/>
    <w:rsid w:val="00650BA0"/>
    <w:rsid w:val="006603BD"/>
    <w:rsid w:val="006646CE"/>
    <w:rsid w:val="00664980"/>
    <w:rsid w:val="0067194B"/>
    <w:rsid w:val="0067274A"/>
    <w:rsid w:val="00674B71"/>
    <w:rsid w:val="00680625"/>
    <w:rsid w:val="0068186E"/>
    <w:rsid w:val="00691824"/>
    <w:rsid w:val="00693959"/>
    <w:rsid w:val="006A1C41"/>
    <w:rsid w:val="006A34FA"/>
    <w:rsid w:val="006A6148"/>
    <w:rsid w:val="006A6732"/>
    <w:rsid w:val="006A6B16"/>
    <w:rsid w:val="006B45FC"/>
    <w:rsid w:val="006B4678"/>
    <w:rsid w:val="006B5C56"/>
    <w:rsid w:val="006B7A45"/>
    <w:rsid w:val="006B7D7C"/>
    <w:rsid w:val="006C2E7D"/>
    <w:rsid w:val="006C3DD1"/>
    <w:rsid w:val="006C61D7"/>
    <w:rsid w:val="006D2385"/>
    <w:rsid w:val="006D37C0"/>
    <w:rsid w:val="006D48CC"/>
    <w:rsid w:val="006E0763"/>
    <w:rsid w:val="006E176E"/>
    <w:rsid w:val="006E1B47"/>
    <w:rsid w:val="006E29FD"/>
    <w:rsid w:val="006E2D5C"/>
    <w:rsid w:val="006E6381"/>
    <w:rsid w:val="006E6C04"/>
    <w:rsid w:val="006F2C05"/>
    <w:rsid w:val="006F5704"/>
    <w:rsid w:val="006F5DCF"/>
    <w:rsid w:val="007000A3"/>
    <w:rsid w:val="00700FF2"/>
    <w:rsid w:val="00701014"/>
    <w:rsid w:val="00705656"/>
    <w:rsid w:val="00711EA2"/>
    <w:rsid w:val="00712059"/>
    <w:rsid w:val="00715292"/>
    <w:rsid w:val="00720D77"/>
    <w:rsid w:val="00721241"/>
    <w:rsid w:val="0072135E"/>
    <w:rsid w:val="007224F7"/>
    <w:rsid w:val="00722F9D"/>
    <w:rsid w:val="0072467A"/>
    <w:rsid w:val="00724AA2"/>
    <w:rsid w:val="00726564"/>
    <w:rsid w:val="007269A6"/>
    <w:rsid w:val="007341DF"/>
    <w:rsid w:val="00734421"/>
    <w:rsid w:val="007377B9"/>
    <w:rsid w:val="0074187B"/>
    <w:rsid w:val="00742E94"/>
    <w:rsid w:val="00743BCD"/>
    <w:rsid w:val="007442BC"/>
    <w:rsid w:val="007451F2"/>
    <w:rsid w:val="0075001C"/>
    <w:rsid w:val="00753893"/>
    <w:rsid w:val="0075718A"/>
    <w:rsid w:val="00761FDD"/>
    <w:rsid w:val="007632A8"/>
    <w:rsid w:val="00763AB6"/>
    <w:rsid w:val="00763D65"/>
    <w:rsid w:val="007641B2"/>
    <w:rsid w:val="00764ED7"/>
    <w:rsid w:val="00766ED1"/>
    <w:rsid w:val="0077080F"/>
    <w:rsid w:val="00771B31"/>
    <w:rsid w:val="00775032"/>
    <w:rsid w:val="007750EA"/>
    <w:rsid w:val="007756A1"/>
    <w:rsid w:val="00777269"/>
    <w:rsid w:val="007803BF"/>
    <w:rsid w:val="00785716"/>
    <w:rsid w:val="007867C8"/>
    <w:rsid w:val="0079023F"/>
    <w:rsid w:val="00792448"/>
    <w:rsid w:val="007933F7"/>
    <w:rsid w:val="00795E47"/>
    <w:rsid w:val="007963DE"/>
    <w:rsid w:val="007A4D21"/>
    <w:rsid w:val="007A69A1"/>
    <w:rsid w:val="007B119B"/>
    <w:rsid w:val="007B11C8"/>
    <w:rsid w:val="007B16B3"/>
    <w:rsid w:val="007B328A"/>
    <w:rsid w:val="007B3E70"/>
    <w:rsid w:val="007B447F"/>
    <w:rsid w:val="007C728D"/>
    <w:rsid w:val="007C735B"/>
    <w:rsid w:val="007C7D33"/>
    <w:rsid w:val="007D0561"/>
    <w:rsid w:val="007D144E"/>
    <w:rsid w:val="007D4EC6"/>
    <w:rsid w:val="007D6C79"/>
    <w:rsid w:val="007D7E37"/>
    <w:rsid w:val="007D7FC5"/>
    <w:rsid w:val="007E1776"/>
    <w:rsid w:val="007F04FB"/>
    <w:rsid w:val="007F0B71"/>
    <w:rsid w:val="007F265F"/>
    <w:rsid w:val="007F3475"/>
    <w:rsid w:val="007F3978"/>
    <w:rsid w:val="007F4F4E"/>
    <w:rsid w:val="008000A0"/>
    <w:rsid w:val="00803F7D"/>
    <w:rsid w:val="00804B5B"/>
    <w:rsid w:val="008059B9"/>
    <w:rsid w:val="008061B8"/>
    <w:rsid w:val="00810394"/>
    <w:rsid w:val="00810400"/>
    <w:rsid w:val="00820149"/>
    <w:rsid w:val="008211DD"/>
    <w:rsid w:val="00825404"/>
    <w:rsid w:val="008309E8"/>
    <w:rsid w:val="00830DAC"/>
    <w:rsid w:val="00832639"/>
    <w:rsid w:val="00835D4C"/>
    <w:rsid w:val="00842733"/>
    <w:rsid w:val="00850BB6"/>
    <w:rsid w:val="0085424D"/>
    <w:rsid w:val="008544F4"/>
    <w:rsid w:val="00857007"/>
    <w:rsid w:val="0085747A"/>
    <w:rsid w:val="00857DDB"/>
    <w:rsid w:val="0086028D"/>
    <w:rsid w:val="00860CBF"/>
    <w:rsid w:val="0086166D"/>
    <w:rsid w:val="0086487E"/>
    <w:rsid w:val="0086607D"/>
    <w:rsid w:val="008666D2"/>
    <w:rsid w:val="00866A28"/>
    <w:rsid w:val="00870A0F"/>
    <w:rsid w:val="00870B99"/>
    <w:rsid w:val="00871ED7"/>
    <w:rsid w:val="00873BDA"/>
    <w:rsid w:val="008769CC"/>
    <w:rsid w:val="00877433"/>
    <w:rsid w:val="00882D1C"/>
    <w:rsid w:val="00884EAD"/>
    <w:rsid w:val="00891DED"/>
    <w:rsid w:val="00892773"/>
    <w:rsid w:val="008949E5"/>
    <w:rsid w:val="00896499"/>
    <w:rsid w:val="008A3A51"/>
    <w:rsid w:val="008A63C6"/>
    <w:rsid w:val="008B29B6"/>
    <w:rsid w:val="008B32AA"/>
    <w:rsid w:val="008B45E0"/>
    <w:rsid w:val="008B5BEE"/>
    <w:rsid w:val="008C304C"/>
    <w:rsid w:val="008D2D73"/>
    <w:rsid w:val="008D5887"/>
    <w:rsid w:val="008D7B0F"/>
    <w:rsid w:val="008E4CF6"/>
    <w:rsid w:val="008F6783"/>
    <w:rsid w:val="008F76AB"/>
    <w:rsid w:val="009016A4"/>
    <w:rsid w:val="00901CB6"/>
    <w:rsid w:val="00902BD7"/>
    <w:rsid w:val="00902BEE"/>
    <w:rsid w:val="00902DF1"/>
    <w:rsid w:val="0090451B"/>
    <w:rsid w:val="00904932"/>
    <w:rsid w:val="009079CB"/>
    <w:rsid w:val="00911BC7"/>
    <w:rsid w:val="0091220A"/>
    <w:rsid w:val="009126F1"/>
    <w:rsid w:val="00913D1E"/>
    <w:rsid w:val="0091560C"/>
    <w:rsid w:val="00920576"/>
    <w:rsid w:val="00920F3B"/>
    <w:rsid w:val="00921016"/>
    <w:rsid w:val="009232B1"/>
    <w:rsid w:val="00923FD5"/>
    <w:rsid w:val="00924767"/>
    <w:rsid w:val="0092593A"/>
    <w:rsid w:val="00927013"/>
    <w:rsid w:val="009278D5"/>
    <w:rsid w:val="0093435B"/>
    <w:rsid w:val="00940A19"/>
    <w:rsid w:val="00946ABE"/>
    <w:rsid w:val="00952A10"/>
    <w:rsid w:val="0095583C"/>
    <w:rsid w:val="00955840"/>
    <w:rsid w:val="00955CC2"/>
    <w:rsid w:val="009561D3"/>
    <w:rsid w:val="00964505"/>
    <w:rsid w:val="0096719E"/>
    <w:rsid w:val="0098027C"/>
    <w:rsid w:val="0098313A"/>
    <w:rsid w:val="00983262"/>
    <w:rsid w:val="00983CDE"/>
    <w:rsid w:val="00987ECB"/>
    <w:rsid w:val="00990263"/>
    <w:rsid w:val="009902DF"/>
    <w:rsid w:val="009925E8"/>
    <w:rsid w:val="009A0E12"/>
    <w:rsid w:val="009A4DB9"/>
    <w:rsid w:val="009A4F9F"/>
    <w:rsid w:val="009A6B51"/>
    <w:rsid w:val="009A78E6"/>
    <w:rsid w:val="009B2EBA"/>
    <w:rsid w:val="009B3868"/>
    <w:rsid w:val="009B55FB"/>
    <w:rsid w:val="009C22C5"/>
    <w:rsid w:val="009C3EE5"/>
    <w:rsid w:val="009C61B5"/>
    <w:rsid w:val="009D0249"/>
    <w:rsid w:val="009D0724"/>
    <w:rsid w:val="009D2D13"/>
    <w:rsid w:val="009D31F5"/>
    <w:rsid w:val="009D42C5"/>
    <w:rsid w:val="009D52CE"/>
    <w:rsid w:val="009E1605"/>
    <w:rsid w:val="009E58A5"/>
    <w:rsid w:val="009E5AA9"/>
    <w:rsid w:val="009E6F52"/>
    <w:rsid w:val="009F0868"/>
    <w:rsid w:val="009F13AE"/>
    <w:rsid w:val="00A01319"/>
    <w:rsid w:val="00A03299"/>
    <w:rsid w:val="00A03A67"/>
    <w:rsid w:val="00A13FE5"/>
    <w:rsid w:val="00A15833"/>
    <w:rsid w:val="00A2076F"/>
    <w:rsid w:val="00A2170B"/>
    <w:rsid w:val="00A24554"/>
    <w:rsid w:val="00A26CC1"/>
    <w:rsid w:val="00A30C97"/>
    <w:rsid w:val="00A31328"/>
    <w:rsid w:val="00A34112"/>
    <w:rsid w:val="00A362D2"/>
    <w:rsid w:val="00A40D3D"/>
    <w:rsid w:val="00A43203"/>
    <w:rsid w:val="00A43B39"/>
    <w:rsid w:val="00A44E8A"/>
    <w:rsid w:val="00A51E17"/>
    <w:rsid w:val="00A53341"/>
    <w:rsid w:val="00A53C9A"/>
    <w:rsid w:val="00A54F61"/>
    <w:rsid w:val="00A552D1"/>
    <w:rsid w:val="00A558D7"/>
    <w:rsid w:val="00A56D81"/>
    <w:rsid w:val="00A63159"/>
    <w:rsid w:val="00A736AE"/>
    <w:rsid w:val="00A742B2"/>
    <w:rsid w:val="00A77814"/>
    <w:rsid w:val="00A858E8"/>
    <w:rsid w:val="00A87813"/>
    <w:rsid w:val="00A9009E"/>
    <w:rsid w:val="00AA1112"/>
    <w:rsid w:val="00AA11FC"/>
    <w:rsid w:val="00AA18BC"/>
    <w:rsid w:val="00AA24A6"/>
    <w:rsid w:val="00AA4054"/>
    <w:rsid w:val="00AA40DF"/>
    <w:rsid w:val="00AA4D5B"/>
    <w:rsid w:val="00AB0089"/>
    <w:rsid w:val="00AB18AC"/>
    <w:rsid w:val="00AB262E"/>
    <w:rsid w:val="00AB586D"/>
    <w:rsid w:val="00AB6098"/>
    <w:rsid w:val="00AB773B"/>
    <w:rsid w:val="00AC02BE"/>
    <w:rsid w:val="00AC365C"/>
    <w:rsid w:val="00AC5915"/>
    <w:rsid w:val="00AC6DAB"/>
    <w:rsid w:val="00AC7F7D"/>
    <w:rsid w:val="00AD35E7"/>
    <w:rsid w:val="00AD3DA8"/>
    <w:rsid w:val="00AD3E28"/>
    <w:rsid w:val="00AE0914"/>
    <w:rsid w:val="00AE15EB"/>
    <w:rsid w:val="00AE30D1"/>
    <w:rsid w:val="00AE65B9"/>
    <w:rsid w:val="00AF1A6A"/>
    <w:rsid w:val="00AF25C4"/>
    <w:rsid w:val="00AF3032"/>
    <w:rsid w:val="00B00B8B"/>
    <w:rsid w:val="00B0444B"/>
    <w:rsid w:val="00B0662B"/>
    <w:rsid w:val="00B067FC"/>
    <w:rsid w:val="00B13104"/>
    <w:rsid w:val="00B1350F"/>
    <w:rsid w:val="00B136DE"/>
    <w:rsid w:val="00B14F98"/>
    <w:rsid w:val="00B17BA2"/>
    <w:rsid w:val="00B2158C"/>
    <w:rsid w:val="00B22C4A"/>
    <w:rsid w:val="00B25640"/>
    <w:rsid w:val="00B31BAE"/>
    <w:rsid w:val="00B35E51"/>
    <w:rsid w:val="00B37CB3"/>
    <w:rsid w:val="00B41E87"/>
    <w:rsid w:val="00B43393"/>
    <w:rsid w:val="00B4602F"/>
    <w:rsid w:val="00B471DC"/>
    <w:rsid w:val="00B47C19"/>
    <w:rsid w:val="00B509F6"/>
    <w:rsid w:val="00B50FE1"/>
    <w:rsid w:val="00B64612"/>
    <w:rsid w:val="00B65C9E"/>
    <w:rsid w:val="00B66644"/>
    <w:rsid w:val="00B67599"/>
    <w:rsid w:val="00B726CE"/>
    <w:rsid w:val="00B745F7"/>
    <w:rsid w:val="00B7565F"/>
    <w:rsid w:val="00B75F53"/>
    <w:rsid w:val="00B77527"/>
    <w:rsid w:val="00B77CCB"/>
    <w:rsid w:val="00B77E93"/>
    <w:rsid w:val="00B82B3C"/>
    <w:rsid w:val="00B857B7"/>
    <w:rsid w:val="00B93FBA"/>
    <w:rsid w:val="00B94599"/>
    <w:rsid w:val="00B94D23"/>
    <w:rsid w:val="00B94D24"/>
    <w:rsid w:val="00B95A49"/>
    <w:rsid w:val="00B96450"/>
    <w:rsid w:val="00BA2701"/>
    <w:rsid w:val="00BA39A8"/>
    <w:rsid w:val="00BB062D"/>
    <w:rsid w:val="00BB4DDF"/>
    <w:rsid w:val="00BC2423"/>
    <w:rsid w:val="00BC2A6E"/>
    <w:rsid w:val="00BC327C"/>
    <w:rsid w:val="00BC47FD"/>
    <w:rsid w:val="00BC59E0"/>
    <w:rsid w:val="00BD510C"/>
    <w:rsid w:val="00BE01C8"/>
    <w:rsid w:val="00BE2B0F"/>
    <w:rsid w:val="00BE38D3"/>
    <w:rsid w:val="00BE72CE"/>
    <w:rsid w:val="00BE7F5F"/>
    <w:rsid w:val="00BF0212"/>
    <w:rsid w:val="00BF1495"/>
    <w:rsid w:val="00BF2DE9"/>
    <w:rsid w:val="00BF3F25"/>
    <w:rsid w:val="00BF50FD"/>
    <w:rsid w:val="00BF56B8"/>
    <w:rsid w:val="00BF77C7"/>
    <w:rsid w:val="00C034FB"/>
    <w:rsid w:val="00C04079"/>
    <w:rsid w:val="00C0621B"/>
    <w:rsid w:val="00C06313"/>
    <w:rsid w:val="00C10B7F"/>
    <w:rsid w:val="00C10EB1"/>
    <w:rsid w:val="00C13208"/>
    <w:rsid w:val="00C16ACB"/>
    <w:rsid w:val="00C20DFF"/>
    <w:rsid w:val="00C22456"/>
    <w:rsid w:val="00C225FE"/>
    <w:rsid w:val="00C24E84"/>
    <w:rsid w:val="00C311B7"/>
    <w:rsid w:val="00C313C7"/>
    <w:rsid w:val="00C32FB1"/>
    <w:rsid w:val="00C33686"/>
    <w:rsid w:val="00C36059"/>
    <w:rsid w:val="00C36BF7"/>
    <w:rsid w:val="00C37B20"/>
    <w:rsid w:val="00C4061B"/>
    <w:rsid w:val="00C40944"/>
    <w:rsid w:val="00C40AC8"/>
    <w:rsid w:val="00C571D8"/>
    <w:rsid w:val="00C620F2"/>
    <w:rsid w:val="00C62224"/>
    <w:rsid w:val="00C62BF8"/>
    <w:rsid w:val="00C630EE"/>
    <w:rsid w:val="00C64A2B"/>
    <w:rsid w:val="00C728D3"/>
    <w:rsid w:val="00C72CB4"/>
    <w:rsid w:val="00C74D90"/>
    <w:rsid w:val="00C750AF"/>
    <w:rsid w:val="00C75339"/>
    <w:rsid w:val="00C766A6"/>
    <w:rsid w:val="00C76BC6"/>
    <w:rsid w:val="00C80FA4"/>
    <w:rsid w:val="00C82457"/>
    <w:rsid w:val="00C86F64"/>
    <w:rsid w:val="00C907E1"/>
    <w:rsid w:val="00CA2F2B"/>
    <w:rsid w:val="00CA4A9E"/>
    <w:rsid w:val="00CA4BD6"/>
    <w:rsid w:val="00CB096D"/>
    <w:rsid w:val="00CB213F"/>
    <w:rsid w:val="00CB3205"/>
    <w:rsid w:val="00CB464A"/>
    <w:rsid w:val="00CB6191"/>
    <w:rsid w:val="00CC2221"/>
    <w:rsid w:val="00CC3081"/>
    <w:rsid w:val="00CC30F7"/>
    <w:rsid w:val="00CC46B6"/>
    <w:rsid w:val="00CD30F3"/>
    <w:rsid w:val="00CD6B7F"/>
    <w:rsid w:val="00CD6CAF"/>
    <w:rsid w:val="00CE12B8"/>
    <w:rsid w:val="00CE3E8E"/>
    <w:rsid w:val="00CF16FA"/>
    <w:rsid w:val="00CF253F"/>
    <w:rsid w:val="00D020F0"/>
    <w:rsid w:val="00D02E2A"/>
    <w:rsid w:val="00D04A29"/>
    <w:rsid w:val="00D06EA2"/>
    <w:rsid w:val="00D074A1"/>
    <w:rsid w:val="00D13109"/>
    <w:rsid w:val="00D14CD6"/>
    <w:rsid w:val="00D17132"/>
    <w:rsid w:val="00D36645"/>
    <w:rsid w:val="00D4083B"/>
    <w:rsid w:val="00D40F70"/>
    <w:rsid w:val="00D41770"/>
    <w:rsid w:val="00D421D4"/>
    <w:rsid w:val="00D52AC5"/>
    <w:rsid w:val="00D54C0F"/>
    <w:rsid w:val="00D56F6D"/>
    <w:rsid w:val="00D60EF6"/>
    <w:rsid w:val="00D62682"/>
    <w:rsid w:val="00D6500B"/>
    <w:rsid w:val="00D678F0"/>
    <w:rsid w:val="00D7012F"/>
    <w:rsid w:val="00D72691"/>
    <w:rsid w:val="00D749B6"/>
    <w:rsid w:val="00D76C1B"/>
    <w:rsid w:val="00D8097D"/>
    <w:rsid w:val="00D85189"/>
    <w:rsid w:val="00D860F9"/>
    <w:rsid w:val="00D87A2C"/>
    <w:rsid w:val="00D91082"/>
    <w:rsid w:val="00D95291"/>
    <w:rsid w:val="00D97388"/>
    <w:rsid w:val="00DA0AB8"/>
    <w:rsid w:val="00DA1743"/>
    <w:rsid w:val="00DA371E"/>
    <w:rsid w:val="00DB1E06"/>
    <w:rsid w:val="00DB6CB3"/>
    <w:rsid w:val="00DB7668"/>
    <w:rsid w:val="00DC55C0"/>
    <w:rsid w:val="00DD1BEB"/>
    <w:rsid w:val="00DD1D8B"/>
    <w:rsid w:val="00DD33FB"/>
    <w:rsid w:val="00DD376C"/>
    <w:rsid w:val="00DD40B3"/>
    <w:rsid w:val="00DD4445"/>
    <w:rsid w:val="00DD46FB"/>
    <w:rsid w:val="00DD4A68"/>
    <w:rsid w:val="00DD5E72"/>
    <w:rsid w:val="00DE21EC"/>
    <w:rsid w:val="00DE4FB6"/>
    <w:rsid w:val="00DE5110"/>
    <w:rsid w:val="00DF0360"/>
    <w:rsid w:val="00DF043B"/>
    <w:rsid w:val="00DF178C"/>
    <w:rsid w:val="00DF22AA"/>
    <w:rsid w:val="00DF6030"/>
    <w:rsid w:val="00E01EC0"/>
    <w:rsid w:val="00E02670"/>
    <w:rsid w:val="00E064A1"/>
    <w:rsid w:val="00E118BE"/>
    <w:rsid w:val="00E15A52"/>
    <w:rsid w:val="00E15EA4"/>
    <w:rsid w:val="00E1665F"/>
    <w:rsid w:val="00E176F6"/>
    <w:rsid w:val="00E2057D"/>
    <w:rsid w:val="00E21584"/>
    <w:rsid w:val="00E236BF"/>
    <w:rsid w:val="00E27D42"/>
    <w:rsid w:val="00E35051"/>
    <w:rsid w:val="00E35548"/>
    <w:rsid w:val="00E35EAD"/>
    <w:rsid w:val="00E35F63"/>
    <w:rsid w:val="00E3747C"/>
    <w:rsid w:val="00E425F4"/>
    <w:rsid w:val="00E4278E"/>
    <w:rsid w:val="00E4625E"/>
    <w:rsid w:val="00E5470A"/>
    <w:rsid w:val="00E55666"/>
    <w:rsid w:val="00E6195E"/>
    <w:rsid w:val="00E625E9"/>
    <w:rsid w:val="00E66E5B"/>
    <w:rsid w:val="00E72151"/>
    <w:rsid w:val="00E73A8D"/>
    <w:rsid w:val="00E76C73"/>
    <w:rsid w:val="00E8181C"/>
    <w:rsid w:val="00E818DF"/>
    <w:rsid w:val="00E81FA7"/>
    <w:rsid w:val="00E821B9"/>
    <w:rsid w:val="00E843BD"/>
    <w:rsid w:val="00E878EF"/>
    <w:rsid w:val="00E95BBD"/>
    <w:rsid w:val="00E97469"/>
    <w:rsid w:val="00E97F48"/>
    <w:rsid w:val="00EA0BED"/>
    <w:rsid w:val="00EA1738"/>
    <w:rsid w:val="00EA1B8C"/>
    <w:rsid w:val="00EA2C08"/>
    <w:rsid w:val="00EA3B0B"/>
    <w:rsid w:val="00EA500C"/>
    <w:rsid w:val="00EB5144"/>
    <w:rsid w:val="00EB54E8"/>
    <w:rsid w:val="00EB6F35"/>
    <w:rsid w:val="00EC0530"/>
    <w:rsid w:val="00EC0EEF"/>
    <w:rsid w:val="00EC34F0"/>
    <w:rsid w:val="00EC4557"/>
    <w:rsid w:val="00EC6FEA"/>
    <w:rsid w:val="00ED0659"/>
    <w:rsid w:val="00ED49D3"/>
    <w:rsid w:val="00ED630E"/>
    <w:rsid w:val="00EE3873"/>
    <w:rsid w:val="00EE6504"/>
    <w:rsid w:val="00EF0427"/>
    <w:rsid w:val="00EF0618"/>
    <w:rsid w:val="00EF16B5"/>
    <w:rsid w:val="00EF6226"/>
    <w:rsid w:val="00EF7174"/>
    <w:rsid w:val="00F00D21"/>
    <w:rsid w:val="00F02C9B"/>
    <w:rsid w:val="00F03081"/>
    <w:rsid w:val="00F079E2"/>
    <w:rsid w:val="00F13B15"/>
    <w:rsid w:val="00F15A39"/>
    <w:rsid w:val="00F22E88"/>
    <w:rsid w:val="00F25ECE"/>
    <w:rsid w:val="00F271A1"/>
    <w:rsid w:val="00F3014E"/>
    <w:rsid w:val="00F33BE5"/>
    <w:rsid w:val="00F34ACC"/>
    <w:rsid w:val="00F40C8B"/>
    <w:rsid w:val="00F40DBC"/>
    <w:rsid w:val="00F4369A"/>
    <w:rsid w:val="00F43B53"/>
    <w:rsid w:val="00F43F2C"/>
    <w:rsid w:val="00F45129"/>
    <w:rsid w:val="00F50345"/>
    <w:rsid w:val="00F51812"/>
    <w:rsid w:val="00F51DD1"/>
    <w:rsid w:val="00F528CE"/>
    <w:rsid w:val="00F539C6"/>
    <w:rsid w:val="00F53ED4"/>
    <w:rsid w:val="00F574A2"/>
    <w:rsid w:val="00F57986"/>
    <w:rsid w:val="00F616DB"/>
    <w:rsid w:val="00F67575"/>
    <w:rsid w:val="00F808A4"/>
    <w:rsid w:val="00F905E7"/>
    <w:rsid w:val="00F90E78"/>
    <w:rsid w:val="00F94501"/>
    <w:rsid w:val="00F95D22"/>
    <w:rsid w:val="00F95FDD"/>
    <w:rsid w:val="00FA0D0A"/>
    <w:rsid w:val="00FA54D8"/>
    <w:rsid w:val="00FA6B35"/>
    <w:rsid w:val="00FB23AE"/>
    <w:rsid w:val="00FB26D1"/>
    <w:rsid w:val="00FB6D47"/>
    <w:rsid w:val="00FC024E"/>
    <w:rsid w:val="00FC02D5"/>
    <w:rsid w:val="00FC0B33"/>
    <w:rsid w:val="00FC1C84"/>
    <w:rsid w:val="00FC5B98"/>
    <w:rsid w:val="00FC6B3F"/>
    <w:rsid w:val="00FC7729"/>
    <w:rsid w:val="00FD1C8C"/>
    <w:rsid w:val="00FD223E"/>
    <w:rsid w:val="00FD6A00"/>
    <w:rsid w:val="00FE49D5"/>
    <w:rsid w:val="00FE5429"/>
    <w:rsid w:val="00FE6752"/>
    <w:rsid w:val="00FE6E2E"/>
    <w:rsid w:val="00FF563C"/>
    <w:rsid w:val="01A96CD3"/>
    <w:rsid w:val="0C6C6295"/>
    <w:rsid w:val="12B445E4"/>
    <w:rsid w:val="133E1530"/>
    <w:rsid w:val="1EE66D99"/>
    <w:rsid w:val="2AE03D55"/>
    <w:rsid w:val="2F6C24D0"/>
    <w:rsid w:val="3CD81F9F"/>
    <w:rsid w:val="493310E6"/>
    <w:rsid w:val="4BE41744"/>
    <w:rsid w:val="612E79C6"/>
    <w:rsid w:val="647A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9CD8BF"/>
  <w15:docId w15:val="{A186C958-9924-4E2E-8154-25F3A6CB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362FE0"/>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0"/>
    <w:uiPriority w:val="99"/>
    <w:qFormat/>
    <w:rsid w:val="00362FE0"/>
    <w:pPr>
      <w:keepNext/>
      <w:keepLines/>
      <w:spacing w:line="600" w:lineRule="exact"/>
      <w:outlineLvl w:val="0"/>
    </w:pPr>
    <w:rPr>
      <w:rFonts w:eastAsia="黑体"/>
      <w:bCs/>
      <w:kern w:val="44"/>
      <w:szCs w:val="44"/>
    </w:rPr>
  </w:style>
  <w:style w:type="paragraph" w:styleId="2">
    <w:name w:val="heading 2"/>
    <w:basedOn w:val="a"/>
    <w:next w:val="a"/>
    <w:link w:val="20"/>
    <w:uiPriority w:val="99"/>
    <w:qFormat/>
    <w:rsid w:val="00362FE0"/>
    <w:pPr>
      <w:keepNext/>
      <w:keepLines/>
      <w:ind w:firstLine="643"/>
      <w:outlineLvl w:val="1"/>
    </w:pPr>
    <w:rPr>
      <w:rFonts w:ascii="仿宋_GB2312" w:eastAsia="楷体_GB2312"/>
      <w:b/>
      <w:bCs/>
      <w:szCs w:val="32"/>
    </w:rPr>
  </w:style>
  <w:style w:type="paragraph" w:styleId="3">
    <w:name w:val="heading 3"/>
    <w:basedOn w:val="a"/>
    <w:next w:val="a"/>
    <w:link w:val="30"/>
    <w:uiPriority w:val="99"/>
    <w:qFormat/>
    <w:rsid w:val="00362FE0"/>
    <w:pPr>
      <w:keepNext/>
      <w:keepLines/>
      <w:outlineLvl w:val="2"/>
    </w:pPr>
    <w:rPr>
      <w:b/>
      <w:bCs/>
      <w:szCs w:val="32"/>
    </w:rPr>
  </w:style>
  <w:style w:type="paragraph" w:styleId="4">
    <w:name w:val="heading 4"/>
    <w:basedOn w:val="a"/>
    <w:next w:val="a"/>
    <w:link w:val="40"/>
    <w:uiPriority w:val="99"/>
    <w:qFormat/>
    <w:rsid w:val="00362FE0"/>
    <w:pPr>
      <w:keepNext/>
      <w:keepLines/>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62FE0"/>
    <w:rPr>
      <w:rFonts w:ascii="Times New Roman" w:eastAsia="黑体" w:hAnsi="Times New Roman" w:cs="Times New Roman"/>
      <w:bCs/>
      <w:kern w:val="44"/>
      <w:sz w:val="44"/>
      <w:szCs w:val="44"/>
    </w:rPr>
  </w:style>
  <w:style w:type="character" w:customStyle="1" w:styleId="20">
    <w:name w:val="标题 2 字符"/>
    <w:link w:val="2"/>
    <w:uiPriority w:val="99"/>
    <w:locked/>
    <w:rsid w:val="00362FE0"/>
    <w:rPr>
      <w:rFonts w:ascii="仿宋_GB2312" w:eastAsia="楷体_GB2312" w:hAnsi="Times New Roman" w:cs="Times New Roman"/>
      <w:b/>
      <w:bCs/>
      <w:sz w:val="32"/>
      <w:szCs w:val="32"/>
    </w:rPr>
  </w:style>
  <w:style w:type="character" w:customStyle="1" w:styleId="30">
    <w:name w:val="标题 3 字符"/>
    <w:link w:val="3"/>
    <w:uiPriority w:val="99"/>
    <w:locked/>
    <w:rsid w:val="00362FE0"/>
    <w:rPr>
      <w:rFonts w:ascii="Times New Roman" w:eastAsia="仿宋_GB2312" w:hAnsi="Times New Roman" w:cs="Times New Roman"/>
      <w:b/>
      <w:bCs/>
      <w:sz w:val="32"/>
      <w:szCs w:val="32"/>
    </w:rPr>
  </w:style>
  <w:style w:type="character" w:customStyle="1" w:styleId="40">
    <w:name w:val="标题 4 字符"/>
    <w:link w:val="4"/>
    <w:uiPriority w:val="99"/>
    <w:locked/>
    <w:rsid w:val="00362FE0"/>
    <w:rPr>
      <w:rFonts w:ascii="Times New Roman" w:eastAsia="仿宋_GB2312" w:hAnsi="Times New Roman" w:cs="Times New Roman"/>
      <w:b/>
      <w:bCs/>
      <w:sz w:val="28"/>
      <w:szCs w:val="28"/>
    </w:rPr>
  </w:style>
  <w:style w:type="paragraph" w:styleId="TOC2">
    <w:name w:val="toc 2"/>
    <w:basedOn w:val="a"/>
    <w:next w:val="a"/>
    <w:uiPriority w:val="99"/>
    <w:rsid w:val="00362FE0"/>
    <w:pPr>
      <w:tabs>
        <w:tab w:val="right" w:leader="dot" w:pos="8296"/>
      </w:tabs>
      <w:spacing w:line="400" w:lineRule="exact"/>
      <w:ind w:leftChars="178" w:left="623" w:hangingChars="22" w:hanging="53"/>
    </w:pPr>
  </w:style>
  <w:style w:type="paragraph" w:styleId="a3">
    <w:name w:val="annotation text"/>
    <w:basedOn w:val="a"/>
    <w:link w:val="a4"/>
    <w:uiPriority w:val="99"/>
    <w:semiHidden/>
    <w:rsid w:val="00362FE0"/>
    <w:pPr>
      <w:jc w:val="left"/>
    </w:pPr>
  </w:style>
  <w:style w:type="character" w:customStyle="1" w:styleId="a4">
    <w:name w:val="批注文字 字符"/>
    <w:link w:val="a3"/>
    <w:uiPriority w:val="99"/>
    <w:semiHidden/>
    <w:locked/>
    <w:rsid w:val="00362FE0"/>
    <w:rPr>
      <w:rFonts w:eastAsia="仿宋_GB2312" w:cs="Times New Roman"/>
      <w:sz w:val="32"/>
    </w:rPr>
  </w:style>
  <w:style w:type="paragraph" w:styleId="TOC3">
    <w:name w:val="toc 3"/>
    <w:basedOn w:val="a"/>
    <w:next w:val="a"/>
    <w:uiPriority w:val="99"/>
    <w:rsid w:val="00362FE0"/>
    <w:pPr>
      <w:ind w:leftChars="400" w:left="840"/>
    </w:pPr>
  </w:style>
  <w:style w:type="paragraph" w:styleId="a5">
    <w:name w:val="Balloon Text"/>
    <w:basedOn w:val="a"/>
    <w:link w:val="a6"/>
    <w:uiPriority w:val="99"/>
    <w:semiHidden/>
    <w:rsid w:val="00362FE0"/>
    <w:pPr>
      <w:spacing w:line="240" w:lineRule="auto"/>
    </w:pPr>
    <w:rPr>
      <w:sz w:val="18"/>
      <w:szCs w:val="18"/>
    </w:rPr>
  </w:style>
  <w:style w:type="character" w:customStyle="1" w:styleId="a6">
    <w:name w:val="批注框文本 字符"/>
    <w:link w:val="a5"/>
    <w:uiPriority w:val="99"/>
    <w:semiHidden/>
    <w:locked/>
    <w:rsid w:val="00362FE0"/>
    <w:rPr>
      <w:rFonts w:eastAsia="仿宋_GB2312" w:cs="Times New Roman"/>
      <w:sz w:val="18"/>
      <w:szCs w:val="18"/>
    </w:rPr>
  </w:style>
  <w:style w:type="paragraph" w:styleId="a7">
    <w:name w:val="footer"/>
    <w:basedOn w:val="a"/>
    <w:link w:val="a8"/>
    <w:uiPriority w:val="99"/>
    <w:rsid w:val="00362FE0"/>
    <w:pPr>
      <w:tabs>
        <w:tab w:val="center" w:pos="4153"/>
        <w:tab w:val="right" w:pos="8306"/>
      </w:tabs>
      <w:snapToGrid w:val="0"/>
      <w:spacing w:line="240" w:lineRule="auto"/>
      <w:jc w:val="left"/>
    </w:pPr>
    <w:rPr>
      <w:sz w:val="18"/>
      <w:szCs w:val="18"/>
    </w:rPr>
  </w:style>
  <w:style w:type="character" w:customStyle="1" w:styleId="a8">
    <w:name w:val="页脚 字符"/>
    <w:link w:val="a7"/>
    <w:uiPriority w:val="99"/>
    <w:locked/>
    <w:rsid w:val="00362FE0"/>
    <w:rPr>
      <w:rFonts w:eastAsia="仿宋_GB2312" w:cs="Times New Roman"/>
      <w:sz w:val="18"/>
      <w:szCs w:val="18"/>
    </w:rPr>
  </w:style>
  <w:style w:type="paragraph" w:styleId="a9">
    <w:name w:val="header"/>
    <w:basedOn w:val="a"/>
    <w:link w:val="aa"/>
    <w:uiPriority w:val="99"/>
    <w:rsid w:val="00362FE0"/>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link w:val="a9"/>
    <w:uiPriority w:val="99"/>
    <w:locked/>
    <w:rsid w:val="00362FE0"/>
    <w:rPr>
      <w:rFonts w:eastAsia="仿宋_GB2312" w:cs="Times New Roman"/>
      <w:sz w:val="18"/>
      <w:szCs w:val="18"/>
    </w:rPr>
  </w:style>
  <w:style w:type="paragraph" w:styleId="TOC1">
    <w:name w:val="toc 1"/>
    <w:basedOn w:val="a"/>
    <w:next w:val="a"/>
    <w:uiPriority w:val="99"/>
    <w:rsid w:val="00362FE0"/>
    <w:pPr>
      <w:tabs>
        <w:tab w:val="right" w:leader="dot" w:pos="8296"/>
      </w:tabs>
      <w:spacing w:line="400" w:lineRule="exact"/>
      <w:ind w:firstLineChars="0" w:firstLine="0"/>
    </w:pPr>
    <w:rPr>
      <w:rFonts w:ascii="仿宋_GB2312"/>
      <w:b/>
      <w:sz w:val="28"/>
      <w:szCs w:val="28"/>
    </w:rPr>
  </w:style>
  <w:style w:type="paragraph" w:styleId="ab">
    <w:name w:val="Title"/>
    <w:basedOn w:val="a"/>
    <w:next w:val="a"/>
    <w:link w:val="ac"/>
    <w:uiPriority w:val="99"/>
    <w:qFormat/>
    <w:rsid w:val="00362FE0"/>
    <w:pPr>
      <w:snapToGrid w:val="0"/>
      <w:spacing w:line="240" w:lineRule="auto"/>
      <w:ind w:firstLineChars="0" w:firstLine="0"/>
      <w:jc w:val="center"/>
    </w:pPr>
    <w:rPr>
      <w:rFonts w:eastAsia="方正小标宋简体"/>
      <w:b/>
      <w:bCs/>
      <w:sz w:val="44"/>
      <w:szCs w:val="32"/>
    </w:rPr>
  </w:style>
  <w:style w:type="character" w:customStyle="1" w:styleId="ac">
    <w:name w:val="标题 字符"/>
    <w:link w:val="ab"/>
    <w:uiPriority w:val="99"/>
    <w:locked/>
    <w:rsid w:val="00362FE0"/>
    <w:rPr>
      <w:rFonts w:ascii="Times New Roman" w:eastAsia="方正小标宋简体" w:hAnsi="Times New Roman" w:cs="Times New Roman"/>
      <w:b/>
      <w:bCs/>
      <w:sz w:val="32"/>
      <w:szCs w:val="32"/>
    </w:rPr>
  </w:style>
  <w:style w:type="paragraph" w:styleId="ad">
    <w:name w:val="annotation subject"/>
    <w:basedOn w:val="a3"/>
    <w:next w:val="a3"/>
    <w:link w:val="ae"/>
    <w:uiPriority w:val="99"/>
    <w:semiHidden/>
    <w:rsid w:val="00362FE0"/>
    <w:rPr>
      <w:b/>
      <w:bCs/>
    </w:rPr>
  </w:style>
  <w:style w:type="character" w:customStyle="1" w:styleId="ae">
    <w:name w:val="批注主题 字符"/>
    <w:link w:val="ad"/>
    <w:uiPriority w:val="99"/>
    <w:semiHidden/>
    <w:locked/>
    <w:rsid w:val="00362FE0"/>
    <w:rPr>
      <w:rFonts w:eastAsia="仿宋_GB2312" w:cs="Times New Roman"/>
      <w:b/>
      <w:bCs/>
      <w:sz w:val="32"/>
    </w:rPr>
  </w:style>
  <w:style w:type="table" w:styleId="af">
    <w:name w:val="Table Grid"/>
    <w:basedOn w:val="a1"/>
    <w:uiPriority w:val="99"/>
    <w:rsid w:val="0036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362FE0"/>
    <w:rPr>
      <w:rFonts w:cs="Times New Roman"/>
      <w:color w:val="0563C1"/>
      <w:u w:val="single"/>
    </w:rPr>
  </w:style>
  <w:style w:type="character" w:styleId="af1">
    <w:name w:val="annotation reference"/>
    <w:uiPriority w:val="99"/>
    <w:semiHidden/>
    <w:rsid w:val="00362FE0"/>
    <w:rPr>
      <w:rFonts w:cs="Times New Roman"/>
      <w:sz w:val="21"/>
      <w:szCs w:val="21"/>
    </w:rPr>
  </w:style>
  <w:style w:type="paragraph" w:customStyle="1" w:styleId="af2">
    <w:name w:val="表格"/>
    <w:basedOn w:val="a"/>
    <w:link w:val="af3"/>
    <w:uiPriority w:val="99"/>
    <w:rsid w:val="00362FE0"/>
    <w:pPr>
      <w:spacing w:line="360" w:lineRule="exact"/>
      <w:ind w:firstLineChars="0" w:firstLine="0"/>
      <w:jc w:val="left"/>
    </w:pPr>
    <w:rPr>
      <w:bCs/>
      <w:sz w:val="24"/>
    </w:rPr>
  </w:style>
  <w:style w:type="paragraph" w:customStyle="1" w:styleId="TOC10">
    <w:name w:val="TOC 标题1"/>
    <w:basedOn w:val="1"/>
    <w:next w:val="a"/>
    <w:uiPriority w:val="99"/>
    <w:rsid w:val="00362FE0"/>
    <w:pPr>
      <w:widowControl/>
      <w:spacing w:before="240" w:line="259" w:lineRule="auto"/>
      <w:ind w:firstLineChars="0" w:firstLine="0"/>
      <w:jc w:val="left"/>
      <w:outlineLvl w:val="9"/>
    </w:pPr>
    <w:rPr>
      <w:rFonts w:ascii="等线 Light" w:eastAsia="等线 Light" w:hAnsi="等线 Light"/>
      <w:b/>
      <w:bCs w:val="0"/>
      <w:color w:val="2F5496"/>
      <w:kern w:val="0"/>
      <w:szCs w:val="32"/>
    </w:rPr>
  </w:style>
  <w:style w:type="paragraph" w:customStyle="1" w:styleId="Style1">
    <w:name w:val="_Style 1"/>
    <w:basedOn w:val="a"/>
    <w:uiPriority w:val="99"/>
    <w:rsid w:val="00362FE0"/>
    <w:pPr>
      <w:widowControl/>
      <w:adjustRightInd w:val="0"/>
      <w:spacing w:after="160" w:line="240" w:lineRule="exact"/>
      <w:ind w:firstLineChars="0" w:firstLine="0"/>
      <w:jc w:val="left"/>
    </w:pPr>
    <w:rPr>
      <w:rFonts w:ascii="Verdana" w:eastAsia="宋体" w:hAnsi="Verdana"/>
      <w:kern w:val="0"/>
      <w:sz w:val="20"/>
      <w:szCs w:val="20"/>
      <w:lang w:eastAsia="en-US"/>
    </w:rPr>
  </w:style>
  <w:style w:type="table" w:customStyle="1" w:styleId="6">
    <w:name w:val="网格型6"/>
    <w:uiPriority w:val="99"/>
    <w:rsid w:val="00362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表格 字符"/>
    <w:link w:val="af2"/>
    <w:uiPriority w:val="99"/>
    <w:locked/>
    <w:rsid w:val="00362FE0"/>
    <w:rPr>
      <w:rFonts w:ascii="Times New Roman" w:eastAsia="仿宋_GB2312" w:hAnsi="Times New Roman" w:cs="Times New Roman"/>
      <w:bCs/>
      <w:sz w:val="24"/>
    </w:rPr>
  </w:style>
  <w:style w:type="paragraph" w:styleId="af4">
    <w:name w:val="List Paragraph"/>
    <w:basedOn w:val="a"/>
    <w:uiPriority w:val="99"/>
    <w:qFormat/>
    <w:rsid w:val="00362FE0"/>
    <w:pPr>
      <w:ind w:firstLine="420"/>
    </w:pPr>
  </w:style>
  <w:style w:type="table" w:customStyle="1" w:styleId="11">
    <w:name w:val="网格型1"/>
    <w:uiPriority w:val="99"/>
    <w:rsid w:val="00362FE0"/>
    <w:pPr>
      <w:widowControl w:val="0"/>
      <w:jc w:val="both"/>
    </w:pPr>
    <w:rPr>
      <w:rFonts w:ascii="Book Antiqua" w:eastAsia="宋体"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rsid w:val="00B14F98"/>
    <w:pPr>
      <w:shd w:val="clear" w:color="auto" w:fill="000080"/>
    </w:pPr>
  </w:style>
  <w:style w:type="character" w:customStyle="1" w:styleId="af6">
    <w:name w:val="文档结构图 字符"/>
    <w:link w:val="af5"/>
    <w:uiPriority w:val="99"/>
    <w:semiHidden/>
    <w:rsid w:val="00282765"/>
    <w:rPr>
      <w:rFonts w:ascii="Times New Roman" w:eastAsia="仿宋_GB2312"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bella</dc:creator>
  <cp:keywords/>
  <dc:description/>
  <cp:lastModifiedBy>cheng bella</cp:lastModifiedBy>
  <cp:revision>46</cp:revision>
  <cp:lastPrinted>2019-09-23T02:06:00Z</cp:lastPrinted>
  <dcterms:created xsi:type="dcterms:W3CDTF">2019-12-13T03:44:00Z</dcterms:created>
  <dcterms:modified xsi:type="dcterms:W3CDTF">2019-12-26T01:41:00Z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